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C77976F" w14:textId="5FC7C905" w:rsidR="009D1955" w:rsidRPr="00CE0EAE" w:rsidRDefault="00E45B21" w:rsidP="001B7D58">
      <w:pPr>
        <w:spacing w:after="0" w:line="240" w:lineRule="auto"/>
        <w:ind w:left="5245"/>
        <w:rPr>
          <w:rFonts w:ascii="Times New Roman" w:hAnsi="Times New Roman"/>
        </w:rPr>
      </w:pPr>
      <w:r w:rsidRPr="00CE0EAE">
        <w:rPr>
          <w:rFonts w:ascii="Times New Roman" w:hAnsi="Times New Roman"/>
        </w:rPr>
        <w:t>PATVIRTINA</w:t>
      </w:r>
    </w:p>
    <w:p w14:paraId="2F5E7CCA" w14:textId="0530A8B5" w:rsidR="00E45B21" w:rsidRPr="00C57530" w:rsidRDefault="00381F05" w:rsidP="001B7D58">
      <w:pPr>
        <w:spacing w:after="0" w:line="240" w:lineRule="auto"/>
        <w:ind w:left="5245" w:right="-178"/>
        <w:rPr>
          <w:rFonts w:ascii="Times New Roman" w:hAnsi="Times New Roman"/>
        </w:rPr>
      </w:pPr>
      <w:r w:rsidRPr="00CE0EAE">
        <w:rPr>
          <w:rFonts w:ascii="Times New Roman" w:hAnsi="Times New Roman"/>
        </w:rPr>
        <w:t xml:space="preserve">Komisijos ikiprekybiniam </w:t>
      </w:r>
      <w:r w:rsidR="000A0BB1" w:rsidRPr="00CE0EAE">
        <w:rPr>
          <w:rFonts w:ascii="Times New Roman" w:hAnsi="Times New Roman"/>
        </w:rPr>
        <w:t>pirkimui</w:t>
      </w:r>
      <w:r w:rsidR="00E45B21" w:rsidRPr="00CE0EAE">
        <w:rPr>
          <w:rFonts w:ascii="Times New Roman" w:hAnsi="Times New Roman"/>
        </w:rPr>
        <w:t>, su</w:t>
      </w:r>
      <w:r w:rsidR="005741F8" w:rsidRPr="00CE0EAE">
        <w:rPr>
          <w:rFonts w:ascii="Times New Roman" w:hAnsi="Times New Roman"/>
        </w:rPr>
        <w:t>sijusiam su projektu „</w:t>
      </w:r>
      <w:r w:rsidR="00C51D76" w:rsidRPr="00CE0EAE">
        <w:rPr>
          <w:rFonts w:ascii="Times New Roman" w:hAnsi="Times New Roman"/>
        </w:rPr>
        <w:t>Išteklių atgavimo iš sąvartynų galimybių vertinimo modelis ir jo išbandymas Lietuvos sąlygomis</w:t>
      </w:r>
      <w:r w:rsidR="005741F8" w:rsidRPr="00CE0EAE">
        <w:rPr>
          <w:rFonts w:ascii="Times New Roman" w:hAnsi="Times New Roman"/>
        </w:rPr>
        <w:t>“</w:t>
      </w:r>
      <w:r w:rsidR="00327F2C" w:rsidRPr="00CE0EAE">
        <w:rPr>
          <w:rFonts w:ascii="Times New Roman" w:hAnsi="Times New Roman"/>
        </w:rPr>
        <w:t xml:space="preserve"> sudaryt</w:t>
      </w:r>
      <w:r w:rsidR="005741F8" w:rsidRPr="00CE0EAE">
        <w:rPr>
          <w:rFonts w:ascii="Times New Roman" w:hAnsi="Times New Roman"/>
        </w:rPr>
        <w:t>os</w:t>
      </w:r>
      <w:r w:rsidR="00C51D76" w:rsidRPr="00CE0EAE">
        <w:rPr>
          <w:rFonts w:ascii="Times New Roman" w:hAnsi="Times New Roman"/>
        </w:rPr>
        <w:t xml:space="preserve"> VšĮ </w:t>
      </w:r>
      <w:r w:rsidR="00170961" w:rsidRPr="00CE0EAE">
        <w:rPr>
          <w:rFonts w:ascii="Times New Roman" w:hAnsi="Times New Roman"/>
        </w:rPr>
        <w:t xml:space="preserve">Kauno </w:t>
      </w:r>
      <w:r w:rsidR="00C51D76" w:rsidRPr="00CE0EAE">
        <w:rPr>
          <w:rFonts w:ascii="Times New Roman" w:hAnsi="Times New Roman"/>
        </w:rPr>
        <w:t xml:space="preserve">regiono atliekų </w:t>
      </w:r>
      <w:r w:rsidR="00C51D76" w:rsidRPr="00C57530">
        <w:rPr>
          <w:rFonts w:ascii="Times New Roman" w:hAnsi="Times New Roman"/>
        </w:rPr>
        <w:t>tvarkymo centras</w:t>
      </w:r>
      <w:r w:rsidR="00170961" w:rsidRPr="00C57530">
        <w:rPr>
          <w:rFonts w:ascii="Times New Roman" w:hAnsi="Times New Roman"/>
        </w:rPr>
        <w:t xml:space="preserve"> direktoriaus </w:t>
      </w:r>
      <w:r w:rsidR="00533F2D" w:rsidRPr="00C57530">
        <w:rPr>
          <w:rFonts w:ascii="Times New Roman" w:hAnsi="Times New Roman"/>
        </w:rPr>
        <w:t>201</w:t>
      </w:r>
      <w:r w:rsidR="00C51D76" w:rsidRPr="00C57530">
        <w:rPr>
          <w:rFonts w:ascii="Times New Roman" w:hAnsi="Times New Roman"/>
        </w:rPr>
        <w:t>9</w:t>
      </w:r>
      <w:r w:rsidR="00E45B21" w:rsidRPr="00C57530">
        <w:rPr>
          <w:rFonts w:ascii="Times New Roman" w:hAnsi="Times New Roman"/>
        </w:rPr>
        <w:t xml:space="preserve"> m.</w:t>
      </w:r>
      <w:r w:rsidR="0000202F" w:rsidRPr="00C57530">
        <w:rPr>
          <w:rFonts w:ascii="Times New Roman" w:hAnsi="Times New Roman"/>
        </w:rPr>
        <w:t xml:space="preserve"> rugpjūčio 8</w:t>
      </w:r>
      <w:r w:rsidR="00C51D76" w:rsidRPr="00C57530">
        <w:rPr>
          <w:rFonts w:ascii="Times New Roman" w:hAnsi="Times New Roman"/>
        </w:rPr>
        <w:t xml:space="preserve"> d</w:t>
      </w:r>
      <w:r w:rsidR="00E45B21" w:rsidRPr="00C57530">
        <w:rPr>
          <w:rFonts w:ascii="Times New Roman" w:hAnsi="Times New Roman"/>
        </w:rPr>
        <w:t>. įsakymu</w:t>
      </w:r>
      <w:r w:rsidR="005741F8" w:rsidRPr="00C57530">
        <w:rPr>
          <w:rFonts w:ascii="Times New Roman" w:hAnsi="Times New Roman"/>
        </w:rPr>
        <w:t xml:space="preserve"> </w:t>
      </w:r>
      <w:r w:rsidR="00E45B21" w:rsidRPr="00C57530">
        <w:rPr>
          <w:rFonts w:ascii="Times New Roman" w:hAnsi="Times New Roman"/>
        </w:rPr>
        <w:t>Nr.</w:t>
      </w:r>
      <w:r w:rsidR="0000202F" w:rsidRPr="00C57530">
        <w:rPr>
          <w:rFonts w:ascii="Times New Roman" w:hAnsi="Times New Roman"/>
        </w:rPr>
        <w:t xml:space="preserve"> 19-65</w:t>
      </w:r>
      <w:r w:rsidR="00E45B21" w:rsidRPr="00C57530">
        <w:rPr>
          <w:rFonts w:ascii="Times New Roman" w:hAnsi="Times New Roman"/>
        </w:rPr>
        <w:t>,</w:t>
      </w:r>
    </w:p>
    <w:p w14:paraId="56E61C03" w14:textId="58B36E3A" w:rsidR="00E45B21" w:rsidRPr="00CE0EAE" w:rsidRDefault="00533F2D" w:rsidP="001B7D58">
      <w:pPr>
        <w:spacing w:after="0" w:line="240" w:lineRule="auto"/>
        <w:ind w:left="5245" w:right="-178"/>
        <w:rPr>
          <w:rFonts w:ascii="Times New Roman" w:hAnsi="Times New Roman"/>
        </w:rPr>
      </w:pPr>
      <w:r w:rsidRPr="00C57530">
        <w:rPr>
          <w:rFonts w:ascii="Times New Roman" w:hAnsi="Times New Roman"/>
        </w:rPr>
        <w:t>201</w:t>
      </w:r>
      <w:r w:rsidR="00C51D76" w:rsidRPr="00C57530">
        <w:rPr>
          <w:rFonts w:ascii="Times New Roman" w:hAnsi="Times New Roman"/>
        </w:rPr>
        <w:t>9</w:t>
      </w:r>
      <w:r w:rsidR="000A0BB1" w:rsidRPr="00C57530">
        <w:rPr>
          <w:rFonts w:ascii="Times New Roman" w:hAnsi="Times New Roman"/>
        </w:rPr>
        <w:t xml:space="preserve"> m.</w:t>
      </w:r>
      <w:r w:rsidR="0000202F" w:rsidRPr="00C57530">
        <w:rPr>
          <w:rFonts w:ascii="Times New Roman" w:hAnsi="Times New Roman"/>
        </w:rPr>
        <w:t xml:space="preserve"> </w:t>
      </w:r>
      <w:r w:rsidR="00D10233" w:rsidRPr="00C57530">
        <w:rPr>
          <w:rFonts w:ascii="Times New Roman" w:hAnsi="Times New Roman"/>
        </w:rPr>
        <w:t xml:space="preserve">spalio 1 </w:t>
      </w:r>
      <w:r w:rsidR="00E45B21" w:rsidRPr="00C57530">
        <w:rPr>
          <w:rFonts w:ascii="Times New Roman" w:hAnsi="Times New Roman"/>
        </w:rPr>
        <w:t xml:space="preserve">d. </w:t>
      </w:r>
      <w:r w:rsidR="000A0BB1" w:rsidRPr="00C57530">
        <w:rPr>
          <w:rFonts w:ascii="Times New Roman" w:hAnsi="Times New Roman"/>
        </w:rPr>
        <w:t xml:space="preserve">posėdžio </w:t>
      </w:r>
      <w:r w:rsidR="00E45B21" w:rsidRPr="00C57530">
        <w:rPr>
          <w:rFonts w:ascii="Times New Roman" w:hAnsi="Times New Roman"/>
        </w:rPr>
        <w:t>protokolu</w:t>
      </w:r>
      <w:r w:rsidR="00C51D76" w:rsidRPr="00C57530">
        <w:rPr>
          <w:rFonts w:ascii="Times New Roman" w:hAnsi="Times New Roman"/>
        </w:rPr>
        <w:t xml:space="preserve"> </w:t>
      </w:r>
      <w:r w:rsidR="00E45B21" w:rsidRPr="00C57530">
        <w:rPr>
          <w:rFonts w:ascii="Times New Roman" w:hAnsi="Times New Roman"/>
        </w:rPr>
        <w:t>Nr.</w:t>
      </w:r>
      <w:r w:rsidR="0000202F" w:rsidRPr="00C57530">
        <w:rPr>
          <w:rFonts w:ascii="Times New Roman" w:hAnsi="Times New Roman"/>
        </w:rPr>
        <w:t xml:space="preserve"> </w:t>
      </w:r>
      <w:r w:rsidR="006E2440" w:rsidRPr="00C57530">
        <w:rPr>
          <w:rFonts w:ascii="Times New Roman" w:hAnsi="Times New Roman"/>
        </w:rPr>
        <w:t>2</w:t>
      </w:r>
    </w:p>
    <w:p w14:paraId="54CD8CA2" w14:textId="77777777" w:rsidR="009D1955" w:rsidRPr="00CE0EAE" w:rsidRDefault="009D1955" w:rsidP="009D1955">
      <w:pPr>
        <w:spacing w:after="0" w:line="240" w:lineRule="auto"/>
        <w:ind w:right="-178"/>
        <w:jc w:val="center"/>
        <w:rPr>
          <w:rFonts w:ascii="Times New Roman" w:hAnsi="Times New Roman"/>
          <w:sz w:val="24"/>
          <w:szCs w:val="24"/>
        </w:rPr>
      </w:pPr>
    </w:p>
    <w:p w14:paraId="6C99121E" w14:textId="77777777" w:rsidR="009D1955" w:rsidRPr="00CE0EAE" w:rsidRDefault="009D1955" w:rsidP="009D1955">
      <w:pPr>
        <w:spacing w:after="0" w:line="240" w:lineRule="auto"/>
        <w:ind w:right="-178"/>
        <w:jc w:val="center"/>
        <w:rPr>
          <w:rFonts w:ascii="Times New Roman" w:hAnsi="Times New Roman"/>
          <w:sz w:val="24"/>
          <w:szCs w:val="24"/>
        </w:rPr>
      </w:pPr>
    </w:p>
    <w:p w14:paraId="693731B4" w14:textId="0C6DCC65" w:rsidR="00C438A8" w:rsidRPr="00CE0EAE" w:rsidRDefault="0064380F" w:rsidP="009D1955">
      <w:pPr>
        <w:spacing w:after="0" w:line="240" w:lineRule="auto"/>
        <w:jc w:val="center"/>
        <w:rPr>
          <w:rFonts w:ascii="Times New Roman" w:eastAsia="Times New Roman" w:hAnsi="Times New Roman"/>
          <w:b/>
          <w:sz w:val="24"/>
          <w:szCs w:val="24"/>
        </w:rPr>
      </w:pPr>
      <w:r w:rsidRPr="00CE0EAE">
        <w:rPr>
          <w:rFonts w:ascii="Times New Roman" w:eastAsia="Times New Roman" w:hAnsi="Times New Roman"/>
          <w:b/>
          <w:sz w:val="24"/>
          <w:szCs w:val="24"/>
        </w:rPr>
        <w:t>IKIPREKYBINIO PIRKIMO „</w:t>
      </w:r>
      <w:r w:rsidR="00BC47A4" w:rsidRPr="00CE0EAE">
        <w:rPr>
          <w:rFonts w:ascii="Times New Roman" w:hAnsi="Times New Roman"/>
          <w:b/>
          <w:bCs/>
          <w:sz w:val="24"/>
          <w:szCs w:val="24"/>
        </w:rPr>
        <w:t>IŠTEKLIŲ ATGAVIMO IŠ SĄVARTYNŲ GALIMYBIŲ VERTINIMO MODELIS IR JO IŠBANDYMAS LIETUVOS SĄLYGOMIS</w:t>
      </w:r>
      <w:r w:rsidR="00E01F97" w:rsidRPr="00CE0EAE">
        <w:rPr>
          <w:rFonts w:ascii="Times New Roman" w:eastAsia="Times New Roman" w:hAnsi="Times New Roman"/>
          <w:b/>
          <w:sz w:val="24"/>
          <w:szCs w:val="24"/>
        </w:rPr>
        <w:t>“</w:t>
      </w:r>
      <w:r w:rsidR="00C81A71" w:rsidRPr="00CE0EAE">
        <w:rPr>
          <w:rFonts w:ascii="Times New Roman" w:eastAsia="Times New Roman" w:hAnsi="Times New Roman"/>
          <w:b/>
          <w:sz w:val="24"/>
          <w:szCs w:val="24"/>
        </w:rPr>
        <w:t xml:space="preserve"> </w:t>
      </w:r>
      <w:r w:rsidR="00B348F3" w:rsidRPr="00CE0EAE">
        <w:rPr>
          <w:rFonts w:ascii="Times New Roman" w:eastAsia="Times New Roman" w:hAnsi="Times New Roman"/>
          <w:b/>
          <w:sz w:val="24"/>
          <w:szCs w:val="24"/>
        </w:rPr>
        <w:t>DOKUMENTAI</w:t>
      </w:r>
    </w:p>
    <w:p w14:paraId="057AB6F0" w14:textId="77777777" w:rsidR="009D1955" w:rsidRPr="00CE0EAE" w:rsidRDefault="009D1955" w:rsidP="009D1955">
      <w:pPr>
        <w:spacing w:after="0" w:line="240" w:lineRule="auto"/>
        <w:rPr>
          <w:rFonts w:ascii="Times New Roman" w:eastAsia="Times New Roman" w:hAnsi="Times New Roman"/>
          <w:b/>
          <w:sz w:val="24"/>
          <w:szCs w:val="24"/>
        </w:rPr>
      </w:pPr>
    </w:p>
    <w:p w14:paraId="4FC8C1EB" w14:textId="77777777" w:rsidR="009069F4" w:rsidRPr="00CE0EAE" w:rsidRDefault="009069F4" w:rsidP="009D1955">
      <w:pPr>
        <w:spacing w:after="0" w:line="240" w:lineRule="auto"/>
        <w:rPr>
          <w:rFonts w:ascii="Times New Roman" w:eastAsia="Times New Roman" w:hAnsi="Times New Roman"/>
          <w:b/>
          <w:sz w:val="24"/>
          <w:szCs w:val="24"/>
        </w:rPr>
      </w:pPr>
    </w:p>
    <w:tbl>
      <w:tblPr>
        <w:tblW w:w="9498" w:type="dxa"/>
        <w:tblLook w:val="04A0" w:firstRow="1" w:lastRow="0" w:firstColumn="1" w:lastColumn="0" w:noHBand="0" w:noVBand="1"/>
      </w:tblPr>
      <w:tblGrid>
        <w:gridCol w:w="3968"/>
        <w:gridCol w:w="5530"/>
      </w:tblGrid>
      <w:tr w:rsidR="009069F4" w:rsidRPr="00CE0EAE" w14:paraId="4738CCA0" w14:textId="77777777" w:rsidTr="00E32051">
        <w:tc>
          <w:tcPr>
            <w:tcW w:w="3968" w:type="dxa"/>
            <w:shd w:val="clear" w:color="auto" w:fill="auto"/>
          </w:tcPr>
          <w:p w14:paraId="7527C4AB" w14:textId="77777777" w:rsidR="009069F4" w:rsidRPr="00CE0EAE" w:rsidRDefault="009069F4" w:rsidP="009069F4">
            <w:pPr>
              <w:spacing w:after="0" w:line="240" w:lineRule="auto"/>
              <w:rPr>
                <w:rFonts w:ascii="Times New Roman" w:hAnsi="Times New Roman"/>
                <w:b/>
                <w:sz w:val="24"/>
                <w:szCs w:val="24"/>
              </w:rPr>
            </w:pPr>
            <w:r w:rsidRPr="00CE0EAE">
              <w:rPr>
                <w:rFonts w:ascii="Times New Roman" w:hAnsi="Times New Roman"/>
                <w:b/>
                <w:sz w:val="24"/>
                <w:szCs w:val="24"/>
              </w:rPr>
              <w:t>Perkančioji organizacija:</w:t>
            </w:r>
          </w:p>
        </w:tc>
        <w:tc>
          <w:tcPr>
            <w:tcW w:w="5530" w:type="dxa"/>
            <w:shd w:val="clear" w:color="auto" w:fill="auto"/>
          </w:tcPr>
          <w:p w14:paraId="11B0D06E" w14:textId="199C61CB" w:rsidR="009069F4" w:rsidRPr="00CE0EAE" w:rsidRDefault="00E32051" w:rsidP="009069F4">
            <w:pPr>
              <w:spacing w:after="0" w:line="240" w:lineRule="auto"/>
              <w:rPr>
                <w:rFonts w:ascii="Times New Roman" w:hAnsi="Times New Roman"/>
                <w:sz w:val="24"/>
                <w:szCs w:val="24"/>
              </w:rPr>
            </w:pPr>
            <w:r w:rsidRPr="00CE0EAE">
              <w:rPr>
                <w:rFonts w:ascii="Times New Roman" w:hAnsi="Times New Roman"/>
                <w:sz w:val="24"/>
                <w:szCs w:val="24"/>
              </w:rPr>
              <w:t xml:space="preserve">VšĮ </w:t>
            </w:r>
            <w:r w:rsidR="00170961" w:rsidRPr="00CE0EAE">
              <w:rPr>
                <w:rFonts w:ascii="Times New Roman" w:hAnsi="Times New Roman"/>
                <w:sz w:val="24"/>
                <w:szCs w:val="24"/>
              </w:rPr>
              <w:t xml:space="preserve">Kauno </w:t>
            </w:r>
            <w:r w:rsidRPr="00CE0EAE">
              <w:rPr>
                <w:rFonts w:ascii="Times New Roman" w:hAnsi="Times New Roman"/>
                <w:sz w:val="24"/>
                <w:szCs w:val="24"/>
              </w:rPr>
              <w:t>regiono atliekų tvarkymo centras</w:t>
            </w:r>
          </w:p>
        </w:tc>
      </w:tr>
      <w:tr w:rsidR="009069F4" w:rsidRPr="00CE0EAE" w14:paraId="776A0023" w14:textId="77777777" w:rsidTr="00E32051">
        <w:tc>
          <w:tcPr>
            <w:tcW w:w="9498" w:type="dxa"/>
            <w:gridSpan w:val="2"/>
            <w:shd w:val="clear" w:color="auto" w:fill="auto"/>
          </w:tcPr>
          <w:p w14:paraId="5DA5512A" w14:textId="77777777" w:rsidR="009069F4" w:rsidRPr="00CE0EAE" w:rsidRDefault="009069F4" w:rsidP="009069F4">
            <w:pPr>
              <w:spacing w:after="0" w:line="240" w:lineRule="auto"/>
              <w:rPr>
                <w:rFonts w:ascii="Times New Roman" w:hAnsi="Times New Roman"/>
                <w:sz w:val="24"/>
                <w:szCs w:val="24"/>
              </w:rPr>
            </w:pPr>
          </w:p>
          <w:p w14:paraId="1E7130CE" w14:textId="6F9FB9BC" w:rsidR="00F27AF9" w:rsidRPr="00CE0EAE" w:rsidRDefault="00F27AF9" w:rsidP="009069F4">
            <w:pPr>
              <w:spacing w:after="0" w:line="240" w:lineRule="auto"/>
              <w:rPr>
                <w:rFonts w:ascii="Times New Roman" w:hAnsi="Times New Roman"/>
                <w:sz w:val="24"/>
                <w:szCs w:val="24"/>
              </w:rPr>
            </w:pPr>
          </w:p>
        </w:tc>
      </w:tr>
      <w:tr w:rsidR="009069F4" w:rsidRPr="009F6FD8" w14:paraId="39CAF653" w14:textId="77777777" w:rsidTr="00E32051">
        <w:tc>
          <w:tcPr>
            <w:tcW w:w="3968" w:type="dxa"/>
            <w:shd w:val="clear" w:color="auto" w:fill="auto"/>
          </w:tcPr>
          <w:p w14:paraId="38942C7C" w14:textId="77777777" w:rsidR="009069F4" w:rsidRPr="009F6FD8" w:rsidRDefault="00170961" w:rsidP="00170961">
            <w:pPr>
              <w:spacing w:after="0" w:line="240" w:lineRule="auto"/>
              <w:rPr>
                <w:rFonts w:ascii="Times New Roman" w:hAnsi="Times New Roman"/>
                <w:b/>
                <w:sz w:val="24"/>
                <w:szCs w:val="24"/>
              </w:rPr>
            </w:pPr>
            <w:r w:rsidRPr="009F6FD8">
              <w:rPr>
                <w:rFonts w:ascii="Times New Roman" w:hAnsi="Times New Roman"/>
                <w:b/>
                <w:sz w:val="24"/>
                <w:szCs w:val="24"/>
              </w:rPr>
              <w:t>Kontaktiniai asmenys</w:t>
            </w:r>
            <w:r w:rsidR="009069F4" w:rsidRPr="009F6FD8">
              <w:rPr>
                <w:rFonts w:ascii="Times New Roman" w:hAnsi="Times New Roman"/>
                <w:b/>
                <w:sz w:val="24"/>
                <w:szCs w:val="24"/>
              </w:rPr>
              <w:t>:</w:t>
            </w:r>
          </w:p>
        </w:tc>
        <w:tc>
          <w:tcPr>
            <w:tcW w:w="5530" w:type="dxa"/>
            <w:shd w:val="clear" w:color="auto" w:fill="auto"/>
          </w:tcPr>
          <w:p w14:paraId="57297219" w14:textId="77777777" w:rsidR="00C03AD5" w:rsidRPr="009F6FD8" w:rsidRDefault="00C03AD5" w:rsidP="00C03AD5">
            <w:pPr>
              <w:spacing w:after="0" w:line="240" w:lineRule="auto"/>
              <w:rPr>
                <w:rFonts w:ascii="Times New Roman" w:hAnsi="Times New Roman"/>
                <w:sz w:val="24"/>
                <w:szCs w:val="24"/>
                <w:lang w:val="en-GB"/>
              </w:rPr>
            </w:pPr>
            <w:r w:rsidRPr="009F6FD8">
              <w:rPr>
                <w:rFonts w:ascii="Times New Roman" w:hAnsi="Times New Roman"/>
                <w:sz w:val="24"/>
                <w:szCs w:val="24"/>
              </w:rPr>
              <w:t>Perkančioji organizacija Nr. 1 (pareiškėjas)</w:t>
            </w:r>
          </w:p>
          <w:p w14:paraId="6C0B0099" w14:textId="77777777" w:rsidR="00C03AD5" w:rsidRPr="009F6FD8" w:rsidRDefault="00C03AD5" w:rsidP="00C03AD5">
            <w:pPr>
              <w:spacing w:after="0" w:line="240" w:lineRule="auto"/>
              <w:rPr>
                <w:rFonts w:ascii="Times New Roman" w:hAnsi="Times New Roman"/>
                <w:b/>
                <w:bCs/>
                <w:sz w:val="24"/>
                <w:szCs w:val="24"/>
              </w:rPr>
            </w:pPr>
            <w:r w:rsidRPr="009F6FD8">
              <w:rPr>
                <w:rFonts w:ascii="Times New Roman" w:hAnsi="Times New Roman"/>
                <w:b/>
                <w:bCs/>
                <w:sz w:val="24"/>
                <w:szCs w:val="24"/>
              </w:rPr>
              <w:t>VšĮ Kauno regiono atliekų tvarkymo centras</w:t>
            </w:r>
          </w:p>
          <w:p w14:paraId="7D22CD69" w14:textId="77777777" w:rsidR="00C03AD5" w:rsidRPr="009F6FD8" w:rsidRDefault="00C03AD5" w:rsidP="00C03AD5">
            <w:pPr>
              <w:spacing w:after="0" w:line="240" w:lineRule="auto"/>
              <w:rPr>
                <w:rFonts w:ascii="Times New Roman" w:hAnsi="Times New Roman"/>
                <w:sz w:val="24"/>
                <w:szCs w:val="24"/>
                <w:lang w:val="en-US"/>
              </w:rPr>
            </w:pPr>
            <w:r w:rsidRPr="009F6FD8">
              <w:rPr>
                <w:rFonts w:ascii="Times New Roman" w:hAnsi="Times New Roman"/>
                <w:sz w:val="24"/>
                <w:szCs w:val="24"/>
              </w:rPr>
              <w:t xml:space="preserve">Atliekų priėmimo aikštelės operatorius, </w:t>
            </w:r>
            <w:r w:rsidRPr="009F6FD8">
              <w:rPr>
                <w:rFonts w:ascii="Times New Roman" w:hAnsi="Times New Roman"/>
                <w:sz w:val="24"/>
                <w:szCs w:val="24"/>
                <w:lang w:val="en-US"/>
              </w:rPr>
              <w:t xml:space="preserve"> </w:t>
            </w:r>
          </w:p>
          <w:p w14:paraId="3B2F41A3" w14:textId="77777777" w:rsidR="00C03AD5" w:rsidRPr="009F6FD8" w:rsidRDefault="00C03AD5" w:rsidP="00C03AD5">
            <w:pPr>
              <w:spacing w:after="0" w:line="240" w:lineRule="auto"/>
              <w:rPr>
                <w:rFonts w:ascii="Times New Roman" w:hAnsi="Times New Roman"/>
                <w:sz w:val="24"/>
                <w:szCs w:val="24"/>
              </w:rPr>
            </w:pPr>
            <w:r w:rsidRPr="009F6FD8">
              <w:rPr>
                <w:rFonts w:ascii="Times New Roman" w:hAnsi="Times New Roman"/>
                <w:sz w:val="24"/>
                <w:szCs w:val="24"/>
              </w:rPr>
              <w:t xml:space="preserve">atliekantis direktoriaus funkcijas    </w:t>
            </w:r>
          </w:p>
          <w:p w14:paraId="1EF5D3DF" w14:textId="77777777" w:rsidR="00C03AD5" w:rsidRPr="009F6FD8" w:rsidRDefault="00C03AD5" w:rsidP="00C03AD5">
            <w:pPr>
              <w:spacing w:after="0" w:line="240" w:lineRule="auto"/>
              <w:rPr>
                <w:rFonts w:ascii="Times New Roman" w:hAnsi="Times New Roman"/>
                <w:sz w:val="24"/>
                <w:szCs w:val="24"/>
              </w:rPr>
            </w:pPr>
            <w:r w:rsidRPr="009F6FD8">
              <w:rPr>
                <w:rFonts w:ascii="Times New Roman" w:hAnsi="Times New Roman"/>
                <w:sz w:val="24"/>
                <w:szCs w:val="24"/>
              </w:rPr>
              <w:t>Raimundas Seilius</w:t>
            </w:r>
          </w:p>
          <w:p w14:paraId="57CDDAB1" w14:textId="77777777" w:rsidR="00C03AD5" w:rsidRPr="009F6FD8" w:rsidRDefault="00C03AD5" w:rsidP="00C03AD5">
            <w:pPr>
              <w:spacing w:after="0" w:line="240" w:lineRule="auto"/>
              <w:rPr>
                <w:rFonts w:ascii="Times New Roman" w:hAnsi="Times New Roman"/>
                <w:sz w:val="24"/>
                <w:szCs w:val="24"/>
              </w:rPr>
            </w:pPr>
            <w:r w:rsidRPr="009F6FD8">
              <w:rPr>
                <w:rFonts w:ascii="Times New Roman" w:hAnsi="Times New Roman"/>
                <w:sz w:val="24"/>
                <w:szCs w:val="24"/>
              </w:rPr>
              <w:t>tel. (8-37) 311267</w:t>
            </w:r>
          </w:p>
          <w:p w14:paraId="0F4B997C" w14:textId="77777777" w:rsidR="00C03AD5" w:rsidRPr="009F6FD8" w:rsidRDefault="00C03AD5" w:rsidP="00C03AD5">
            <w:pPr>
              <w:spacing w:after="0" w:line="240" w:lineRule="auto"/>
              <w:rPr>
                <w:rFonts w:ascii="Times New Roman" w:hAnsi="Times New Roman"/>
                <w:sz w:val="24"/>
                <w:szCs w:val="24"/>
                <w:lang w:val="en-US"/>
              </w:rPr>
            </w:pPr>
            <w:r w:rsidRPr="009F6FD8">
              <w:rPr>
                <w:rFonts w:ascii="Times New Roman" w:hAnsi="Times New Roman"/>
                <w:sz w:val="24"/>
                <w:szCs w:val="24"/>
              </w:rPr>
              <w:t xml:space="preserve">el. p. </w:t>
            </w:r>
            <w:hyperlink r:id="rId11" w:history="1">
              <w:r w:rsidRPr="009F6FD8">
                <w:rPr>
                  <w:rStyle w:val="Hipersaitas"/>
                  <w:rFonts w:ascii="Times New Roman" w:hAnsi="Times New Roman"/>
                  <w:sz w:val="24"/>
                  <w:szCs w:val="24"/>
                </w:rPr>
                <w:t>raimundas</w:t>
              </w:r>
              <w:r w:rsidRPr="009F6FD8">
                <w:rPr>
                  <w:rStyle w:val="Hipersaitas"/>
                  <w:rFonts w:ascii="Times New Roman" w:hAnsi="Times New Roman"/>
                  <w:sz w:val="24"/>
                  <w:szCs w:val="24"/>
                  <w:lang w:val="en-US"/>
                </w:rPr>
                <w:t>@kaunoratc.lt</w:t>
              </w:r>
            </w:hyperlink>
          </w:p>
          <w:p w14:paraId="624BF413" w14:textId="77777777" w:rsidR="00C03AD5" w:rsidRPr="009F6FD8" w:rsidRDefault="00C03AD5" w:rsidP="00C03AD5">
            <w:pPr>
              <w:spacing w:after="0" w:line="240" w:lineRule="auto"/>
              <w:rPr>
                <w:rFonts w:ascii="Times New Roman" w:hAnsi="Times New Roman"/>
                <w:sz w:val="24"/>
                <w:szCs w:val="24"/>
              </w:rPr>
            </w:pPr>
          </w:p>
          <w:p w14:paraId="16DF686D" w14:textId="77777777" w:rsidR="00C03AD5" w:rsidRPr="009F6FD8" w:rsidRDefault="00C03AD5" w:rsidP="00C03AD5">
            <w:pPr>
              <w:spacing w:after="0" w:line="240" w:lineRule="auto"/>
              <w:rPr>
                <w:rFonts w:ascii="Times New Roman" w:hAnsi="Times New Roman"/>
                <w:sz w:val="24"/>
                <w:szCs w:val="24"/>
              </w:rPr>
            </w:pPr>
            <w:r w:rsidRPr="009F6FD8">
              <w:rPr>
                <w:rFonts w:ascii="Times New Roman" w:hAnsi="Times New Roman"/>
                <w:sz w:val="24"/>
                <w:szCs w:val="24"/>
              </w:rPr>
              <w:t xml:space="preserve">Projektų vadovė Rasa Majauskienė </w:t>
            </w:r>
          </w:p>
          <w:p w14:paraId="13B5EA2D" w14:textId="77777777" w:rsidR="00C03AD5" w:rsidRPr="009F6FD8" w:rsidRDefault="00C03AD5" w:rsidP="00C03AD5">
            <w:pPr>
              <w:spacing w:after="0" w:line="240" w:lineRule="auto"/>
              <w:rPr>
                <w:rFonts w:ascii="Times New Roman" w:hAnsi="Times New Roman"/>
                <w:sz w:val="24"/>
                <w:szCs w:val="24"/>
              </w:rPr>
            </w:pPr>
            <w:r w:rsidRPr="009F6FD8">
              <w:rPr>
                <w:rFonts w:ascii="Times New Roman" w:hAnsi="Times New Roman"/>
                <w:sz w:val="24"/>
                <w:szCs w:val="24"/>
              </w:rPr>
              <w:t>tel. (8-37) 490 744</w:t>
            </w:r>
          </w:p>
          <w:p w14:paraId="44E58C40" w14:textId="6BEF3087" w:rsidR="00C03AD5" w:rsidRPr="009F6FD8" w:rsidRDefault="00C03AD5" w:rsidP="00C03AD5">
            <w:pPr>
              <w:spacing w:after="0" w:line="240" w:lineRule="auto"/>
              <w:rPr>
                <w:rFonts w:ascii="Times New Roman" w:hAnsi="Times New Roman"/>
                <w:sz w:val="24"/>
                <w:szCs w:val="24"/>
                <w:lang w:val="en-US"/>
              </w:rPr>
            </w:pPr>
            <w:r w:rsidRPr="009F6FD8">
              <w:rPr>
                <w:rFonts w:ascii="Times New Roman" w:hAnsi="Times New Roman"/>
                <w:sz w:val="24"/>
                <w:szCs w:val="24"/>
              </w:rPr>
              <w:t xml:space="preserve">el. p. </w:t>
            </w:r>
            <w:hyperlink r:id="rId12" w:history="1">
              <w:r w:rsidR="009F6FD8" w:rsidRPr="009F6FD8">
                <w:rPr>
                  <w:rStyle w:val="Hipersaitas"/>
                  <w:rFonts w:ascii="Times New Roman" w:hAnsi="Times New Roman"/>
                  <w:sz w:val="24"/>
                  <w:szCs w:val="24"/>
                </w:rPr>
                <w:t>rasa</w:t>
              </w:r>
              <w:r w:rsidR="009F6FD8" w:rsidRPr="009F6FD8">
                <w:rPr>
                  <w:rStyle w:val="Hipersaitas"/>
                  <w:rFonts w:ascii="Times New Roman" w:hAnsi="Times New Roman"/>
                  <w:sz w:val="24"/>
                  <w:szCs w:val="24"/>
                  <w:lang w:val="en-US"/>
                </w:rPr>
                <w:t>@kaunoratc.lt</w:t>
              </w:r>
            </w:hyperlink>
            <w:r w:rsidR="009F6FD8" w:rsidRPr="009F6FD8">
              <w:rPr>
                <w:rFonts w:ascii="Times New Roman" w:hAnsi="Times New Roman"/>
                <w:sz w:val="24"/>
                <w:szCs w:val="24"/>
                <w:lang w:val="en-US"/>
              </w:rPr>
              <w:t xml:space="preserve"> </w:t>
            </w:r>
          </w:p>
          <w:p w14:paraId="764994FB" w14:textId="636468E6" w:rsidR="00170961" w:rsidRPr="009F6FD8" w:rsidRDefault="00170961" w:rsidP="00170961">
            <w:pPr>
              <w:spacing w:after="0" w:line="240" w:lineRule="auto"/>
              <w:rPr>
                <w:rFonts w:ascii="Times New Roman" w:hAnsi="Times New Roman"/>
                <w:sz w:val="24"/>
                <w:szCs w:val="24"/>
              </w:rPr>
            </w:pPr>
          </w:p>
          <w:p w14:paraId="1E1924EF" w14:textId="77777777" w:rsidR="00C03AD5" w:rsidRPr="009F6FD8" w:rsidRDefault="00C03AD5" w:rsidP="00170961">
            <w:pPr>
              <w:spacing w:after="0" w:line="240" w:lineRule="auto"/>
              <w:rPr>
                <w:rFonts w:ascii="Times New Roman" w:hAnsi="Times New Roman"/>
                <w:sz w:val="24"/>
                <w:szCs w:val="24"/>
              </w:rPr>
            </w:pPr>
          </w:p>
          <w:p w14:paraId="03BACD65" w14:textId="2916DBFB" w:rsidR="00E32051" w:rsidRPr="009F6FD8" w:rsidRDefault="00E32051" w:rsidP="00170961">
            <w:pPr>
              <w:spacing w:after="0" w:line="240" w:lineRule="auto"/>
              <w:rPr>
                <w:rFonts w:ascii="Times New Roman" w:hAnsi="Times New Roman"/>
                <w:sz w:val="24"/>
                <w:szCs w:val="24"/>
              </w:rPr>
            </w:pPr>
            <w:r w:rsidRPr="009F6FD8">
              <w:rPr>
                <w:rFonts w:ascii="Times New Roman" w:hAnsi="Times New Roman"/>
                <w:sz w:val="24"/>
                <w:szCs w:val="24"/>
              </w:rPr>
              <w:t>Perkančioji organizacija Nr. 2 (partneris)</w:t>
            </w:r>
          </w:p>
          <w:p w14:paraId="28EBED14" w14:textId="44C1139B" w:rsidR="00E32051" w:rsidRPr="009F6FD8" w:rsidRDefault="00E32051" w:rsidP="00170961">
            <w:pPr>
              <w:spacing w:after="0" w:line="240" w:lineRule="auto"/>
              <w:rPr>
                <w:rFonts w:ascii="Times New Roman" w:hAnsi="Times New Roman"/>
                <w:b/>
                <w:bCs/>
                <w:sz w:val="24"/>
                <w:szCs w:val="24"/>
              </w:rPr>
            </w:pPr>
            <w:r w:rsidRPr="009F6FD8">
              <w:rPr>
                <w:rFonts w:ascii="Times New Roman" w:hAnsi="Times New Roman"/>
                <w:b/>
                <w:bCs/>
                <w:sz w:val="24"/>
                <w:szCs w:val="24"/>
              </w:rPr>
              <w:t>VšĮ Šiaulių regiono atliekų tvarkymo centras</w:t>
            </w:r>
          </w:p>
          <w:p w14:paraId="7FE554F2" w14:textId="6FC82DE6" w:rsidR="00720112" w:rsidRPr="009F6FD8" w:rsidRDefault="00E32051" w:rsidP="00170961">
            <w:pPr>
              <w:spacing w:after="0" w:line="240" w:lineRule="auto"/>
              <w:rPr>
                <w:rFonts w:ascii="Times New Roman" w:hAnsi="Times New Roman"/>
                <w:sz w:val="24"/>
                <w:szCs w:val="24"/>
              </w:rPr>
            </w:pPr>
            <w:r w:rsidRPr="009F6FD8">
              <w:rPr>
                <w:rFonts w:ascii="Times New Roman" w:hAnsi="Times New Roman"/>
                <w:sz w:val="24"/>
                <w:szCs w:val="24"/>
              </w:rPr>
              <w:t>Viešųjų pirkimų ir projektų įgyvendinimo tarnybos vadovė Ernesta Ručinskienė</w:t>
            </w:r>
          </w:p>
          <w:p w14:paraId="1BF8BA2F" w14:textId="0CF69250" w:rsidR="00720112" w:rsidRPr="009F6FD8" w:rsidRDefault="00170961" w:rsidP="00170961">
            <w:pPr>
              <w:spacing w:after="0" w:line="240" w:lineRule="auto"/>
              <w:rPr>
                <w:rFonts w:ascii="Times New Roman" w:hAnsi="Times New Roman"/>
                <w:sz w:val="24"/>
                <w:szCs w:val="24"/>
              </w:rPr>
            </w:pPr>
            <w:r w:rsidRPr="009F6FD8">
              <w:rPr>
                <w:rFonts w:ascii="Times New Roman" w:hAnsi="Times New Roman"/>
                <w:sz w:val="24"/>
                <w:szCs w:val="24"/>
              </w:rPr>
              <w:t xml:space="preserve">tel. (8 </w:t>
            </w:r>
            <w:r w:rsidR="00E32051" w:rsidRPr="009F6FD8">
              <w:rPr>
                <w:rFonts w:ascii="Times New Roman" w:hAnsi="Times New Roman"/>
                <w:sz w:val="24"/>
                <w:szCs w:val="24"/>
              </w:rPr>
              <w:t>41</w:t>
            </w:r>
            <w:r w:rsidRPr="009F6FD8">
              <w:rPr>
                <w:rFonts w:ascii="Times New Roman" w:hAnsi="Times New Roman"/>
                <w:sz w:val="24"/>
                <w:szCs w:val="24"/>
              </w:rPr>
              <w:t xml:space="preserve">) </w:t>
            </w:r>
            <w:r w:rsidR="00E32051" w:rsidRPr="009F6FD8">
              <w:rPr>
                <w:rFonts w:ascii="Times New Roman" w:hAnsi="Times New Roman"/>
                <w:sz w:val="24"/>
                <w:szCs w:val="24"/>
              </w:rPr>
              <w:t>437 858</w:t>
            </w:r>
          </w:p>
          <w:p w14:paraId="300B50B3" w14:textId="3A8D1837" w:rsidR="00AE793D" w:rsidRPr="009F6FD8" w:rsidRDefault="00170961" w:rsidP="00170961">
            <w:pPr>
              <w:spacing w:after="0" w:line="240" w:lineRule="auto"/>
              <w:rPr>
                <w:rFonts w:ascii="Times New Roman" w:hAnsi="Times New Roman"/>
                <w:sz w:val="24"/>
                <w:szCs w:val="24"/>
              </w:rPr>
            </w:pPr>
            <w:r w:rsidRPr="009F6FD8">
              <w:rPr>
                <w:rFonts w:ascii="Times New Roman" w:hAnsi="Times New Roman"/>
                <w:sz w:val="24"/>
                <w:szCs w:val="24"/>
              </w:rPr>
              <w:t xml:space="preserve">el. p. </w:t>
            </w:r>
            <w:hyperlink r:id="rId13" w:history="1">
              <w:r w:rsidR="00E32051" w:rsidRPr="009F6FD8">
                <w:rPr>
                  <w:rStyle w:val="Hipersaitas"/>
                  <w:rFonts w:ascii="Times New Roman" w:hAnsi="Times New Roman"/>
                  <w:sz w:val="24"/>
                  <w:szCs w:val="24"/>
                </w:rPr>
                <w:t>e.rucinskiene@sratc.lt</w:t>
              </w:r>
            </w:hyperlink>
            <w:r w:rsidR="00E32051" w:rsidRPr="009F6FD8">
              <w:rPr>
                <w:rFonts w:ascii="Times New Roman" w:hAnsi="Times New Roman"/>
                <w:sz w:val="24"/>
                <w:szCs w:val="24"/>
              </w:rPr>
              <w:t xml:space="preserve"> </w:t>
            </w:r>
          </w:p>
          <w:p w14:paraId="3D23C2A3" w14:textId="77777777" w:rsidR="00170961" w:rsidRPr="009F6FD8" w:rsidRDefault="00170961" w:rsidP="00170961">
            <w:pPr>
              <w:spacing w:after="0" w:line="240" w:lineRule="auto"/>
              <w:rPr>
                <w:rFonts w:ascii="Times New Roman" w:hAnsi="Times New Roman"/>
                <w:sz w:val="24"/>
                <w:szCs w:val="24"/>
              </w:rPr>
            </w:pPr>
          </w:p>
          <w:p w14:paraId="7E7761FC" w14:textId="52941B1E" w:rsidR="00E32051" w:rsidRPr="009F6FD8" w:rsidRDefault="00E32051" w:rsidP="00E32051">
            <w:pPr>
              <w:spacing w:after="0" w:line="240" w:lineRule="auto"/>
              <w:rPr>
                <w:rFonts w:ascii="Times New Roman" w:hAnsi="Times New Roman"/>
                <w:sz w:val="24"/>
                <w:szCs w:val="24"/>
              </w:rPr>
            </w:pPr>
            <w:r w:rsidRPr="009F6FD8">
              <w:rPr>
                <w:rFonts w:ascii="Times New Roman" w:hAnsi="Times New Roman"/>
                <w:sz w:val="24"/>
                <w:szCs w:val="24"/>
              </w:rPr>
              <w:t>Perkančioji organizacija Nr. 3 (partneris)</w:t>
            </w:r>
          </w:p>
          <w:p w14:paraId="1FEEB85D" w14:textId="3D533A19" w:rsidR="00170961" w:rsidRPr="009F6FD8" w:rsidRDefault="00E32051" w:rsidP="00170961">
            <w:pPr>
              <w:spacing w:after="0" w:line="240" w:lineRule="auto"/>
              <w:rPr>
                <w:rFonts w:ascii="Times New Roman" w:hAnsi="Times New Roman"/>
                <w:b/>
                <w:bCs/>
                <w:sz w:val="24"/>
                <w:szCs w:val="24"/>
              </w:rPr>
            </w:pPr>
            <w:r w:rsidRPr="009F6FD8">
              <w:rPr>
                <w:rFonts w:ascii="Times New Roman" w:hAnsi="Times New Roman"/>
                <w:b/>
                <w:bCs/>
                <w:sz w:val="24"/>
                <w:szCs w:val="24"/>
              </w:rPr>
              <w:t>UAB Alytaus regiono atliekų tvarkymo centras</w:t>
            </w:r>
          </w:p>
          <w:p w14:paraId="17575388" w14:textId="3DDA421D" w:rsidR="00E32051" w:rsidRPr="009F6FD8" w:rsidRDefault="00F53C1C" w:rsidP="00A323EA">
            <w:pPr>
              <w:spacing w:after="0" w:line="240" w:lineRule="auto"/>
              <w:rPr>
                <w:rFonts w:ascii="Times New Roman" w:hAnsi="Times New Roman"/>
                <w:sz w:val="24"/>
                <w:szCs w:val="24"/>
              </w:rPr>
            </w:pPr>
            <w:r w:rsidRPr="009F6FD8">
              <w:rPr>
                <w:rFonts w:ascii="Times New Roman" w:hAnsi="Times New Roman"/>
                <w:sz w:val="24"/>
                <w:szCs w:val="24"/>
              </w:rPr>
              <w:t>Projektų</w:t>
            </w:r>
            <w:r w:rsidR="00E32051" w:rsidRPr="009F6FD8">
              <w:rPr>
                <w:rFonts w:ascii="Times New Roman" w:hAnsi="Times New Roman"/>
                <w:sz w:val="24"/>
                <w:szCs w:val="24"/>
              </w:rPr>
              <w:t xml:space="preserve"> vadovė Ilona Kazlauskienė</w:t>
            </w:r>
          </w:p>
          <w:p w14:paraId="242396C3" w14:textId="6A57C434" w:rsidR="00A323EA" w:rsidRPr="009F6FD8" w:rsidRDefault="00A323EA" w:rsidP="00A323EA">
            <w:pPr>
              <w:spacing w:after="0" w:line="240" w:lineRule="auto"/>
              <w:rPr>
                <w:rFonts w:ascii="Times New Roman" w:hAnsi="Times New Roman"/>
                <w:sz w:val="24"/>
                <w:szCs w:val="24"/>
              </w:rPr>
            </w:pPr>
            <w:r w:rsidRPr="009F6FD8">
              <w:rPr>
                <w:rFonts w:ascii="Times New Roman" w:hAnsi="Times New Roman"/>
                <w:sz w:val="24"/>
                <w:szCs w:val="24"/>
              </w:rPr>
              <w:t>tel. (8 3</w:t>
            </w:r>
            <w:r w:rsidR="00E32051" w:rsidRPr="009F6FD8">
              <w:rPr>
                <w:rFonts w:ascii="Times New Roman" w:hAnsi="Times New Roman"/>
                <w:sz w:val="24"/>
                <w:szCs w:val="24"/>
              </w:rPr>
              <w:t>15</w:t>
            </w:r>
            <w:r w:rsidRPr="009F6FD8">
              <w:rPr>
                <w:rFonts w:ascii="Times New Roman" w:hAnsi="Times New Roman"/>
                <w:sz w:val="24"/>
                <w:szCs w:val="24"/>
              </w:rPr>
              <w:t xml:space="preserve">) </w:t>
            </w:r>
            <w:r w:rsidR="00E32051" w:rsidRPr="009F6FD8">
              <w:rPr>
                <w:rFonts w:ascii="Times New Roman" w:hAnsi="Times New Roman"/>
                <w:sz w:val="24"/>
                <w:szCs w:val="24"/>
              </w:rPr>
              <w:t>72 842</w:t>
            </w:r>
            <w:hyperlink r:id="rId14" w:history="1"/>
          </w:p>
          <w:p w14:paraId="449F995A" w14:textId="1639C39C" w:rsidR="00AE793D" w:rsidRPr="009F6FD8" w:rsidRDefault="00A323EA" w:rsidP="00E32051">
            <w:pPr>
              <w:spacing w:after="0" w:line="240" w:lineRule="auto"/>
              <w:rPr>
                <w:rFonts w:ascii="Times New Roman" w:hAnsi="Times New Roman"/>
                <w:sz w:val="24"/>
                <w:szCs w:val="24"/>
              </w:rPr>
            </w:pPr>
            <w:r w:rsidRPr="009F6FD8">
              <w:rPr>
                <w:rFonts w:ascii="Times New Roman" w:hAnsi="Times New Roman"/>
                <w:sz w:val="24"/>
                <w:szCs w:val="24"/>
              </w:rPr>
              <w:t>el. p.</w:t>
            </w:r>
            <w:r w:rsidR="00E32051" w:rsidRPr="009F6FD8">
              <w:rPr>
                <w:rFonts w:ascii="Times New Roman" w:hAnsi="Times New Roman"/>
                <w:sz w:val="24"/>
                <w:szCs w:val="24"/>
              </w:rPr>
              <w:t xml:space="preserve"> </w:t>
            </w:r>
            <w:hyperlink r:id="rId15" w:history="1">
              <w:r w:rsidR="00E32051" w:rsidRPr="009F6FD8">
                <w:rPr>
                  <w:rStyle w:val="Hipersaitas"/>
                  <w:rFonts w:ascii="Times New Roman" w:hAnsi="Times New Roman"/>
                  <w:sz w:val="24"/>
                  <w:szCs w:val="24"/>
                </w:rPr>
                <w:t>ilona.kazlauskiene</w:t>
              </w:r>
              <w:r w:rsidR="00E32051" w:rsidRPr="009F6FD8">
                <w:rPr>
                  <w:rStyle w:val="Hipersaitas"/>
                  <w:rFonts w:ascii="Times New Roman" w:hAnsi="Times New Roman"/>
                  <w:sz w:val="24"/>
                  <w:szCs w:val="24"/>
                  <w:lang w:val="en-US"/>
                </w:rPr>
                <w:t>@alyatausratc.lt</w:t>
              </w:r>
            </w:hyperlink>
            <w:r w:rsidR="00E32051" w:rsidRPr="009F6FD8">
              <w:rPr>
                <w:rFonts w:ascii="Times New Roman" w:hAnsi="Times New Roman"/>
                <w:sz w:val="24"/>
                <w:szCs w:val="24"/>
                <w:lang w:val="en-US"/>
              </w:rPr>
              <w:t xml:space="preserve"> </w:t>
            </w:r>
          </w:p>
        </w:tc>
      </w:tr>
    </w:tbl>
    <w:p w14:paraId="3BDBDDAE" w14:textId="77777777" w:rsidR="00E45B21" w:rsidRPr="009F6FD8" w:rsidRDefault="00E45B21" w:rsidP="009069F4">
      <w:pPr>
        <w:spacing w:after="0" w:line="240" w:lineRule="auto"/>
        <w:rPr>
          <w:rFonts w:ascii="Times New Roman" w:hAnsi="Times New Roman"/>
          <w:sz w:val="24"/>
          <w:szCs w:val="24"/>
        </w:rPr>
      </w:pPr>
    </w:p>
    <w:p w14:paraId="7CD4415C" w14:textId="77777777" w:rsidR="00E45B21" w:rsidRPr="00CE0EAE" w:rsidRDefault="00E45B21">
      <w:pPr>
        <w:rPr>
          <w:rFonts w:ascii="Times New Roman" w:hAnsi="Times New Roman"/>
          <w:sz w:val="24"/>
          <w:szCs w:val="24"/>
        </w:rPr>
      </w:pPr>
      <w:r w:rsidRPr="00CE0EAE">
        <w:rPr>
          <w:rFonts w:ascii="Times New Roman" w:hAnsi="Times New Roman"/>
          <w:sz w:val="24"/>
          <w:szCs w:val="24"/>
        </w:rPr>
        <w:br w:type="page"/>
      </w:r>
    </w:p>
    <w:sdt>
      <w:sdtPr>
        <w:rPr>
          <w:rFonts w:ascii="Times New Roman" w:eastAsia="Calibri" w:hAnsi="Times New Roman" w:cs="Times New Roman"/>
          <w:b w:val="0"/>
          <w:bCs w:val="0"/>
          <w:color w:val="auto"/>
          <w:sz w:val="24"/>
          <w:szCs w:val="24"/>
          <w:lang w:val="lt-LT" w:eastAsia="en-US"/>
        </w:rPr>
        <w:id w:val="-1559168627"/>
        <w:docPartObj>
          <w:docPartGallery w:val="Table of Contents"/>
          <w:docPartUnique/>
        </w:docPartObj>
      </w:sdtPr>
      <w:sdtEndPr>
        <w:rPr>
          <w:noProof/>
        </w:rPr>
      </w:sdtEndPr>
      <w:sdtContent>
        <w:p w14:paraId="75DC6EDD" w14:textId="77777777" w:rsidR="00DA6474" w:rsidRPr="00CE0EAE" w:rsidRDefault="00DA6474" w:rsidP="00DA6474">
          <w:pPr>
            <w:pStyle w:val="Turinioantrat"/>
            <w:spacing w:before="0" w:line="240" w:lineRule="auto"/>
            <w:rPr>
              <w:rFonts w:ascii="Times New Roman" w:hAnsi="Times New Roman" w:cs="Times New Roman"/>
              <w:color w:val="auto"/>
              <w:sz w:val="24"/>
              <w:szCs w:val="24"/>
            </w:rPr>
          </w:pPr>
          <w:r w:rsidRPr="00CE0EAE">
            <w:rPr>
              <w:rFonts w:ascii="Times New Roman" w:hAnsi="Times New Roman" w:cs="Times New Roman"/>
              <w:color w:val="auto"/>
              <w:sz w:val="24"/>
              <w:szCs w:val="24"/>
            </w:rPr>
            <w:t>TURINYS</w:t>
          </w:r>
        </w:p>
        <w:p w14:paraId="24960BA6" w14:textId="77777777" w:rsidR="00DA6474" w:rsidRPr="00CE0EAE" w:rsidRDefault="00DA6474" w:rsidP="00DA6474">
          <w:pPr>
            <w:spacing w:after="0" w:line="240" w:lineRule="auto"/>
            <w:rPr>
              <w:rFonts w:ascii="Times New Roman" w:hAnsi="Times New Roman"/>
              <w:sz w:val="24"/>
              <w:szCs w:val="24"/>
              <w:lang w:val="en-US" w:eastAsia="ja-JP"/>
            </w:rPr>
          </w:pPr>
        </w:p>
        <w:p w14:paraId="2B49A06B" w14:textId="03C13228" w:rsidR="00DA6474" w:rsidRPr="00CE0EAE" w:rsidRDefault="00DA6474" w:rsidP="00DA6474">
          <w:pPr>
            <w:pStyle w:val="Turinys1"/>
            <w:tabs>
              <w:tab w:val="right" w:leader="dot" w:pos="9628"/>
            </w:tabs>
            <w:spacing w:after="0" w:line="240" w:lineRule="auto"/>
            <w:rPr>
              <w:rFonts w:ascii="Times New Roman" w:hAnsi="Times New Roman"/>
              <w:noProof/>
              <w:sz w:val="24"/>
              <w:szCs w:val="24"/>
            </w:rPr>
          </w:pPr>
          <w:r w:rsidRPr="00CE0EAE">
            <w:rPr>
              <w:rFonts w:ascii="Times New Roman" w:hAnsi="Times New Roman"/>
              <w:sz w:val="24"/>
              <w:szCs w:val="24"/>
            </w:rPr>
            <w:fldChar w:fldCharType="begin"/>
          </w:r>
          <w:r w:rsidRPr="00CE0EAE">
            <w:rPr>
              <w:rFonts w:ascii="Times New Roman" w:hAnsi="Times New Roman"/>
              <w:sz w:val="24"/>
              <w:szCs w:val="24"/>
            </w:rPr>
            <w:instrText xml:space="preserve"> TOC \o "1-3" \h \z \u </w:instrText>
          </w:r>
          <w:r w:rsidRPr="00CE0EAE">
            <w:rPr>
              <w:rFonts w:ascii="Times New Roman" w:hAnsi="Times New Roman"/>
              <w:sz w:val="24"/>
              <w:szCs w:val="24"/>
            </w:rPr>
            <w:fldChar w:fldCharType="separate"/>
          </w:r>
          <w:hyperlink w:anchor="_Toc452320418" w:history="1">
            <w:r w:rsidRPr="00CE0EAE">
              <w:rPr>
                <w:rStyle w:val="Hipersaitas"/>
                <w:rFonts w:ascii="Times New Roman" w:hAnsi="Times New Roman"/>
                <w:noProof/>
                <w:color w:val="auto"/>
                <w:sz w:val="24"/>
                <w:szCs w:val="24"/>
                <w:u w:val="none"/>
              </w:rPr>
              <w:t>I SKYRIUS</w:t>
            </w:r>
          </w:hyperlink>
          <w:r w:rsidRPr="00CE0EAE">
            <w:rPr>
              <w:rStyle w:val="Hipersaitas"/>
              <w:rFonts w:ascii="Times New Roman" w:hAnsi="Times New Roman"/>
              <w:noProof/>
              <w:color w:val="auto"/>
              <w:sz w:val="24"/>
              <w:szCs w:val="24"/>
              <w:u w:val="none"/>
            </w:rPr>
            <w:t xml:space="preserve">. </w:t>
          </w:r>
          <w:hyperlink w:anchor="_Toc452320419" w:history="1">
            <w:r w:rsidRPr="00CE0EAE">
              <w:rPr>
                <w:rStyle w:val="Hipersaitas"/>
                <w:rFonts w:ascii="Times New Roman" w:hAnsi="Times New Roman"/>
                <w:noProof/>
                <w:color w:val="auto"/>
                <w:sz w:val="24"/>
                <w:szCs w:val="24"/>
                <w:u w:val="none"/>
              </w:rPr>
              <w:t>BENDRO POBŪDŽIO INFORMACIJA</w:t>
            </w:r>
            <w:r w:rsidRPr="00CE0EAE">
              <w:rPr>
                <w:rFonts w:ascii="Times New Roman" w:hAnsi="Times New Roman"/>
                <w:noProof/>
                <w:webHidden/>
                <w:sz w:val="24"/>
                <w:szCs w:val="24"/>
              </w:rPr>
              <w:tab/>
            </w:r>
            <w:r w:rsidRPr="00CE0EAE">
              <w:rPr>
                <w:rFonts w:ascii="Times New Roman" w:hAnsi="Times New Roman"/>
                <w:noProof/>
                <w:webHidden/>
                <w:sz w:val="24"/>
                <w:szCs w:val="24"/>
              </w:rPr>
              <w:fldChar w:fldCharType="begin"/>
            </w:r>
            <w:r w:rsidRPr="00CE0EAE">
              <w:rPr>
                <w:rFonts w:ascii="Times New Roman" w:hAnsi="Times New Roman"/>
                <w:noProof/>
                <w:webHidden/>
                <w:sz w:val="24"/>
                <w:szCs w:val="24"/>
              </w:rPr>
              <w:instrText xml:space="preserve"> PAGEREF _Toc452320419 \h </w:instrText>
            </w:r>
            <w:r w:rsidRPr="00CE0EAE">
              <w:rPr>
                <w:rFonts w:ascii="Times New Roman" w:hAnsi="Times New Roman"/>
                <w:noProof/>
                <w:webHidden/>
                <w:sz w:val="24"/>
                <w:szCs w:val="24"/>
              </w:rPr>
            </w:r>
            <w:r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3</w:t>
            </w:r>
            <w:r w:rsidRPr="00CE0EAE">
              <w:rPr>
                <w:rFonts w:ascii="Times New Roman" w:hAnsi="Times New Roman"/>
                <w:noProof/>
                <w:webHidden/>
                <w:sz w:val="24"/>
                <w:szCs w:val="24"/>
              </w:rPr>
              <w:fldChar w:fldCharType="end"/>
            </w:r>
          </w:hyperlink>
        </w:p>
        <w:p w14:paraId="429BFCCA" w14:textId="2FFDDE13" w:rsidR="00DA6474" w:rsidRPr="00CE0EAE" w:rsidRDefault="00FC1BDD" w:rsidP="00DA6474">
          <w:pPr>
            <w:pStyle w:val="Turinys1"/>
            <w:tabs>
              <w:tab w:val="right" w:leader="dot" w:pos="9628"/>
            </w:tabs>
            <w:spacing w:after="0" w:line="240" w:lineRule="auto"/>
            <w:rPr>
              <w:rFonts w:ascii="Times New Roman" w:hAnsi="Times New Roman"/>
              <w:noProof/>
              <w:sz w:val="24"/>
              <w:szCs w:val="24"/>
            </w:rPr>
          </w:pPr>
          <w:hyperlink w:anchor="_Toc452320420" w:history="1">
            <w:r w:rsidR="00DA6474" w:rsidRPr="00CE0EAE">
              <w:rPr>
                <w:rStyle w:val="Hipersaitas"/>
                <w:rFonts w:ascii="Times New Roman" w:hAnsi="Times New Roman"/>
                <w:noProof/>
                <w:color w:val="auto"/>
                <w:sz w:val="24"/>
                <w:szCs w:val="24"/>
                <w:u w:val="none"/>
              </w:rPr>
              <w:t>II SKYRIUS</w:t>
            </w:r>
          </w:hyperlink>
          <w:r w:rsidR="00DA6474" w:rsidRPr="00CE0EAE">
            <w:rPr>
              <w:rStyle w:val="Hipersaitas"/>
              <w:rFonts w:ascii="Times New Roman" w:hAnsi="Times New Roman"/>
              <w:noProof/>
              <w:color w:val="auto"/>
              <w:sz w:val="24"/>
              <w:szCs w:val="24"/>
              <w:u w:val="none"/>
            </w:rPr>
            <w:t xml:space="preserve">. </w:t>
          </w:r>
          <w:hyperlink w:anchor="_Toc452320421" w:history="1">
            <w:r w:rsidR="00DA6474" w:rsidRPr="00CE0EAE">
              <w:rPr>
                <w:rStyle w:val="Hipersaitas"/>
                <w:rFonts w:ascii="Times New Roman" w:hAnsi="Times New Roman"/>
                <w:noProof/>
                <w:color w:val="auto"/>
                <w:sz w:val="24"/>
                <w:szCs w:val="24"/>
                <w:u w:val="none"/>
              </w:rPr>
              <w:t>IKIPREKYBINIO PIRKIMO OBJEKTAS</w:t>
            </w:r>
            <w:r w:rsidR="00DA6474" w:rsidRPr="00CE0EAE">
              <w:rPr>
                <w:rFonts w:ascii="Times New Roman" w:hAnsi="Times New Roman"/>
                <w:noProof/>
                <w:webHidden/>
                <w:sz w:val="24"/>
                <w:szCs w:val="24"/>
              </w:rPr>
              <w:tab/>
            </w:r>
            <w:r w:rsidR="00DA6474" w:rsidRPr="00CE0EAE">
              <w:rPr>
                <w:rFonts w:ascii="Times New Roman" w:hAnsi="Times New Roman"/>
                <w:noProof/>
                <w:webHidden/>
                <w:sz w:val="24"/>
                <w:szCs w:val="24"/>
              </w:rPr>
              <w:fldChar w:fldCharType="begin"/>
            </w:r>
            <w:r w:rsidR="00DA6474" w:rsidRPr="00CE0EAE">
              <w:rPr>
                <w:rFonts w:ascii="Times New Roman" w:hAnsi="Times New Roman"/>
                <w:noProof/>
                <w:webHidden/>
                <w:sz w:val="24"/>
                <w:szCs w:val="24"/>
              </w:rPr>
              <w:instrText xml:space="preserve"> PAGEREF _Toc452320421 \h </w:instrText>
            </w:r>
            <w:r w:rsidR="00DA6474" w:rsidRPr="00CE0EAE">
              <w:rPr>
                <w:rFonts w:ascii="Times New Roman" w:hAnsi="Times New Roman"/>
                <w:noProof/>
                <w:webHidden/>
                <w:sz w:val="24"/>
                <w:szCs w:val="24"/>
              </w:rPr>
            </w:r>
            <w:r w:rsidR="00DA6474"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3</w:t>
            </w:r>
            <w:r w:rsidR="00DA6474" w:rsidRPr="00CE0EAE">
              <w:rPr>
                <w:rFonts w:ascii="Times New Roman" w:hAnsi="Times New Roman"/>
                <w:noProof/>
                <w:webHidden/>
                <w:sz w:val="24"/>
                <w:szCs w:val="24"/>
              </w:rPr>
              <w:fldChar w:fldCharType="end"/>
            </w:r>
          </w:hyperlink>
        </w:p>
        <w:p w14:paraId="753DBC01" w14:textId="4F8A5E55" w:rsidR="00DA6474" w:rsidRPr="00CE0EAE" w:rsidRDefault="00FC1BDD" w:rsidP="00DA6474">
          <w:pPr>
            <w:pStyle w:val="Turinys1"/>
            <w:tabs>
              <w:tab w:val="right" w:leader="dot" w:pos="9628"/>
            </w:tabs>
            <w:spacing w:after="0" w:line="240" w:lineRule="auto"/>
            <w:rPr>
              <w:rFonts w:ascii="Times New Roman" w:hAnsi="Times New Roman"/>
              <w:noProof/>
              <w:sz w:val="24"/>
              <w:szCs w:val="24"/>
            </w:rPr>
          </w:pPr>
          <w:hyperlink w:anchor="_Toc452320422" w:history="1">
            <w:r w:rsidR="00DA6474" w:rsidRPr="00CE0EAE">
              <w:rPr>
                <w:rStyle w:val="Hipersaitas"/>
                <w:rFonts w:ascii="Times New Roman" w:hAnsi="Times New Roman"/>
                <w:noProof/>
                <w:color w:val="auto"/>
                <w:sz w:val="24"/>
                <w:szCs w:val="24"/>
                <w:u w:val="none"/>
              </w:rPr>
              <w:t>III SKYRIUS</w:t>
            </w:r>
          </w:hyperlink>
          <w:r w:rsidR="00DA6474" w:rsidRPr="00CE0EAE">
            <w:rPr>
              <w:rStyle w:val="Hipersaitas"/>
              <w:rFonts w:ascii="Times New Roman" w:hAnsi="Times New Roman"/>
              <w:noProof/>
              <w:color w:val="auto"/>
              <w:sz w:val="24"/>
              <w:szCs w:val="24"/>
              <w:u w:val="none"/>
            </w:rPr>
            <w:t xml:space="preserve">. </w:t>
          </w:r>
          <w:hyperlink w:anchor="_Toc452320423" w:history="1">
            <w:r w:rsidR="00DA6474" w:rsidRPr="00CE0EAE">
              <w:rPr>
                <w:rStyle w:val="Hipersaitas"/>
                <w:rFonts w:ascii="Times New Roman" w:hAnsi="Times New Roman"/>
                <w:noProof/>
                <w:color w:val="auto"/>
                <w:sz w:val="24"/>
                <w:szCs w:val="24"/>
                <w:u w:val="none"/>
              </w:rPr>
              <w:t>IKIPREKYBINIO PIRKIMO ETAPAI, TRUKMĖ IR BIUDŽETAS</w:t>
            </w:r>
            <w:r w:rsidR="00DA6474" w:rsidRPr="00CE0EAE">
              <w:rPr>
                <w:rFonts w:ascii="Times New Roman" w:hAnsi="Times New Roman"/>
                <w:noProof/>
                <w:webHidden/>
                <w:sz w:val="24"/>
                <w:szCs w:val="24"/>
              </w:rPr>
              <w:tab/>
            </w:r>
            <w:r w:rsidR="00DA6474" w:rsidRPr="00CE0EAE">
              <w:rPr>
                <w:rFonts w:ascii="Times New Roman" w:hAnsi="Times New Roman"/>
                <w:noProof/>
                <w:webHidden/>
                <w:sz w:val="24"/>
                <w:szCs w:val="24"/>
              </w:rPr>
              <w:fldChar w:fldCharType="begin"/>
            </w:r>
            <w:r w:rsidR="00DA6474" w:rsidRPr="00CE0EAE">
              <w:rPr>
                <w:rFonts w:ascii="Times New Roman" w:hAnsi="Times New Roman"/>
                <w:noProof/>
                <w:webHidden/>
                <w:sz w:val="24"/>
                <w:szCs w:val="24"/>
              </w:rPr>
              <w:instrText xml:space="preserve"> PAGEREF _Toc452320423 \h </w:instrText>
            </w:r>
            <w:r w:rsidR="00DA6474" w:rsidRPr="00CE0EAE">
              <w:rPr>
                <w:rFonts w:ascii="Times New Roman" w:hAnsi="Times New Roman"/>
                <w:noProof/>
                <w:webHidden/>
                <w:sz w:val="24"/>
                <w:szCs w:val="24"/>
              </w:rPr>
            </w:r>
            <w:r w:rsidR="00DA6474"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4</w:t>
            </w:r>
            <w:r w:rsidR="00DA6474" w:rsidRPr="00CE0EAE">
              <w:rPr>
                <w:rFonts w:ascii="Times New Roman" w:hAnsi="Times New Roman"/>
                <w:noProof/>
                <w:webHidden/>
                <w:sz w:val="24"/>
                <w:szCs w:val="24"/>
              </w:rPr>
              <w:fldChar w:fldCharType="end"/>
            </w:r>
          </w:hyperlink>
        </w:p>
        <w:p w14:paraId="5C625E69" w14:textId="667297E0" w:rsidR="00DA6474" w:rsidRPr="00CE0EAE" w:rsidRDefault="00FC1BDD" w:rsidP="00DA6474">
          <w:pPr>
            <w:pStyle w:val="Turinys1"/>
            <w:tabs>
              <w:tab w:val="right" w:leader="dot" w:pos="9628"/>
            </w:tabs>
            <w:spacing w:after="0" w:line="240" w:lineRule="auto"/>
            <w:rPr>
              <w:rFonts w:ascii="Times New Roman" w:hAnsi="Times New Roman"/>
              <w:noProof/>
              <w:sz w:val="24"/>
              <w:szCs w:val="24"/>
            </w:rPr>
          </w:pPr>
          <w:hyperlink w:anchor="_Toc452320424" w:history="1">
            <w:r w:rsidR="00DA6474" w:rsidRPr="00CE0EAE">
              <w:rPr>
                <w:rStyle w:val="Hipersaitas"/>
                <w:rFonts w:ascii="Times New Roman" w:hAnsi="Times New Roman"/>
                <w:noProof/>
                <w:color w:val="auto"/>
                <w:sz w:val="24"/>
                <w:szCs w:val="24"/>
                <w:u w:val="none"/>
              </w:rPr>
              <w:t>IV SKYRIUS</w:t>
            </w:r>
          </w:hyperlink>
          <w:r w:rsidR="00DA6474" w:rsidRPr="00CE0EAE">
            <w:rPr>
              <w:rStyle w:val="Hipersaitas"/>
              <w:rFonts w:ascii="Times New Roman" w:hAnsi="Times New Roman"/>
              <w:noProof/>
              <w:color w:val="auto"/>
              <w:sz w:val="24"/>
              <w:szCs w:val="24"/>
              <w:u w:val="none"/>
            </w:rPr>
            <w:t xml:space="preserve">. </w:t>
          </w:r>
          <w:hyperlink w:anchor="_Toc452320425" w:history="1">
            <w:r w:rsidR="00DA6474" w:rsidRPr="00CE0EAE">
              <w:rPr>
                <w:rStyle w:val="Hipersaitas"/>
                <w:rFonts w:ascii="Times New Roman" w:hAnsi="Times New Roman"/>
                <w:noProof/>
                <w:color w:val="auto"/>
                <w:sz w:val="24"/>
                <w:szCs w:val="24"/>
                <w:u w:val="none"/>
              </w:rPr>
              <w:t>IKIKPREKYBINIO PIRKIMO PROCEDŪROS IR TERMINAI</w:t>
            </w:r>
            <w:r w:rsidR="00DA6474" w:rsidRPr="00CE0EAE">
              <w:rPr>
                <w:rFonts w:ascii="Times New Roman" w:hAnsi="Times New Roman"/>
                <w:noProof/>
                <w:webHidden/>
                <w:sz w:val="24"/>
                <w:szCs w:val="24"/>
              </w:rPr>
              <w:tab/>
            </w:r>
            <w:r w:rsidR="00DA6474" w:rsidRPr="00CE0EAE">
              <w:rPr>
                <w:rFonts w:ascii="Times New Roman" w:hAnsi="Times New Roman"/>
                <w:noProof/>
                <w:webHidden/>
                <w:sz w:val="24"/>
                <w:szCs w:val="24"/>
              </w:rPr>
              <w:fldChar w:fldCharType="begin"/>
            </w:r>
            <w:r w:rsidR="00DA6474" w:rsidRPr="00CE0EAE">
              <w:rPr>
                <w:rFonts w:ascii="Times New Roman" w:hAnsi="Times New Roman"/>
                <w:noProof/>
                <w:webHidden/>
                <w:sz w:val="24"/>
                <w:szCs w:val="24"/>
              </w:rPr>
              <w:instrText xml:space="preserve"> PAGEREF _Toc452320425 \h </w:instrText>
            </w:r>
            <w:r w:rsidR="00DA6474" w:rsidRPr="00CE0EAE">
              <w:rPr>
                <w:rFonts w:ascii="Times New Roman" w:hAnsi="Times New Roman"/>
                <w:noProof/>
                <w:webHidden/>
                <w:sz w:val="24"/>
                <w:szCs w:val="24"/>
              </w:rPr>
            </w:r>
            <w:r w:rsidR="00DA6474"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6</w:t>
            </w:r>
            <w:r w:rsidR="00DA6474" w:rsidRPr="00CE0EAE">
              <w:rPr>
                <w:rFonts w:ascii="Times New Roman" w:hAnsi="Times New Roman"/>
                <w:noProof/>
                <w:webHidden/>
                <w:sz w:val="24"/>
                <w:szCs w:val="24"/>
              </w:rPr>
              <w:fldChar w:fldCharType="end"/>
            </w:r>
          </w:hyperlink>
        </w:p>
        <w:p w14:paraId="44CCB949" w14:textId="4B473327" w:rsidR="00DA6474" w:rsidRPr="00CE0EAE" w:rsidRDefault="00FC1BDD" w:rsidP="00DA6474">
          <w:pPr>
            <w:pStyle w:val="Turinys1"/>
            <w:tabs>
              <w:tab w:val="right" w:leader="dot" w:pos="9628"/>
            </w:tabs>
            <w:spacing w:after="0" w:line="240" w:lineRule="auto"/>
            <w:rPr>
              <w:rFonts w:ascii="Times New Roman" w:hAnsi="Times New Roman"/>
              <w:noProof/>
              <w:sz w:val="24"/>
              <w:szCs w:val="24"/>
            </w:rPr>
          </w:pPr>
          <w:hyperlink w:anchor="_Toc452320426" w:history="1">
            <w:r w:rsidR="00DA6474" w:rsidRPr="00CE0EAE">
              <w:rPr>
                <w:rStyle w:val="Hipersaitas"/>
                <w:rFonts w:ascii="Times New Roman" w:hAnsi="Times New Roman"/>
                <w:noProof/>
                <w:color w:val="auto"/>
                <w:sz w:val="24"/>
                <w:szCs w:val="24"/>
                <w:u w:val="none"/>
              </w:rPr>
              <w:t>V SKYRIUS</w:t>
            </w:r>
          </w:hyperlink>
          <w:r w:rsidR="00DA6474" w:rsidRPr="00CE0EAE">
            <w:rPr>
              <w:rStyle w:val="Hipersaitas"/>
              <w:rFonts w:ascii="Times New Roman" w:hAnsi="Times New Roman"/>
              <w:noProof/>
              <w:color w:val="auto"/>
              <w:sz w:val="24"/>
              <w:szCs w:val="24"/>
              <w:u w:val="none"/>
            </w:rPr>
            <w:t xml:space="preserve">. </w:t>
          </w:r>
          <w:hyperlink w:anchor="_Toc452320427" w:history="1">
            <w:r w:rsidR="00DA6474" w:rsidRPr="00CE0EAE">
              <w:rPr>
                <w:rStyle w:val="Hipersaitas"/>
                <w:rFonts w:ascii="Times New Roman" w:hAnsi="Times New Roman"/>
                <w:noProof/>
                <w:color w:val="auto"/>
                <w:sz w:val="24"/>
                <w:szCs w:val="24"/>
                <w:u w:val="none"/>
              </w:rPr>
              <w:t>PASIŪLYMŲ RENGIMO IR PATEIKIMO REIKALAVIMAI</w:t>
            </w:r>
            <w:r w:rsidR="00DA6474" w:rsidRPr="00CE0EAE">
              <w:rPr>
                <w:rFonts w:ascii="Times New Roman" w:hAnsi="Times New Roman"/>
                <w:noProof/>
                <w:webHidden/>
                <w:sz w:val="24"/>
                <w:szCs w:val="24"/>
              </w:rPr>
              <w:tab/>
            </w:r>
            <w:r w:rsidR="00DA6474" w:rsidRPr="00CE0EAE">
              <w:rPr>
                <w:rFonts w:ascii="Times New Roman" w:hAnsi="Times New Roman"/>
                <w:noProof/>
                <w:webHidden/>
                <w:sz w:val="24"/>
                <w:szCs w:val="24"/>
              </w:rPr>
              <w:fldChar w:fldCharType="begin"/>
            </w:r>
            <w:r w:rsidR="00DA6474" w:rsidRPr="00CE0EAE">
              <w:rPr>
                <w:rFonts w:ascii="Times New Roman" w:hAnsi="Times New Roman"/>
                <w:noProof/>
                <w:webHidden/>
                <w:sz w:val="24"/>
                <w:szCs w:val="24"/>
              </w:rPr>
              <w:instrText xml:space="preserve"> PAGEREF _Toc452320427 \h </w:instrText>
            </w:r>
            <w:r w:rsidR="00DA6474" w:rsidRPr="00CE0EAE">
              <w:rPr>
                <w:rFonts w:ascii="Times New Roman" w:hAnsi="Times New Roman"/>
                <w:noProof/>
                <w:webHidden/>
                <w:sz w:val="24"/>
                <w:szCs w:val="24"/>
              </w:rPr>
            </w:r>
            <w:r w:rsidR="00DA6474"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7</w:t>
            </w:r>
            <w:r w:rsidR="00DA6474" w:rsidRPr="00CE0EAE">
              <w:rPr>
                <w:rFonts w:ascii="Times New Roman" w:hAnsi="Times New Roman"/>
                <w:noProof/>
                <w:webHidden/>
                <w:sz w:val="24"/>
                <w:szCs w:val="24"/>
              </w:rPr>
              <w:fldChar w:fldCharType="end"/>
            </w:r>
          </w:hyperlink>
        </w:p>
        <w:p w14:paraId="7CED08DF" w14:textId="32DF56F2" w:rsidR="00DA6474" w:rsidRPr="00CE0EAE" w:rsidRDefault="00FC1BDD" w:rsidP="00DA6474">
          <w:pPr>
            <w:pStyle w:val="Turinys1"/>
            <w:tabs>
              <w:tab w:val="right" w:leader="dot" w:pos="9628"/>
            </w:tabs>
            <w:spacing w:after="0" w:line="240" w:lineRule="auto"/>
            <w:rPr>
              <w:rFonts w:ascii="Times New Roman" w:hAnsi="Times New Roman"/>
              <w:noProof/>
              <w:sz w:val="24"/>
              <w:szCs w:val="24"/>
            </w:rPr>
          </w:pPr>
          <w:hyperlink w:anchor="_Toc452320428" w:history="1">
            <w:r w:rsidR="00DA6474" w:rsidRPr="00CE0EAE">
              <w:rPr>
                <w:rStyle w:val="Hipersaitas"/>
                <w:rFonts w:ascii="Times New Roman" w:hAnsi="Times New Roman"/>
                <w:noProof/>
                <w:color w:val="auto"/>
                <w:sz w:val="24"/>
                <w:szCs w:val="24"/>
                <w:u w:val="none"/>
              </w:rPr>
              <w:t>VI SKYRIUS</w:t>
            </w:r>
          </w:hyperlink>
          <w:r w:rsidR="00DA6474" w:rsidRPr="00CE0EAE">
            <w:rPr>
              <w:rStyle w:val="Hipersaitas"/>
              <w:rFonts w:ascii="Times New Roman" w:hAnsi="Times New Roman"/>
              <w:noProof/>
              <w:color w:val="auto"/>
              <w:sz w:val="24"/>
              <w:szCs w:val="24"/>
              <w:u w:val="none"/>
            </w:rPr>
            <w:t xml:space="preserve">. </w:t>
          </w:r>
          <w:hyperlink w:anchor="_Toc452320429" w:history="1">
            <w:r w:rsidR="00DA6474" w:rsidRPr="00CE0EAE">
              <w:rPr>
                <w:rStyle w:val="Hipersaitas"/>
                <w:rFonts w:ascii="Times New Roman" w:hAnsi="Times New Roman"/>
                <w:noProof/>
                <w:color w:val="auto"/>
                <w:sz w:val="24"/>
                <w:szCs w:val="24"/>
                <w:u w:val="none"/>
              </w:rPr>
              <w:t>REIKALAVIMAI DALYVIAMS</w:t>
            </w:r>
            <w:r w:rsidR="00DA6474" w:rsidRPr="00CE0EAE">
              <w:rPr>
                <w:rFonts w:ascii="Times New Roman" w:hAnsi="Times New Roman"/>
                <w:noProof/>
                <w:webHidden/>
                <w:sz w:val="24"/>
                <w:szCs w:val="24"/>
              </w:rPr>
              <w:tab/>
            </w:r>
            <w:r w:rsidR="00DA6474" w:rsidRPr="00CE0EAE">
              <w:rPr>
                <w:rFonts w:ascii="Times New Roman" w:hAnsi="Times New Roman"/>
                <w:noProof/>
                <w:webHidden/>
                <w:sz w:val="24"/>
                <w:szCs w:val="24"/>
              </w:rPr>
              <w:fldChar w:fldCharType="begin"/>
            </w:r>
            <w:r w:rsidR="00DA6474" w:rsidRPr="00CE0EAE">
              <w:rPr>
                <w:rFonts w:ascii="Times New Roman" w:hAnsi="Times New Roman"/>
                <w:noProof/>
                <w:webHidden/>
                <w:sz w:val="24"/>
                <w:szCs w:val="24"/>
              </w:rPr>
              <w:instrText xml:space="preserve"> PAGEREF _Toc452320429 \h </w:instrText>
            </w:r>
            <w:r w:rsidR="00DA6474" w:rsidRPr="00CE0EAE">
              <w:rPr>
                <w:rFonts w:ascii="Times New Roman" w:hAnsi="Times New Roman"/>
                <w:noProof/>
                <w:webHidden/>
                <w:sz w:val="24"/>
                <w:szCs w:val="24"/>
              </w:rPr>
            </w:r>
            <w:r w:rsidR="00DA6474"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10</w:t>
            </w:r>
            <w:r w:rsidR="00DA6474" w:rsidRPr="00CE0EAE">
              <w:rPr>
                <w:rFonts w:ascii="Times New Roman" w:hAnsi="Times New Roman"/>
                <w:noProof/>
                <w:webHidden/>
                <w:sz w:val="24"/>
                <w:szCs w:val="24"/>
              </w:rPr>
              <w:fldChar w:fldCharType="end"/>
            </w:r>
          </w:hyperlink>
        </w:p>
        <w:p w14:paraId="2C7A4DAC" w14:textId="30CD5268" w:rsidR="00DA6474" w:rsidRPr="00CE0EAE" w:rsidRDefault="00FC1BDD" w:rsidP="00DA6474">
          <w:pPr>
            <w:pStyle w:val="Turinys1"/>
            <w:tabs>
              <w:tab w:val="right" w:leader="dot" w:pos="9628"/>
            </w:tabs>
            <w:spacing w:after="0" w:line="240" w:lineRule="auto"/>
            <w:rPr>
              <w:rFonts w:ascii="Times New Roman" w:hAnsi="Times New Roman"/>
              <w:noProof/>
              <w:sz w:val="24"/>
              <w:szCs w:val="24"/>
            </w:rPr>
          </w:pPr>
          <w:hyperlink w:anchor="_Toc452320430" w:history="1">
            <w:r w:rsidR="00DA6474" w:rsidRPr="00CE0EAE">
              <w:rPr>
                <w:rStyle w:val="Hipersaitas"/>
                <w:rFonts w:ascii="Times New Roman" w:hAnsi="Times New Roman"/>
                <w:noProof/>
                <w:color w:val="auto"/>
                <w:sz w:val="24"/>
                <w:szCs w:val="24"/>
                <w:u w:val="none"/>
              </w:rPr>
              <w:t>VII SKYRIUS</w:t>
            </w:r>
            <w:r w:rsidR="00DA6474" w:rsidRPr="00CE0EAE">
              <w:rPr>
                <w:rFonts w:ascii="Times New Roman" w:hAnsi="Times New Roman"/>
                <w:noProof/>
                <w:webHidden/>
                <w:sz w:val="24"/>
                <w:szCs w:val="24"/>
              </w:rPr>
              <w:t>.</w:t>
            </w:r>
          </w:hyperlink>
          <w:r w:rsidR="00DA6474" w:rsidRPr="00CE0EAE">
            <w:rPr>
              <w:rStyle w:val="Hipersaitas"/>
              <w:rFonts w:ascii="Times New Roman" w:hAnsi="Times New Roman"/>
              <w:noProof/>
              <w:color w:val="auto"/>
              <w:sz w:val="24"/>
              <w:szCs w:val="24"/>
              <w:u w:val="none"/>
            </w:rPr>
            <w:t xml:space="preserve"> </w:t>
          </w:r>
          <w:hyperlink w:anchor="_Toc452320431" w:history="1">
            <w:r w:rsidR="00DA6474" w:rsidRPr="00CE0EAE">
              <w:rPr>
                <w:rStyle w:val="Hipersaitas"/>
                <w:rFonts w:ascii="Times New Roman" w:hAnsi="Times New Roman"/>
                <w:noProof/>
                <w:color w:val="auto"/>
                <w:sz w:val="24"/>
                <w:szCs w:val="24"/>
                <w:u w:val="none"/>
              </w:rPr>
              <w:t>PASIŪLYMŲ VERTINIMAS IR DALYVIŲ SARAŠO SUDARYMAS</w:t>
            </w:r>
            <w:r w:rsidR="00DA6474" w:rsidRPr="00CE0EAE">
              <w:rPr>
                <w:rFonts w:ascii="Times New Roman" w:hAnsi="Times New Roman"/>
                <w:noProof/>
                <w:webHidden/>
                <w:sz w:val="24"/>
                <w:szCs w:val="24"/>
              </w:rPr>
              <w:tab/>
            </w:r>
            <w:r w:rsidR="00DA6474" w:rsidRPr="00CE0EAE">
              <w:rPr>
                <w:rFonts w:ascii="Times New Roman" w:hAnsi="Times New Roman"/>
                <w:noProof/>
                <w:webHidden/>
                <w:sz w:val="24"/>
                <w:szCs w:val="24"/>
              </w:rPr>
              <w:fldChar w:fldCharType="begin"/>
            </w:r>
            <w:r w:rsidR="00DA6474" w:rsidRPr="00CE0EAE">
              <w:rPr>
                <w:rFonts w:ascii="Times New Roman" w:hAnsi="Times New Roman"/>
                <w:noProof/>
                <w:webHidden/>
                <w:sz w:val="24"/>
                <w:szCs w:val="24"/>
              </w:rPr>
              <w:instrText xml:space="preserve"> PAGEREF _Toc452320431 \h </w:instrText>
            </w:r>
            <w:r w:rsidR="00DA6474" w:rsidRPr="00CE0EAE">
              <w:rPr>
                <w:rFonts w:ascii="Times New Roman" w:hAnsi="Times New Roman"/>
                <w:noProof/>
                <w:webHidden/>
                <w:sz w:val="24"/>
                <w:szCs w:val="24"/>
              </w:rPr>
            </w:r>
            <w:r w:rsidR="00DA6474"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12</w:t>
            </w:r>
            <w:r w:rsidR="00DA6474" w:rsidRPr="00CE0EAE">
              <w:rPr>
                <w:rFonts w:ascii="Times New Roman" w:hAnsi="Times New Roman"/>
                <w:noProof/>
                <w:webHidden/>
                <w:sz w:val="24"/>
                <w:szCs w:val="24"/>
              </w:rPr>
              <w:fldChar w:fldCharType="end"/>
            </w:r>
          </w:hyperlink>
        </w:p>
        <w:p w14:paraId="6B02804C" w14:textId="0F0E68C7" w:rsidR="00DA6474" w:rsidRPr="00CE0EAE" w:rsidRDefault="00FC1BDD" w:rsidP="00DA6474">
          <w:pPr>
            <w:pStyle w:val="Turinys1"/>
            <w:tabs>
              <w:tab w:val="right" w:leader="dot" w:pos="9628"/>
            </w:tabs>
            <w:spacing w:after="0" w:line="240" w:lineRule="auto"/>
            <w:rPr>
              <w:rFonts w:ascii="Times New Roman" w:hAnsi="Times New Roman"/>
              <w:noProof/>
              <w:sz w:val="24"/>
              <w:szCs w:val="24"/>
            </w:rPr>
          </w:pPr>
          <w:hyperlink w:anchor="_Toc452320432" w:history="1">
            <w:r w:rsidR="00DA6474" w:rsidRPr="00CE0EAE">
              <w:rPr>
                <w:rStyle w:val="Hipersaitas"/>
                <w:rFonts w:ascii="Times New Roman" w:hAnsi="Times New Roman"/>
                <w:noProof/>
                <w:color w:val="auto"/>
                <w:sz w:val="24"/>
                <w:szCs w:val="24"/>
                <w:u w:val="none"/>
              </w:rPr>
              <w:t>VIII SKYRIUS</w:t>
            </w:r>
          </w:hyperlink>
          <w:r w:rsidR="00DA6474" w:rsidRPr="00CE0EAE">
            <w:rPr>
              <w:rStyle w:val="Hipersaitas"/>
              <w:rFonts w:ascii="Times New Roman" w:hAnsi="Times New Roman"/>
              <w:noProof/>
              <w:color w:val="auto"/>
              <w:sz w:val="24"/>
              <w:szCs w:val="24"/>
              <w:u w:val="none"/>
            </w:rPr>
            <w:t xml:space="preserve">. </w:t>
          </w:r>
          <w:hyperlink w:anchor="_Toc452320433" w:history="1">
            <w:r w:rsidR="00DA6474" w:rsidRPr="00CE0EAE">
              <w:rPr>
                <w:rStyle w:val="Hipersaitas"/>
                <w:rFonts w:ascii="Times New Roman" w:hAnsi="Times New Roman"/>
                <w:noProof/>
                <w:color w:val="auto"/>
                <w:sz w:val="24"/>
                <w:szCs w:val="24"/>
                <w:u w:val="none"/>
              </w:rPr>
              <w:t>IKIPREKYBINIO PIRKIMO ĮGYVENDINIMAS</w:t>
            </w:r>
            <w:r w:rsidR="00DA6474" w:rsidRPr="00CE0EAE">
              <w:rPr>
                <w:rFonts w:ascii="Times New Roman" w:hAnsi="Times New Roman"/>
                <w:noProof/>
                <w:webHidden/>
                <w:sz w:val="24"/>
                <w:szCs w:val="24"/>
              </w:rPr>
              <w:tab/>
            </w:r>
            <w:r w:rsidR="00DA6474" w:rsidRPr="00CE0EAE">
              <w:rPr>
                <w:rFonts w:ascii="Times New Roman" w:hAnsi="Times New Roman"/>
                <w:noProof/>
                <w:webHidden/>
                <w:sz w:val="24"/>
                <w:szCs w:val="24"/>
              </w:rPr>
              <w:fldChar w:fldCharType="begin"/>
            </w:r>
            <w:r w:rsidR="00DA6474" w:rsidRPr="00CE0EAE">
              <w:rPr>
                <w:rFonts w:ascii="Times New Roman" w:hAnsi="Times New Roman"/>
                <w:noProof/>
                <w:webHidden/>
                <w:sz w:val="24"/>
                <w:szCs w:val="24"/>
              </w:rPr>
              <w:instrText xml:space="preserve"> PAGEREF _Toc452320433 \h </w:instrText>
            </w:r>
            <w:r w:rsidR="00DA6474" w:rsidRPr="00CE0EAE">
              <w:rPr>
                <w:rFonts w:ascii="Times New Roman" w:hAnsi="Times New Roman"/>
                <w:noProof/>
                <w:webHidden/>
                <w:sz w:val="24"/>
                <w:szCs w:val="24"/>
              </w:rPr>
            </w:r>
            <w:r w:rsidR="00DA6474"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13</w:t>
            </w:r>
            <w:r w:rsidR="00DA6474" w:rsidRPr="00CE0EAE">
              <w:rPr>
                <w:rFonts w:ascii="Times New Roman" w:hAnsi="Times New Roman"/>
                <w:noProof/>
                <w:webHidden/>
                <w:sz w:val="24"/>
                <w:szCs w:val="24"/>
              </w:rPr>
              <w:fldChar w:fldCharType="end"/>
            </w:r>
          </w:hyperlink>
        </w:p>
        <w:p w14:paraId="5A00C205" w14:textId="650FDB86" w:rsidR="00DA6474" w:rsidRPr="00CE0EAE" w:rsidRDefault="00FC1BDD" w:rsidP="00DA6474">
          <w:pPr>
            <w:pStyle w:val="Turinys1"/>
            <w:tabs>
              <w:tab w:val="right" w:leader="dot" w:pos="9628"/>
            </w:tabs>
            <w:spacing w:after="0" w:line="240" w:lineRule="auto"/>
            <w:rPr>
              <w:rFonts w:ascii="Times New Roman" w:hAnsi="Times New Roman"/>
              <w:noProof/>
              <w:sz w:val="24"/>
              <w:szCs w:val="24"/>
            </w:rPr>
          </w:pPr>
          <w:hyperlink w:anchor="_Toc452320434" w:history="1">
            <w:r w:rsidR="00DA6474" w:rsidRPr="00CE0EAE">
              <w:rPr>
                <w:rStyle w:val="Hipersaitas"/>
                <w:rFonts w:ascii="Times New Roman" w:hAnsi="Times New Roman"/>
                <w:noProof/>
                <w:color w:val="auto"/>
                <w:sz w:val="24"/>
                <w:szCs w:val="24"/>
                <w:u w:val="none"/>
              </w:rPr>
              <w:t>IX SKYRIUS</w:t>
            </w:r>
          </w:hyperlink>
          <w:r w:rsidR="00DA6474" w:rsidRPr="00CE0EAE">
            <w:rPr>
              <w:rStyle w:val="Hipersaitas"/>
              <w:rFonts w:ascii="Times New Roman" w:hAnsi="Times New Roman"/>
              <w:noProof/>
              <w:color w:val="auto"/>
              <w:sz w:val="24"/>
              <w:szCs w:val="24"/>
              <w:u w:val="none"/>
            </w:rPr>
            <w:t xml:space="preserve">. </w:t>
          </w:r>
          <w:hyperlink w:anchor="_Toc452320435" w:history="1">
            <w:r w:rsidR="00DA6474" w:rsidRPr="00CE0EAE">
              <w:rPr>
                <w:rStyle w:val="Hipersaitas"/>
                <w:rFonts w:ascii="Times New Roman" w:hAnsi="Times New Roman"/>
                <w:noProof/>
                <w:color w:val="auto"/>
                <w:sz w:val="24"/>
                <w:szCs w:val="24"/>
                <w:u w:val="none"/>
              </w:rPr>
              <w:t>IKIPREKYBINIO PIRKIMO SUTARTYS</w:t>
            </w:r>
            <w:r w:rsidR="00DA6474" w:rsidRPr="00CE0EAE">
              <w:rPr>
                <w:rFonts w:ascii="Times New Roman" w:hAnsi="Times New Roman"/>
                <w:noProof/>
                <w:webHidden/>
                <w:sz w:val="24"/>
                <w:szCs w:val="24"/>
              </w:rPr>
              <w:tab/>
            </w:r>
            <w:r w:rsidR="00DA6474" w:rsidRPr="00CE0EAE">
              <w:rPr>
                <w:rFonts w:ascii="Times New Roman" w:hAnsi="Times New Roman"/>
                <w:noProof/>
                <w:webHidden/>
                <w:sz w:val="24"/>
                <w:szCs w:val="24"/>
              </w:rPr>
              <w:fldChar w:fldCharType="begin"/>
            </w:r>
            <w:r w:rsidR="00DA6474" w:rsidRPr="00CE0EAE">
              <w:rPr>
                <w:rFonts w:ascii="Times New Roman" w:hAnsi="Times New Roman"/>
                <w:noProof/>
                <w:webHidden/>
                <w:sz w:val="24"/>
                <w:szCs w:val="24"/>
              </w:rPr>
              <w:instrText xml:space="preserve"> PAGEREF _Toc452320435 \h </w:instrText>
            </w:r>
            <w:r w:rsidR="00DA6474" w:rsidRPr="00CE0EAE">
              <w:rPr>
                <w:rFonts w:ascii="Times New Roman" w:hAnsi="Times New Roman"/>
                <w:noProof/>
                <w:webHidden/>
                <w:sz w:val="24"/>
                <w:szCs w:val="24"/>
              </w:rPr>
            </w:r>
            <w:r w:rsidR="00DA6474"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14</w:t>
            </w:r>
            <w:r w:rsidR="00DA6474" w:rsidRPr="00CE0EAE">
              <w:rPr>
                <w:rFonts w:ascii="Times New Roman" w:hAnsi="Times New Roman"/>
                <w:noProof/>
                <w:webHidden/>
                <w:sz w:val="24"/>
                <w:szCs w:val="24"/>
              </w:rPr>
              <w:fldChar w:fldCharType="end"/>
            </w:r>
          </w:hyperlink>
        </w:p>
        <w:p w14:paraId="6A200E8F" w14:textId="0AAB7D5E" w:rsidR="00DA6474" w:rsidRPr="00CE0EAE" w:rsidRDefault="00FC1BDD" w:rsidP="00DA6474">
          <w:pPr>
            <w:pStyle w:val="Turinys1"/>
            <w:tabs>
              <w:tab w:val="right" w:leader="dot" w:pos="9628"/>
            </w:tabs>
            <w:spacing w:after="0" w:line="240" w:lineRule="auto"/>
            <w:rPr>
              <w:rFonts w:ascii="Times New Roman" w:hAnsi="Times New Roman"/>
              <w:noProof/>
              <w:sz w:val="24"/>
              <w:szCs w:val="24"/>
            </w:rPr>
          </w:pPr>
          <w:hyperlink w:anchor="_Toc452320436" w:history="1">
            <w:r w:rsidR="00DA6474" w:rsidRPr="00CE0EAE">
              <w:rPr>
                <w:rStyle w:val="Hipersaitas"/>
                <w:rFonts w:ascii="Times New Roman" w:hAnsi="Times New Roman"/>
                <w:noProof/>
                <w:color w:val="auto"/>
                <w:sz w:val="24"/>
                <w:szCs w:val="24"/>
                <w:u w:val="none"/>
              </w:rPr>
              <w:t>X SKYRIUS</w:t>
            </w:r>
          </w:hyperlink>
          <w:r w:rsidR="00DA6474" w:rsidRPr="00CE0EAE">
            <w:rPr>
              <w:rStyle w:val="Hipersaitas"/>
              <w:rFonts w:ascii="Times New Roman" w:hAnsi="Times New Roman"/>
              <w:noProof/>
              <w:color w:val="auto"/>
              <w:sz w:val="24"/>
              <w:szCs w:val="24"/>
              <w:u w:val="none"/>
            </w:rPr>
            <w:t xml:space="preserve">. </w:t>
          </w:r>
          <w:hyperlink w:anchor="_Toc452320437" w:history="1">
            <w:r w:rsidR="00DA6474" w:rsidRPr="00CE0EAE">
              <w:rPr>
                <w:rStyle w:val="Hipersaitas"/>
                <w:rFonts w:ascii="Times New Roman" w:hAnsi="Times New Roman"/>
                <w:noProof/>
                <w:color w:val="auto"/>
                <w:sz w:val="24"/>
                <w:szCs w:val="24"/>
                <w:u w:val="none"/>
              </w:rPr>
              <w:t>INTELEKTINĖ NUOSAVYBĖ IR KONFIDENCIALIOS INFORMACIJOS APSAUGA</w:t>
            </w:r>
            <w:r w:rsidR="00DA6474" w:rsidRPr="00CE0EAE">
              <w:rPr>
                <w:rFonts w:ascii="Times New Roman" w:hAnsi="Times New Roman"/>
                <w:noProof/>
                <w:webHidden/>
                <w:sz w:val="24"/>
                <w:szCs w:val="24"/>
              </w:rPr>
              <w:tab/>
            </w:r>
            <w:r w:rsidR="00DA6474" w:rsidRPr="00CE0EAE">
              <w:rPr>
                <w:rFonts w:ascii="Times New Roman" w:hAnsi="Times New Roman"/>
                <w:noProof/>
                <w:webHidden/>
                <w:sz w:val="24"/>
                <w:szCs w:val="24"/>
              </w:rPr>
              <w:fldChar w:fldCharType="begin"/>
            </w:r>
            <w:r w:rsidR="00DA6474" w:rsidRPr="00CE0EAE">
              <w:rPr>
                <w:rFonts w:ascii="Times New Roman" w:hAnsi="Times New Roman"/>
                <w:noProof/>
                <w:webHidden/>
                <w:sz w:val="24"/>
                <w:szCs w:val="24"/>
              </w:rPr>
              <w:instrText xml:space="preserve"> PAGEREF _Toc452320437 \h </w:instrText>
            </w:r>
            <w:r w:rsidR="00DA6474" w:rsidRPr="00CE0EAE">
              <w:rPr>
                <w:rFonts w:ascii="Times New Roman" w:hAnsi="Times New Roman"/>
                <w:noProof/>
                <w:webHidden/>
                <w:sz w:val="24"/>
                <w:szCs w:val="24"/>
              </w:rPr>
            </w:r>
            <w:r w:rsidR="00DA6474"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15</w:t>
            </w:r>
            <w:r w:rsidR="00DA6474" w:rsidRPr="00CE0EAE">
              <w:rPr>
                <w:rFonts w:ascii="Times New Roman" w:hAnsi="Times New Roman"/>
                <w:noProof/>
                <w:webHidden/>
                <w:sz w:val="24"/>
                <w:szCs w:val="24"/>
              </w:rPr>
              <w:fldChar w:fldCharType="end"/>
            </w:r>
          </w:hyperlink>
        </w:p>
        <w:p w14:paraId="6ADB6E7F" w14:textId="7000837B" w:rsidR="00DA6474" w:rsidRPr="00CE0EAE" w:rsidRDefault="00FC1BDD" w:rsidP="00DA6474">
          <w:pPr>
            <w:pStyle w:val="Turinys1"/>
            <w:tabs>
              <w:tab w:val="right" w:leader="dot" w:pos="9628"/>
            </w:tabs>
            <w:spacing w:after="0" w:line="240" w:lineRule="auto"/>
            <w:rPr>
              <w:rFonts w:ascii="Times New Roman" w:hAnsi="Times New Roman"/>
              <w:noProof/>
              <w:sz w:val="24"/>
              <w:szCs w:val="24"/>
            </w:rPr>
          </w:pPr>
          <w:hyperlink w:anchor="_Toc452320438" w:history="1">
            <w:r w:rsidR="00DA6474" w:rsidRPr="00CE0EAE">
              <w:rPr>
                <w:rStyle w:val="Hipersaitas"/>
                <w:rFonts w:ascii="Times New Roman" w:hAnsi="Times New Roman"/>
                <w:noProof/>
                <w:color w:val="auto"/>
                <w:sz w:val="24"/>
                <w:szCs w:val="24"/>
                <w:u w:val="none"/>
              </w:rPr>
              <w:t>XI SKYRIUS</w:t>
            </w:r>
          </w:hyperlink>
          <w:r w:rsidR="00DA6474" w:rsidRPr="00CE0EAE">
            <w:rPr>
              <w:rStyle w:val="Hipersaitas"/>
              <w:rFonts w:ascii="Times New Roman" w:hAnsi="Times New Roman"/>
              <w:noProof/>
              <w:color w:val="auto"/>
              <w:sz w:val="24"/>
              <w:szCs w:val="24"/>
              <w:u w:val="none"/>
            </w:rPr>
            <w:t xml:space="preserve">. </w:t>
          </w:r>
          <w:hyperlink w:anchor="_Toc452320439" w:history="1">
            <w:r w:rsidR="00DA6474" w:rsidRPr="00CE0EAE">
              <w:rPr>
                <w:rStyle w:val="Hipersaitas"/>
                <w:rFonts w:ascii="Times New Roman" w:hAnsi="Times New Roman"/>
                <w:noProof/>
                <w:color w:val="auto"/>
                <w:sz w:val="24"/>
                <w:szCs w:val="24"/>
                <w:u w:val="none"/>
              </w:rPr>
              <w:t>SKUNDŲ PATEIKIMAS IR NAGRINĖJIMAS</w:t>
            </w:r>
            <w:r w:rsidR="00DA6474" w:rsidRPr="00CE0EAE">
              <w:rPr>
                <w:rFonts w:ascii="Times New Roman" w:hAnsi="Times New Roman"/>
                <w:noProof/>
                <w:webHidden/>
                <w:sz w:val="24"/>
                <w:szCs w:val="24"/>
              </w:rPr>
              <w:tab/>
            </w:r>
            <w:r w:rsidR="00DA6474" w:rsidRPr="00CE0EAE">
              <w:rPr>
                <w:rFonts w:ascii="Times New Roman" w:hAnsi="Times New Roman"/>
                <w:noProof/>
                <w:webHidden/>
                <w:sz w:val="24"/>
                <w:szCs w:val="24"/>
              </w:rPr>
              <w:fldChar w:fldCharType="begin"/>
            </w:r>
            <w:r w:rsidR="00DA6474" w:rsidRPr="00CE0EAE">
              <w:rPr>
                <w:rFonts w:ascii="Times New Roman" w:hAnsi="Times New Roman"/>
                <w:noProof/>
                <w:webHidden/>
                <w:sz w:val="24"/>
                <w:szCs w:val="24"/>
              </w:rPr>
              <w:instrText xml:space="preserve"> PAGEREF _Toc452320439 \h </w:instrText>
            </w:r>
            <w:r w:rsidR="00DA6474" w:rsidRPr="00CE0EAE">
              <w:rPr>
                <w:rFonts w:ascii="Times New Roman" w:hAnsi="Times New Roman"/>
                <w:noProof/>
                <w:webHidden/>
                <w:sz w:val="24"/>
                <w:szCs w:val="24"/>
              </w:rPr>
            </w:r>
            <w:r w:rsidR="00DA6474"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16</w:t>
            </w:r>
            <w:r w:rsidR="00DA6474" w:rsidRPr="00CE0EAE">
              <w:rPr>
                <w:rFonts w:ascii="Times New Roman" w:hAnsi="Times New Roman"/>
                <w:noProof/>
                <w:webHidden/>
                <w:sz w:val="24"/>
                <w:szCs w:val="24"/>
              </w:rPr>
              <w:fldChar w:fldCharType="end"/>
            </w:r>
          </w:hyperlink>
        </w:p>
        <w:p w14:paraId="7F2AE336" w14:textId="7B7E16A4" w:rsidR="00DA6474" w:rsidRPr="00CE0EAE" w:rsidRDefault="00FC1BDD" w:rsidP="00DA6474">
          <w:pPr>
            <w:pStyle w:val="Turinys1"/>
            <w:tabs>
              <w:tab w:val="right" w:leader="dot" w:pos="9628"/>
            </w:tabs>
            <w:spacing w:after="0" w:line="240" w:lineRule="auto"/>
            <w:rPr>
              <w:rFonts w:ascii="Times New Roman" w:hAnsi="Times New Roman"/>
              <w:noProof/>
              <w:sz w:val="24"/>
              <w:szCs w:val="24"/>
            </w:rPr>
          </w:pPr>
          <w:hyperlink w:anchor="_Toc452320440" w:history="1">
            <w:r w:rsidR="00DA6474" w:rsidRPr="00CE0EAE">
              <w:rPr>
                <w:rStyle w:val="Hipersaitas"/>
                <w:rFonts w:ascii="Times New Roman" w:hAnsi="Times New Roman"/>
                <w:noProof/>
                <w:color w:val="auto"/>
                <w:sz w:val="24"/>
                <w:szCs w:val="24"/>
                <w:u w:val="none"/>
              </w:rPr>
              <w:t>XII SKYRIUS</w:t>
            </w:r>
            <w:r w:rsidR="00DA6474" w:rsidRPr="00CE0EAE">
              <w:rPr>
                <w:rFonts w:ascii="Times New Roman" w:hAnsi="Times New Roman"/>
                <w:noProof/>
                <w:webHidden/>
                <w:sz w:val="24"/>
                <w:szCs w:val="24"/>
              </w:rPr>
              <w:t>.</w:t>
            </w:r>
          </w:hyperlink>
          <w:r w:rsidR="00DA6474" w:rsidRPr="00CE0EAE">
            <w:rPr>
              <w:rStyle w:val="Hipersaitas"/>
              <w:rFonts w:ascii="Times New Roman" w:hAnsi="Times New Roman"/>
              <w:noProof/>
              <w:color w:val="auto"/>
              <w:sz w:val="24"/>
              <w:szCs w:val="24"/>
              <w:u w:val="none"/>
            </w:rPr>
            <w:t xml:space="preserve"> </w:t>
          </w:r>
          <w:hyperlink w:anchor="_Toc452320441" w:history="1">
            <w:r w:rsidR="00DA6474" w:rsidRPr="00CE0EAE">
              <w:rPr>
                <w:rStyle w:val="Hipersaitas"/>
                <w:rFonts w:ascii="Times New Roman" w:hAnsi="Times New Roman"/>
                <w:noProof/>
                <w:color w:val="auto"/>
                <w:sz w:val="24"/>
                <w:szCs w:val="24"/>
                <w:u w:val="none"/>
              </w:rPr>
              <w:t>PRIEDAI</w:t>
            </w:r>
            <w:r w:rsidR="00DA6474" w:rsidRPr="00CE0EAE">
              <w:rPr>
                <w:rFonts w:ascii="Times New Roman" w:hAnsi="Times New Roman"/>
                <w:noProof/>
                <w:webHidden/>
                <w:sz w:val="24"/>
                <w:szCs w:val="24"/>
              </w:rPr>
              <w:tab/>
            </w:r>
            <w:r w:rsidR="00DA6474" w:rsidRPr="00CE0EAE">
              <w:rPr>
                <w:rFonts w:ascii="Times New Roman" w:hAnsi="Times New Roman"/>
                <w:noProof/>
                <w:webHidden/>
                <w:sz w:val="24"/>
                <w:szCs w:val="24"/>
              </w:rPr>
              <w:fldChar w:fldCharType="begin"/>
            </w:r>
            <w:r w:rsidR="00DA6474" w:rsidRPr="00CE0EAE">
              <w:rPr>
                <w:rFonts w:ascii="Times New Roman" w:hAnsi="Times New Roman"/>
                <w:noProof/>
                <w:webHidden/>
                <w:sz w:val="24"/>
                <w:szCs w:val="24"/>
              </w:rPr>
              <w:instrText xml:space="preserve"> PAGEREF _Toc452320441 \h </w:instrText>
            </w:r>
            <w:r w:rsidR="00DA6474" w:rsidRPr="00CE0EAE">
              <w:rPr>
                <w:rFonts w:ascii="Times New Roman" w:hAnsi="Times New Roman"/>
                <w:noProof/>
                <w:webHidden/>
                <w:sz w:val="24"/>
                <w:szCs w:val="24"/>
              </w:rPr>
            </w:r>
            <w:r w:rsidR="00DA6474" w:rsidRPr="00CE0EAE">
              <w:rPr>
                <w:rFonts w:ascii="Times New Roman" w:hAnsi="Times New Roman"/>
                <w:noProof/>
                <w:webHidden/>
                <w:sz w:val="24"/>
                <w:szCs w:val="24"/>
              </w:rPr>
              <w:fldChar w:fldCharType="separate"/>
            </w:r>
            <w:r w:rsidR="00BD2B58">
              <w:rPr>
                <w:rFonts w:ascii="Times New Roman" w:hAnsi="Times New Roman"/>
                <w:noProof/>
                <w:webHidden/>
                <w:sz w:val="24"/>
                <w:szCs w:val="24"/>
              </w:rPr>
              <w:t>16</w:t>
            </w:r>
            <w:r w:rsidR="00DA6474" w:rsidRPr="00CE0EAE">
              <w:rPr>
                <w:rFonts w:ascii="Times New Roman" w:hAnsi="Times New Roman"/>
                <w:noProof/>
                <w:webHidden/>
                <w:sz w:val="24"/>
                <w:szCs w:val="24"/>
              </w:rPr>
              <w:fldChar w:fldCharType="end"/>
            </w:r>
          </w:hyperlink>
        </w:p>
        <w:p w14:paraId="2B5B902B" w14:textId="77777777" w:rsidR="00DA6474" w:rsidRPr="00CE0EAE" w:rsidRDefault="00DA6474" w:rsidP="00DA6474">
          <w:pPr>
            <w:spacing w:after="0" w:line="240" w:lineRule="auto"/>
            <w:rPr>
              <w:rFonts w:ascii="Times New Roman" w:hAnsi="Times New Roman"/>
              <w:sz w:val="24"/>
              <w:szCs w:val="24"/>
            </w:rPr>
          </w:pPr>
          <w:r w:rsidRPr="00CE0EAE">
            <w:rPr>
              <w:rFonts w:ascii="Times New Roman" w:hAnsi="Times New Roman"/>
              <w:b/>
              <w:bCs/>
              <w:noProof/>
              <w:sz w:val="24"/>
              <w:szCs w:val="24"/>
            </w:rPr>
            <w:fldChar w:fldCharType="end"/>
          </w:r>
        </w:p>
      </w:sdtContent>
    </w:sdt>
    <w:p w14:paraId="72B69DB5" w14:textId="77777777" w:rsidR="00932FDC" w:rsidRPr="00CE0EAE" w:rsidRDefault="00932FDC" w:rsidP="00932FDC">
      <w:pPr>
        <w:spacing w:after="0" w:line="240" w:lineRule="auto"/>
        <w:rPr>
          <w:rFonts w:ascii="Times New Roman" w:hAnsi="Times New Roman"/>
          <w:sz w:val="24"/>
          <w:szCs w:val="24"/>
        </w:rPr>
      </w:pPr>
    </w:p>
    <w:p w14:paraId="62CD0BA8" w14:textId="77777777" w:rsidR="009069F4" w:rsidRPr="00CE0EAE" w:rsidRDefault="009069F4">
      <w:pPr>
        <w:rPr>
          <w:rFonts w:ascii="Times New Roman" w:hAnsi="Times New Roman"/>
          <w:sz w:val="24"/>
          <w:szCs w:val="24"/>
        </w:rPr>
      </w:pPr>
      <w:r w:rsidRPr="00CE0EAE">
        <w:rPr>
          <w:rFonts w:ascii="Times New Roman" w:hAnsi="Times New Roman"/>
          <w:sz w:val="24"/>
          <w:szCs w:val="24"/>
        </w:rPr>
        <w:br w:type="page"/>
      </w:r>
    </w:p>
    <w:p w14:paraId="6F45233D" w14:textId="77777777" w:rsidR="00E45B21" w:rsidRPr="00CE0EAE" w:rsidRDefault="00E45B21" w:rsidP="00A32B0D">
      <w:pPr>
        <w:pStyle w:val="Antrat1"/>
        <w:spacing w:before="0" w:line="240" w:lineRule="auto"/>
        <w:jc w:val="center"/>
        <w:rPr>
          <w:rFonts w:ascii="Times New Roman" w:hAnsi="Times New Roman" w:cs="Times New Roman"/>
          <w:color w:val="auto"/>
          <w:sz w:val="24"/>
          <w:szCs w:val="24"/>
        </w:rPr>
      </w:pPr>
      <w:bookmarkStart w:id="0" w:name="_Toc452320418"/>
      <w:r w:rsidRPr="00CE0EAE">
        <w:rPr>
          <w:rFonts w:ascii="Times New Roman" w:hAnsi="Times New Roman" w:cs="Times New Roman"/>
          <w:color w:val="auto"/>
          <w:sz w:val="24"/>
          <w:szCs w:val="24"/>
        </w:rPr>
        <w:lastRenderedPageBreak/>
        <w:t>I SKYRIUS</w:t>
      </w:r>
      <w:bookmarkEnd w:id="0"/>
    </w:p>
    <w:p w14:paraId="4A65DAFD" w14:textId="77777777" w:rsidR="009D1955" w:rsidRPr="00CE0EAE" w:rsidRDefault="009069F4" w:rsidP="00A32B0D">
      <w:pPr>
        <w:pStyle w:val="Antrat1"/>
        <w:spacing w:before="0" w:line="240" w:lineRule="auto"/>
        <w:jc w:val="center"/>
        <w:rPr>
          <w:rFonts w:ascii="Times New Roman" w:hAnsi="Times New Roman" w:cs="Times New Roman"/>
          <w:color w:val="auto"/>
          <w:sz w:val="24"/>
          <w:szCs w:val="24"/>
        </w:rPr>
      </w:pPr>
      <w:bookmarkStart w:id="1" w:name="_Toc452320419"/>
      <w:r w:rsidRPr="00CE0EAE">
        <w:rPr>
          <w:rFonts w:ascii="Times New Roman" w:hAnsi="Times New Roman" w:cs="Times New Roman"/>
          <w:color w:val="auto"/>
          <w:sz w:val="24"/>
          <w:szCs w:val="24"/>
        </w:rPr>
        <w:t>BENDRO POBŪDŽIO INFORMACIJA</w:t>
      </w:r>
      <w:bookmarkEnd w:id="1"/>
    </w:p>
    <w:p w14:paraId="408EF141" w14:textId="77777777" w:rsidR="00F045DF" w:rsidRPr="00CE0EAE" w:rsidRDefault="00F045DF" w:rsidP="00F045DF">
      <w:pPr>
        <w:spacing w:after="0" w:line="240" w:lineRule="auto"/>
        <w:rPr>
          <w:rFonts w:ascii="Times New Roman" w:hAnsi="Times New Roman"/>
          <w:b/>
          <w:sz w:val="24"/>
          <w:szCs w:val="24"/>
        </w:rPr>
      </w:pPr>
    </w:p>
    <w:tbl>
      <w:tblPr>
        <w:tblW w:w="9931" w:type="dxa"/>
        <w:tblLook w:val="04A0" w:firstRow="1" w:lastRow="0" w:firstColumn="1" w:lastColumn="0" w:noHBand="0" w:noVBand="1"/>
      </w:tblPr>
      <w:tblGrid>
        <w:gridCol w:w="2905"/>
        <w:gridCol w:w="11"/>
        <w:gridCol w:w="159"/>
        <w:gridCol w:w="66"/>
        <w:gridCol w:w="11"/>
        <w:gridCol w:w="6702"/>
        <w:gridCol w:w="77"/>
      </w:tblGrid>
      <w:tr w:rsidR="00DD0442" w:rsidRPr="00CE0EAE" w14:paraId="4BD40ED8" w14:textId="77777777" w:rsidTr="001D2DBB">
        <w:tc>
          <w:tcPr>
            <w:tcW w:w="2905" w:type="dxa"/>
            <w:shd w:val="clear" w:color="auto" w:fill="D9D9D9" w:themeFill="background1" w:themeFillShade="D9"/>
          </w:tcPr>
          <w:p w14:paraId="46CA202E" w14:textId="77777777" w:rsidR="00DD0442" w:rsidRPr="00CE0EAE" w:rsidRDefault="00DD0442" w:rsidP="002564D2">
            <w:pPr>
              <w:spacing w:after="0" w:line="240" w:lineRule="auto"/>
              <w:jc w:val="both"/>
              <w:rPr>
                <w:rFonts w:ascii="Times New Roman" w:hAnsi="Times New Roman"/>
                <w:sz w:val="24"/>
                <w:szCs w:val="24"/>
              </w:rPr>
            </w:pPr>
            <w:r w:rsidRPr="00CE0EAE">
              <w:rPr>
                <w:rFonts w:ascii="Times New Roman" w:hAnsi="Times New Roman"/>
                <w:sz w:val="24"/>
                <w:szCs w:val="24"/>
              </w:rPr>
              <w:t>Teisinė informacija</w:t>
            </w:r>
            <w:r w:rsidR="007D5A89" w:rsidRPr="00CE0EAE">
              <w:rPr>
                <w:rFonts w:ascii="Times New Roman" w:hAnsi="Times New Roman"/>
                <w:sz w:val="24"/>
                <w:szCs w:val="24"/>
              </w:rPr>
              <w:t>:</w:t>
            </w:r>
          </w:p>
          <w:p w14:paraId="53416F2F" w14:textId="77777777" w:rsidR="00DD0442" w:rsidRPr="00CE0EAE" w:rsidRDefault="00DD0442" w:rsidP="002564D2">
            <w:pPr>
              <w:spacing w:after="0" w:line="240" w:lineRule="auto"/>
              <w:jc w:val="both"/>
              <w:rPr>
                <w:rFonts w:ascii="Times New Roman" w:hAnsi="Times New Roman"/>
                <w:sz w:val="24"/>
                <w:szCs w:val="24"/>
              </w:rPr>
            </w:pPr>
          </w:p>
        </w:tc>
        <w:tc>
          <w:tcPr>
            <w:tcW w:w="236" w:type="dxa"/>
            <w:gridSpan w:val="3"/>
            <w:shd w:val="clear" w:color="auto" w:fill="auto"/>
          </w:tcPr>
          <w:p w14:paraId="10533C30" w14:textId="77777777" w:rsidR="00DD0442" w:rsidRPr="00CE0EAE" w:rsidRDefault="00DD0442" w:rsidP="002564D2">
            <w:pPr>
              <w:jc w:val="both"/>
              <w:rPr>
                <w:rFonts w:ascii="Times New Roman" w:hAnsi="Times New Roman"/>
                <w:sz w:val="24"/>
                <w:szCs w:val="24"/>
              </w:rPr>
            </w:pPr>
          </w:p>
          <w:p w14:paraId="6438B64E" w14:textId="77777777" w:rsidR="00DD0442" w:rsidRPr="00CE0EAE" w:rsidRDefault="00DD0442" w:rsidP="002564D2">
            <w:pPr>
              <w:jc w:val="both"/>
              <w:rPr>
                <w:rFonts w:ascii="Times New Roman" w:hAnsi="Times New Roman"/>
                <w:sz w:val="24"/>
                <w:szCs w:val="24"/>
              </w:rPr>
            </w:pPr>
          </w:p>
          <w:p w14:paraId="6EB6C95E" w14:textId="77777777" w:rsidR="00DD0442" w:rsidRPr="00CE0EAE" w:rsidRDefault="00DD0442" w:rsidP="002564D2">
            <w:pPr>
              <w:spacing w:after="0" w:line="240" w:lineRule="auto"/>
              <w:jc w:val="both"/>
              <w:rPr>
                <w:rFonts w:ascii="Times New Roman" w:hAnsi="Times New Roman"/>
                <w:sz w:val="24"/>
                <w:szCs w:val="24"/>
              </w:rPr>
            </w:pPr>
          </w:p>
        </w:tc>
        <w:tc>
          <w:tcPr>
            <w:tcW w:w="6790" w:type="dxa"/>
            <w:gridSpan w:val="3"/>
            <w:shd w:val="clear" w:color="auto" w:fill="auto"/>
          </w:tcPr>
          <w:p w14:paraId="7557FEBA" w14:textId="3276D74A" w:rsidR="00DD0442" w:rsidRPr="00CE0EAE" w:rsidRDefault="00DD0442" w:rsidP="00DD0442">
            <w:pPr>
              <w:tabs>
                <w:tab w:val="left" w:pos="0"/>
                <w:tab w:val="left" w:pos="567"/>
                <w:tab w:val="left" w:pos="851"/>
              </w:tabs>
              <w:spacing w:after="0" w:line="240" w:lineRule="auto"/>
              <w:jc w:val="both"/>
              <w:rPr>
                <w:rFonts w:ascii="Times New Roman" w:eastAsia="Times New Roman" w:hAnsi="Times New Roman"/>
                <w:sz w:val="24"/>
                <w:szCs w:val="20"/>
              </w:rPr>
            </w:pPr>
            <w:r w:rsidRPr="00CE0EAE">
              <w:rPr>
                <w:rFonts w:ascii="Times New Roman" w:eastAsia="Times New Roman" w:hAnsi="Times New Roman"/>
                <w:sz w:val="24"/>
                <w:szCs w:val="20"/>
              </w:rPr>
              <w:t>Ikiprekybinis pirkimas</w:t>
            </w:r>
            <w:r w:rsidR="003E5D62" w:rsidRPr="00CE0EAE">
              <w:rPr>
                <w:rFonts w:ascii="Times New Roman" w:eastAsia="Times New Roman" w:hAnsi="Times New Roman"/>
                <w:sz w:val="24"/>
                <w:szCs w:val="20"/>
              </w:rPr>
              <w:t xml:space="preserve"> (toliau – Pirkimas)</w:t>
            </w:r>
            <w:r w:rsidRPr="00CE0EAE">
              <w:rPr>
                <w:rFonts w:ascii="Times New Roman" w:eastAsia="Times New Roman" w:hAnsi="Times New Roman"/>
                <w:sz w:val="24"/>
                <w:szCs w:val="20"/>
              </w:rPr>
              <w:t xml:space="preserve"> vykdomas vadovaujantis Lietuvos Respublikos viešųjų pirkimų įstatymo </w:t>
            </w:r>
            <w:r w:rsidR="00F2071C" w:rsidRPr="00CE0EAE">
              <w:rPr>
                <w:rFonts w:ascii="Times New Roman" w:eastAsia="Times New Roman" w:hAnsi="Times New Roman"/>
                <w:sz w:val="24"/>
                <w:szCs w:val="20"/>
              </w:rPr>
              <w:t xml:space="preserve">15 </w:t>
            </w:r>
            <w:r w:rsidRPr="00CE0EAE">
              <w:rPr>
                <w:rFonts w:ascii="Times New Roman" w:eastAsia="Times New Roman" w:hAnsi="Times New Roman"/>
                <w:sz w:val="24"/>
                <w:szCs w:val="20"/>
              </w:rPr>
              <w:t>str</w:t>
            </w:r>
            <w:r w:rsidR="00D10F5B">
              <w:rPr>
                <w:rFonts w:ascii="Times New Roman" w:eastAsia="Times New Roman" w:hAnsi="Times New Roman"/>
                <w:sz w:val="24"/>
                <w:szCs w:val="20"/>
              </w:rPr>
              <w:t>.</w:t>
            </w:r>
            <w:r w:rsidRPr="00CE0EAE">
              <w:rPr>
                <w:rFonts w:ascii="Times New Roman" w:eastAsia="Times New Roman" w:hAnsi="Times New Roman"/>
                <w:sz w:val="24"/>
                <w:szCs w:val="20"/>
              </w:rPr>
              <w:t xml:space="preserve"> </w:t>
            </w:r>
            <w:r w:rsidR="00F2071C" w:rsidRPr="00CE0EAE">
              <w:rPr>
                <w:rFonts w:ascii="Times New Roman" w:eastAsia="Times New Roman" w:hAnsi="Times New Roman"/>
                <w:sz w:val="24"/>
                <w:szCs w:val="20"/>
              </w:rPr>
              <w:t xml:space="preserve">1 </w:t>
            </w:r>
            <w:r w:rsidRPr="00CE0EAE">
              <w:rPr>
                <w:rFonts w:ascii="Times New Roman" w:eastAsia="Times New Roman" w:hAnsi="Times New Roman"/>
                <w:sz w:val="24"/>
                <w:szCs w:val="20"/>
              </w:rPr>
              <w:t>d</w:t>
            </w:r>
            <w:r w:rsidR="00D10F5B">
              <w:rPr>
                <w:rFonts w:ascii="Times New Roman" w:eastAsia="Times New Roman" w:hAnsi="Times New Roman"/>
                <w:sz w:val="24"/>
                <w:szCs w:val="20"/>
              </w:rPr>
              <w:t>.</w:t>
            </w:r>
            <w:r w:rsidRPr="00CE0EAE">
              <w:rPr>
                <w:rFonts w:ascii="Times New Roman" w:eastAsia="Times New Roman" w:hAnsi="Times New Roman"/>
                <w:sz w:val="24"/>
                <w:szCs w:val="20"/>
              </w:rPr>
              <w:t xml:space="preserve">, </w:t>
            </w:r>
            <w:r w:rsidR="00D10F5B" w:rsidRPr="00F55612">
              <w:rPr>
                <w:rFonts w:ascii="Times New Roman" w:eastAsia="Times New Roman" w:hAnsi="Times New Roman"/>
                <w:sz w:val="24"/>
                <w:szCs w:val="20"/>
              </w:rPr>
              <w:t>Lietuvos Respublikos Vyriausybės 2020 m. sausio 15 d. nutarimu Nr. 22 patvirtintu Mokslinių tyrimų ir eksperimentinės plėtros paslaugų pirkimų vykdymo tvarkos aprašu</w:t>
            </w:r>
            <w:r w:rsidR="00D10F5B" w:rsidRPr="00CE0EAE" w:rsidDel="00D10F5B">
              <w:rPr>
                <w:rFonts w:ascii="Times New Roman" w:eastAsia="Times New Roman" w:hAnsi="Times New Roman"/>
                <w:sz w:val="24"/>
                <w:szCs w:val="20"/>
              </w:rPr>
              <w:t xml:space="preserve"> </w:t>
            </w:r>
            <w:r w:rsidRPr="00CE0EAE">
              <w:rPr>
                <w:rFonts w:ascii="Times New Roman" w:eastAsia="Times New Roman" w:hAnsi="Times New Roman"/>
                <w:sz w:val="24"/>
                <w:szCs w:val="20"/>
              </w:rPr>
              <w:t xml:space="preserve">(toliau – </w:t>
            </w:r>
            <w:r w:rsidRPr="00CE0EAE">
              <w:rPr>
                <w:rFonts w:ascii="Times New Roman" w:eastAsia="Times New Roman" w:hAnsi="Times New Roman"/>
                <w:b/>
                <w:sz w:val="24"/>
                <w:szCs w:val="20"/>
              </w:rPr>
              <w:t>Aprašas</w:t>
            </w:r>
            <w:r w:rsidRPr="00CE0EAE">
              <w:rPr>
                <w:rFonts w:ascii="Times New Roman" w:eastAsia="Times New Roman" w:hAnsi="Times New Roman"/>
                <w:sz w:val="24"/>
                <w:szCs w:val="20"/>
              </w:rPr>
              <w:t xml:space="preserve">) ir šiomis ikiprekybinio pirkimo sąlygomis (toliau – </w:t>
            </w:r>
            <w:r w:rsidRPr="00CE0EAE">
              <w:rPr>
                <w:rFonts w:ascii="Times New Roman" w:eastAsia="Times New Roman" w:hAnsi="Times New Roman"/>
                <w:b/>
                <w:sz w:val="24"/>
                <w:szCs w:val="20"/>
              </w:rPr>
              <w:t>Sąlygos</w:t>
            </w:r>
            <w:r w:rsidRPr="00CE0EAE">
              <w:rPr>
                <w:rFonts w:ascii="Times New Roman" w:eastAsia="Times New Roman" w:hAnsi="Times New Roman"/>
                <w:sz w:val="24"/>
                <w:szCs w:val="20"/>
              </w:rPr>
              <w:t xml:space="preserve">). </w:t>
            </w:r>
          </w:p>
        </w:tc>
      </w:tr>
      <w:tr w:rsidR="00DD0442" w:rsidRPr="00CE0EAE" w14:paraId="7615344F" w14:textId="77777777" w:rsidTr="001D2DBB">
        <w:trPr>
          <w:gridAfter w:val="1"/>
          <w:wAfter w:w="77" w:type="dxa"/>
        </w:trPr>
        <w:tc>
          <w:tcPr>
            <w:tcW w:w="3075" w:type="dxa"/>
            <w:gridSpan w:val="3"/>
            <w:shd w:val="clear" w:color="auto" w:fill="auto"/>
          </w:tcPr>
          <w:p w14:paraId="214A5641" w14:textId="77777777" w:rsidR="00DD0442" w:rsidRPr="00CE0EAE" w:rsidRDefault="00DD0442" w:rsidP="002564D2">
            <w:pPr>
              <w:spacing w:after="0" w:line="240" w:lineRule="auto"/>
              <w:jc w:val="both"/>
              <w:rPr>
                <w:rFonts w:ascii="Times New Roman" w:hAnsi="Times New Roman"/>
                <w:sz w:val="24"/>
                <w:szCs w:val="24"/>
              </w:rPr>
            </w:pPr>
          </w:p>
        </w:tc>
        <w:tc>
          <w:tcPr>
            <w:tcW w:w="6779" w:type="dxa"/>
            <w:gridSpan w:val="3"/>
            <w:shd w:val="clear" w:color="auto" w:fill="auto"/>
          </w:tcPr>
          <w:p w14:paraId="3BDBB0AA" w14:textId="77777777" w:rsidR="00DD0442" w:rsidRPr="00CE0EAE" w:rsidRDefault="00DD0442" w:rsidP="001D2DBB">
            <w:pPr>
              <w:spacing w:after="0" w:line="240" w:lineRule="auto"/>
              <w:rPr>
                <w:rFonts w:ascii="Times New Roman" w:hAnsi="Times New Roman"/>
                <w:sz w:val="24"/>
                <w:szCs w:val="24"/>
              </w:rPr>
            </w:pPr>
          </w:p>
        </w:tc>
      </w:tr>
      <w:tr w:rsidR="00DD0442" w:rsidRPr="00CE0EAE" w14:paraId="1337E102" w14:textId="77777777" w:rsidTr="001D2DBB">
        <w:tc>
          <w:tcPr>
            <w:tcW w:w="2905" w:type="dxa"/>
            <w:shd w:val="clear" w:color="auto" w:fill="D9D9D9" w:themeFill="background1" w:themeFillShade="D9"/>
          </w:tcPr>
          <w:p w14:paraId="2684B0A3" w14:textId="77777777" w:rsidR="00DD0442" w:rsidRPr="00CE0EAE" w:rsidRDefault="00DD0442" w:rsidP="007C4276">
            <w:pPr>
              <w:tabs>
                <w:tab w:val="left" w:pos="0"/>
                <w:tab w:val="left" w:pos="567"/>
                <w:tab w:val="left" w:pos="851"/>
              </w:tabs>
              <w:spacing w:after="0" w:line="240" w:lineRule="auto"/>
              <w:jc w:val="both"/>
              <w:rPr>
                <w:rFonts w:ascii="Times New Roman" w:eastAsia="Times New Roman" w:hAnsi="Times New Roman"/>
                <w:sz w:val="24"/>
                <w:szCs w:val="20"/>
              </w:rPr>
            </w:pPr>
            <w:r w:rsidRPr="00CE0EAE">
              <w:rPr>
                <w:rFonts w:ascii="Times New Roman" w:eastAsia="Times New Roman" w:hAnsi="Times New Roman"/>
                <w:sz w:val="24"/>
                <w:szCs w:val="20"/>
              </w:rPr>
              <w:t>Pagrindinės sąvokos</w:t>
            </w:r>
            <w:r w:rsidR="007D5A89" w:rsidRPr="00CE0EAE">
              <w:rPr>
                <w:rFonts w:ascii="Times New Roman" w:eastAsia="Times New Roman" w:hAnsi="Times New Roman"/>
                <w:sz w:val="24"/>
                <w:szCs w:val="20"/>
              </w:rPr>
              <w:t>:</w:t>
            </w:r>
          </w:p>
          <w:p w14:paraId="4B793375" w14:textId="77777777" w:rsidR="00DD0442" w:rsidRPr="00CE0EAE" w:rsidRDefault="00DD0442" w:rsidP="002564D2">
            <w:pPr>
              <w:spacing w:after="0" w:line="240" w:lineRule="auto"/>
              <w:jc w:val="both"/>
              <w:rPr>
                <w:rFonts w:ascii="Times New Roman" w:hAnsi="Times New Roman"/>
                <w:sz w:val="24"/>
                <w:szCs w:val="24"/>
              </w:rPr>
            </w:pPr>
          </w:p>
        </w:tc>
        <w:tc>
          <w:tcPr>
            <w:tcW w:w="236" w:type="dxa"/>
            <w:gridSpan w:val="3"/>
            <w:shd w:val="clear" w:color="auto" w:fill="auto"/>
          </w:tcPr>
          <w:p w14:paraId="03B7EBF8" w14:textId="77777777" w:rsidR="00DD0442" w:rsidRPr="00CE0EAE" w:rsidRDefault="00DD0442" w:rsidP="002564D2">
            <w:pPr>
              <w:jc w:val="both"/>
              <w:rPr>
                <w:rFonts w:ascii="Times New Roman" w:hAnsi="Times New Roman"/>
                <w:sz w:val="24"/>
                <w:szCs w:val="24"/>
              </w:rPr>
            </w:pPr>
          </w:p>
          <w:p w14:paraId="41E4421D" w14:textId="77777777" w:rsidR="00DD0442" w:rsidRPr="00CE0EAE" w:rsidRDefault="00DD0442" w:rsidP="002564D2">
            <w:pPr>
              <w:spacing w:after="0" w:line="240" w:lineRule="auto"/>
              <w:jc w:val="both"/>
              <w:rPr>
                <w:rFonts w:ascii="Times New Roman" w:hAnsi="Times New Roman"/>
                <w:sz w:val="24"/>
                <w:szCs w:val="24"/>
              </w:rPr>
            </w:pPr>
          </w:p>
        </w:tc>
        <w:tc>
          <w:tcPr>
            <w:tcW w:w="6790" w:type="dxa"/>
            <w:gridSpan w:val="3"/>
            <w:shd w:val="clear" w:color="auto" w:fill="auto"/>
          </w:tcPr>
          <w:p w14:paraId="6CC93523" w14:textId="1AA05985" w:rsidR="008178DE" w:rsidRPr="00CE0EAE" w:rsidRDefault="000315B6" w:rsidP="00DD0442">
            <w:pPr>
              <w:spacing w:after="0" w:line="240" w:lineRule="auto"/>
              <w:jc w:val="both"/>
              <w:rPr>
                <w:rFonts w:ascii="Times New Roman" w:hAnsi="Times New Roman"/>
                <w:sz w:val="24"/>
                <w:szCs w:val="24"/>
              </w:rPr>
            </w:pPr>
            <w:r w:rsidRPr="00CE0EAE">
              <w:rPr>
                <w:rFonts w:ascii="Times New Roman" w:hAnsi="Times New Roman"/>
                <w:b/>
                <w:sz w:val="24"/>
                <w:szCs w:val="24"/>
              </w:rPr>
              <w:t>D</w:t>
            </w:r>
            <w:r w:rsidR="00305490" w:rsidRPr="00CE0EAE">
              <w:rPr>
                <w:rFonts w:ascii="Times New Roman" w:hAnsi="Times New Roman"/>
                <w:b/>
                <w:sz w:val="24"/>
                <w:szCs w:val="24"/>
              </w:rPr>
              <w:t>alyvis</w:t>
            </w:r>
            <w:r w:rsidR="008178DE" w:rsidRPr="00CE0EAE">
              <w:rPr>
                <w:rFonts w:ascii="Times New Roman" w:hAnsi="Times New Roman"/>
                <w:sz w:val="24"/>
                <w:szCs w:val="24"/>
              </w:rPr>
              <w:t xml:space="preserve"> – </w:t>
            </w:r>
            <w:r w:rsidR="00194812" w:rsidRPr="00194812">
              <w:rPr>
                <w:rFonts w:ascii="Times New Roman" w:hAnsi="Times New Roman"/>
                <w:sz w:val="24"/>
                <w:szCs w:val="24"/>
              </w:rPr>
              <w:t>fizinis asmuo, juridinis asmuo ar tokių asmenų grupė, kita organizacija ar jų padalinys, rinkoje galintys pasiūlyti mokslinių tyrimų ir eksperimentinės plėtros paslaugas.</w:t>
            </w:r>
          </w:p>
          <w:p w14:paraId="7E08816A" w14:textId="77777777" w:rsidR="00B06A18" w:rsidRPr="00CE0EAE" w:rsidRDefault="00B06A18" w:rsidP="00DD0442">
            <w:pPr>
              <w:tabs>
                <w:tab w:val="left" w:pos="0"/>
                <w:tab w:val="left" w:pos="567"/>
                <w:tab w:val="left" w:pos="851"/>
              </w:tabs>
              <w:spacing w:after="0" w:line="240" w:lineRule="auto"/>
              <w:jc w:val="both"/>
              <w:rPr>
                <w:rFonts w:ascii="Times New Roman" w:eastAsia="Times New Roman" w:hAnsi="Times New Roman"/>
                <w:b/>
                <w:sz w:val="24"/>
                <w:szCs w:val="20"/>
              </w:rPr>
            </w:pPr>
            <w:r w:rsidRPr="00CE0EAE">
              <w:rPr>
                <w:rFonts w:ascii="Times New Roman" w:eastAsia="Times New Roman" w:hAnsi="Times New Roman"/>
                <w:b/>
                <w:sz w:val="24"/>
                <w:szCs w:val="20"/>
              </w:rPr>
              <w:t>Koordinuojančioji organizacija</w:t>
            </w:r>
            <w:r w:rsidRPr="00CE0EAE">
              <w:rPr>
                <w:rFonts w:ascii="Times New Roman" w:eastAsia="Times New Roman" w:hAnsi="Times New Roman"/>
                <w:sz w:val="24"/>
                <w:szCs w:val="20"/>
              </w:rPr>
              <w:t xml:space="preserve"> – Mokslo, inovacijų ir technologijų agentūra.</w:t>
            </w:r>
          </w:p>
          <w:p w14:paraId="2759A988" w14:textId="286E4BE4" w:rsidR="007D5A89" w:rsidRPr="00CE0EAE" w:rsidRDefault="007D5A89" w:rsidP="00DD0442">
            <w:pPr>
              <w:tabs>
                <w:tab w:val="left" w:pos="0"/>
                <w:tab w:val="left" w:pos="567"/>
                <w:tab w:val="left" w:pos="851"/>
              </w:tabs>
              <w:spacing w:after="0" w:line="240" w:lineRule="auto"/>
              <w:jc w:val="both"/>
              <w:rPr>
                <w:rFonts w:ascii="Times New Roman" w:eastAsia="Times New Roman" w:hAnsi="Times New Roman"/>
                <w:sz w:val="24"/>
                <w:szCs w:val="20"/>
              </w:rPr>
            </w:pPr>
            <w:r w:rsidRPr="00CE0EAE">
              <w:rPr>
                <w:rFonts w:ascii="Times New Roman" w:eastAsia="Times New Roman" w:hAnsi="Times New Roman"/>
                <w:b/>
                <w:sz w:val="24"/>
                <w:szCs w:val="20"/>
              </w:rPr>
              <w:t xml:space="preserve">Perkančioji organizacija – </w:t>
            </w:r>
            <w:r w:rsidR="00CC4BD7" w:rsidRPr="00CE0EAE">
              <w:rPr>
                <w:rFonts w:ascii="Times New Roman" w:eastAsia="Times New Roman" w:hAnsi="Times New Roman"/>
                <w:bCs/>
                <w:sz w:val="24"/>
                <w:szCs w:val="20"/>
              </w:rPr>
              <w:t xml:space="preserve">VšĮ </w:t>
            </w:r>
            <w:r w:rsidR="00170961" w:rsidRPr="00CE0EAE">
              <w:rPr>
                <w:rFonts w:ascii="Times New Roman" w:eastAsia="Times New Roman" w:hAnsi="Times New Roman"/>
                <w:sz w:val="24"/>
                <w:szCs w:val="20"/>
              </w:rPr>
              <w:t xml:space="preserve">Kauno </w:t>
            </w:r>
            <w:r w:rsidR="00CC4BD7" w:rsidRPr="00CE0EAE">
              <w:rPr>
                <w:rFonts w:ascii="Times New Roman" w:eastAsia="Times New Roman" w:hAnsi="Times New Roman"/>
                <w:sz w:val="24"/>
                <w:szCs w:val="20"/>
              </w:rPr>
              <w:t>regiono atliekų tvarkymo centras</w:t>
            </w:r>
          </w:p>
          <w:p w14:paraId="35C9A125" w14:textId="4F395CE3" w:rsidR="00DD0442" w:rsidRPr="00CE0EAE" w:rsidRDefault="007D5A89" w:rsidP="00E01F97">
            <w:pPr>
              <w:tabs>
                <w:tab w:val="right" w:leader="underscore" w:pos="8505"/>
              </w:tabs>
              <w:spacing w:after="0" w:line="240" w:lineRule="auto"/>
              <w:jc w:val="both"/>
              <w:rPr>
                <w:rFonts w:ascii="Times New Roman" w:hAnsi="Times New Roman"/>
                <w:sz w:val="24"/>
                <w:szCs w:val="24"/>
              </w:rPr>
            </w:pPr>
            <w:r w:rsidRPr="00CE0EAE">
              <w:rPr>
                <w:rFonts w:ascii="Times New Roman" w:eastAsia="Times New Roman" w:hAnsi="Times New Roman"/>
                <w:b/>
                <w:sz w:val="24"/>
                <w:szCs w:val="20"/>
              </w:rPr>
              <w:t>P</w:t>
            </w:r>
            <w:r w:rsidR="00DD0442" w:rsidRPr="00CE0EAE">
              <w:rPr>
                <w:rFonts w:ascii="Times New Roman" w:eastAsia="Times New Roman" w:hAnsi="Times New Roman"/>
                <w:b/>
                <w:sz w:val="24"/>
                <w:szCs w:val="20"/>
              </w:rPr>
              <w:t>irkimas</w:t>
            </w:r>
            <w:r w:rsidR="00DD0442" w:rsidRPr="00CE0EAE">
              <w:rPr>
                <w:rFonts w:ascii="Times New Roman" w:eastAsia="Times New Roman" w:hAnsi="Times New Roman"/>
                <w:sz w:val="24"/>
                <w:szCs w:val="20"/>
              </w:rPr>
              <w:t xml:space="preserve"> –</w:t>
            </w:r>
            <w:r w:rsidR="007B5D57" w:rsidRPr="00CE0EAE">
              <w:rPr>
                <w:rFonts w:ascii="Times New Roman" w:eastAsia="Times New Roman" w:hAnsi="Times New Roman"/>
                <w:sz w:val="24"/>
                <w:szCs w:val="20"/>
              </w:rPr>
              <w:t xml:space="preserve"> </w:t>
            </w:r>
            <w:r w:rsidR="00CC4BD7" w:rsidRPr="00CE0EAE">
              <w:rPr>
                <w:rFonts w:ascii="Times New Roman" w:eastAsia="Times New Roman" w:hAnsi="Times New Roman"/>
                <w:sz w:val="24"/>
                <w:szCs w:val="20"/>
              </w:rPr>
              <w:t xml:space="preserve">VšĮ </w:t>
            </w:r>
            <w:r w:rsidR="00170961" w:rsidRPr="00CE0EAE">
              <w:rPr>
                <w:rFonts w:ascii="Times New Roman" w:eastAsia="Times New Roman" w:hAnsi="Times New Roman"/>
                <w:sz w:val="24"/>
                <w:szCs w:val="20"/>
              </w:rPr>
              <w:t>Kauno</w:t>
            </w:r>
            <w:r w:rsidR="00CC4BD7" w:rsidRPr="00CE0EAE">
              <w:rPr>
                <w:rFonts w:ascii="Times New Roman" w:eastAsia="Times New Roman" w:hAnsi="Times New Roman"/>
                <w:sz w:val="24"/>
                <w:szCs w:val="20"/>
              </w:rPr>
              <w:t xml:space="preserve"> regiono atliekų tvarkymo centras </w:t>
            </w:r>
            <w:r w:rsidRPr="00CE0EAE">
              <w:rPr>
                <w:rFonts w:ascii="Times New Roman" w:eastAsia="Times New Roman" w:hAnsi="Times New Roman"/>
                <w:sz w:val="24"/>
                <w:szCs w:val="20"/>
              </w:rPr>
              <w:t>organizuojamas</w:t>
            </w:r>
            <w:r w:rsidR="007B5D57" w:rsidRPr="00CE0EAE">
              <w:rPr>
                <w:rFonts w:ascii="Times New Roman" w:eastAsia="Times New Roman" w:hAnsi="Times New Roman"/>
                <w:sz w:val="24"/>
                <w:szCs w:val="20"/>
              </w:rPr>
              <w:t xml:space="preserve"> </w:t>
            </w:r>
            <w:r w:rsidR="00E01F97" w:rsidRPr="00CE0EAE">
              <w:rPr>
                <w:rFonts w:ascii="Times New Roman" w:eastAsia="Times New Roman" w:hAnsi="Times New Roman"/>
                <w:sz w:val="24"/>
                <w:szCs w:val="20"/>
              </w:rPr>
              <w:t>„</w:t>
            </w:r>
            <w:r w:rsidR="002B74BA" w:rsidRPr="00CE0EAE">
              <w:rPr>
                <w:rFonts w:ascii="Times New Roman" w:eastAsia="Times New Roman" w:hAnsi="Times New Roman"/>
                <w:sz w:val="24"/>
                <w:szCs w:val="20"/>
              </w:rPr>
              <w:t>Išteklių</w:t>
            </w:r>
            <w:r w:rsidR="00CC4BD7" w:rsidRPr="00CE0EAE">
              <w:rPr>
                <w:rFonts w:ascii="Times New Roman" w:eastAsia="Times New Roman" w:hAnsi="Times New Roman"/>
                <w:sz w:val="24"/>
                <w:szCs w:val="20"/>
              </w:rPr>
              <w:t xml:space="preserve"> atgavimo iš sąvartynų galimybių vertinimo modelis ir jo išbandymas Lietuvos sąlygomis</w:t>
            </w:r>
            <w:r w:rsidR="00E01F97" w:rsidRPr="00CE0EAE">
              <w:rPr>
                <w:rFonts w:ascii="Times New Roman" w:eastAsia="Times New Roman" w:hAnsi="Times New Roman"/>
                <w:sz w:val="24"/>
                <w:szCs w:val="20"/>
              </w:rPr>
              <w:t xml:space="preserve">“ </w:t>
            </w:r>
            <w:r w:rsidR="005F7115" w:rsidRPr="00CE0EAE">
              <w:rPr>
                <w:rFonts w:ascii="Times New Roman" w:eastAsia="Times New Roman" w:hAnsi="Times New Roman"/>
                <w:sz w:val="24"/>
                <w:szCs w:val="20"/>
              </w:rPr>
              <w:t>ikiprekybinis pirkimas.</w:t>
            </w:r>
          </w:p>
        </w:tc>
      </w:tr>
      <w:tr w:rsidR="00DD0442" w:rsidRPr="00CE0EAE" w14:paraId="17CF5744" w14:textId="77777777" w:rsidTr="001D2DBB">
        <w:trPr>
          <w:gridAfter w:val="1"/>
          <w:wAfter w:w="77" w:type="dxa"/>
        </w:trPr>
        <w:tc>
          <w:tcPr>
            <w:tcW w:w="9854" w:type="dxa"/>
            <w:gridSpan w:val="6"/>
            <w:shd w:val="clear" w:color="auto" w:fill="auto"/>
          </w:tcPr>
          <w:p w14:paraId="61BFD806" w14:textId="77777777" w:rsidR="00DD0442" w:rsidRPr="00CE0EAE" w:rsidRDefault="00DD0442" w:rsidP="002564D2">
            <w:pPr>
              <w:spacing w:after="0" w:line="240" w:lineRule="auto"/>
              <w:jc w:val="both"/>
              <w:rPr>
                <w:rFonts w:ascii="Times New Roman" w:hAnsi="Times New Roman"/>
                <w:sz w:val="24"/>
                <w:szCs w:val="24"/>
              </w:rPr>
            </w:pPr>
          </w:p>
        </w:tc>
      </w:tr>
      <w:tr w:rsidR="00DD0442" w:rsidRPr="00CE0EAE" w14:paraId="5C4F799E" w14:textId="77777777" w:rsidTr="001D2DBB">
        <w:tc>
          <w:tcPr>
            <w:tcW w:w="2916" w:type="dxa"/>
            <w:gridSpan w:val="2"/>
            <w:shd w:val="clear" w:color="auto" w:fill="D9D9D9" w:themeFill="background1" w:themeFillShade="D9"/>
          </w:tcPr>
          <w:p w14:paraId="08539390" w14:textId="77777777" w:rsidR="00DD0442" w:rsidRPr="00CE0EAE" w:rsidRDefault="007D5A89" w:rsidP="002564D2">
            <w:pPr>
              <w:spacing w:after="0" w:line="240" w:lineRule="auto"/>
              <w:jc w:val="both"/>
              <w:rPr>
                <w:rFonts w:ascii="Times New Roman" w:hAnsi="Times New Roman"/>
                <w:sz w:val="24"/>
                <w:szCs w:val="24"/>
              </w:rPr>
            </w:pPr>
            <w:r w:rsidRPr="00CE0EAE">
              <w:rPr>
                <w:rFonts w:ascii="Times New Roman" w:hAnsi="Times New Roman"/>
                <w:sz w:val="24"/>
                <w:szCs w:val="24"/>
              </w:rPr>
              <w:t>P</w:t>
            </w:r>
            <w:r w:rsidR="00DD0442" w:rsidRPr="00CE0EAE">
              <w:rPr>
                <w:rFonts w:ascii="Times New Roman" w:hAnsi="Times New Roman"/>
                <w:sz w:val="24"/>
                <w:szCs w:val="24"/>
              </w:rPr>
              <w:t>irkimo principai</w:t>
            </w:r>
            <w:r w:rsidRPr="00CE0EAE">
              <w:rPr>
                <w:rFonts w:ascii="Times New Roman" w:hAnsi="Times New Roman"/>
                <w:sz w:val="24"/>
                <w:szCs w:val="24"/>
              </w:rPr>
              <w:t>:</w:t>
            </w:r>
          </w:p>
          <w:p w14:paraId="0950B636" w14:textId="77777777" w:rsidR="00DD0442" w:rsidRPr="00CE0EAE" w:rsidRDefault="00DD0442" w:rsidP="002564D2">
            <w:pPr>
              <w:spacing w:after="0" w:line="240" w:lineRule="auto"/>
              <w:jc w:val="both"/>
              <w:rPr>
                <w:rFonts w:ascii="Times New Roman" w:hAnsi="Times New Roman"/>
                <w:sz w:val="24"/>
                <w:szCs w:val="24"/>
              </w:rPr>
            </w:pPr>
          </w:p>
        </w:tc>
        <w:tc>
          <w:tcPr>
            <w:tcW w:w="236" w:type="dxa"/>
            <w:gridSpan w:val="3"/>
            <w:shd w:val="clear" w:color="auto" w:fill="auto"/>
          </w:tcPr>
          <w:p w14:paraId="786AE040" w14:textId="77777777" w:rsidR="00DD0442" w:rsidRPr="00CE0EAE" w:rsidRDefault="00DD0442" w:rsidP="001D2DBB">
            <w:pPr>
              <w:spacing w:after="0" w:line="240" w:lineRule="auto"/>
              <w:rPr>
                <w:rFonts w:ascii="Times New Roman" w:hAnsi="Times New Roman"/>
                <w:sz w:val="24"/>
                <w:szCs w:val="24"/>
              </w:rPr>
            </w:pPr>
          </w:p>
        </w:tc>
        <w:tc>
          <w:tcPr>
            <w:tcW w:w="6779" w:type="dxa"/>
            <w:gridSpan w:val="2"/>
            <w:shd w:val="clear" w:color="auto" w:fill="auto"/>
          </w:tcPr>
          <w:p w14:paraId="3729DEA7" w14:textId="00C3EB1E" w:rsidR="00DD0442" w:rsidRPr="00CE0EAE" w:rsidRDefault="007D5A89" w:rsidP="00DD0442">
            <w:pPr>
              <w:spacing w:after="0" w:line="240" w:lineRule="auto"/>
              <w:jc w:val="both"/>
              <w:rPr>
                <w:rFonts w:ascii="Times New Roman" w:hAnsi="Times New Roman"/>
                <w:b/>
                <w:sz w:val="24"/>
                <w:szCs w:val="24"/>
              </w:rPr>
            </w:pPr>
            <w:r w:rsidRPr="00C57530">
              <w:rPr>
                <w:rFonts w:ascii="Times New Roman" w:hAnsi="Times New Roman"/>
                <w:sz w:val="24"/>
                <w:szCs w:val="24"/>
              </w:rPr>
              <w:t>P</w:t>
            </w:r>
            <w:r w:rsidR="00DD0442" w:rsidRPr="00C57530">
              <w:rPr>
                <w:rFonts w:ascii="Times New Roman" w:hAnsi="Times New Roman"/>
                <w:sz w:val="24"/>
                <w:szCs w:val="24"/>
              </w:rPr>
              <w:t>irkimas atliekamas laikantis</w:t>
            </w:r>
            <w:r w:rsidR="008909FA" w:rsidRPr="00C57530">
              <w:rPr>
                <w:rFonts w:ascii="Times New Roman" w:hAnsi="Times New Roman"/>
                <w:sz w:val="24"/>
                <w:szCs w:val="24"/>
              </w:rPr>
              <w:t xml:space="preserve"> Aprašo 10 ir 11 punktuose  nurodytais principais</w:t>
            </w:r>
          </w:p>
        </w:tc>
      </w:tr>
    </w:tbl>
    <w:p w14:paraId="6FF99124" w14:textId="77777777" w:rsidR="00DD0442" w:rsidRPr="00CE0EAE" w:rsidRDefault="00DD0442" w:rsidP="00F045DF">
      <w:pPr>
        <w:spacing w:after="0" w:line="240" w:lineRule="auto"/>
        <w:rPr>
          <w:rFonts w:ascii="Times New Roman" w:hAnsi="Times New Roman"/>
          <w:b/>
          <w:sz w:val="24"/>
          <w:szCs w:val="24"/>
        </w:rPr>
      </w:pPr>
    </w:p>
    <w:p w14:paraId="5441FDC0" w14:textId="77777777" w:rsidR="00DB6A64" w:rsidRPr="00CE0EAE" w:rsidRDefault="00DB6A64" w:rsidP="00A32B0D">
      <w:pPr>
        <w:pStyle w:val="Antrat1"/>
        <w:spacing w:before="0" w:line="240" w:lineRule="auto"/>
        <w:jc w:val="center"/>
        <w:rPr>
          <w:rFonts w:ascii="Times New Roman" w:hAnsi="Times New Roman" w:cs="Times New Roman"/>
          <w:color w:val="auto"/>
          <w:sz w:val="24"/>
          <w:szCs w:val="24"/>
        </w:rPr>
      </w:pPr>
      <w:bookmarkStart w:id="2" w:name="_Toc452320420"/>
      <w:r w:rsidRPr="00CE0EAE">
        <w:rPr>
          <w:rFonts w:ascii="Times New Roman" w:hAnsi="Times New Roman" w:cs="Times New Roman"/>
          <w:color w:val="auto"/>
          <w:sz w:val="24"/>
          <w:szCs w:val="24"/>
        </w:rPr>
        <w:t>II SKYRIUS</w:t>
      </w:r>
      <w:bookmarkEnd w:id="2"/>
    </w:p>
    <w:p w14:paraId="02B08958" w14:textId="77777777" w:rsidR="00DB6A64" w:rsidRPr="00CE0EAE" w:rsidRDefault="00DB6A64" w:rsidP="00A32B0D">
      <w:pPr>
        <w:pStyle w:val="Antrat1"/>
        <w:spacing w:before="0" w:line="240" w:lineRule="auto"/>
        <w:jc w:val="center"/>
        <w:rPr>
          <w:rFonts w:ascii="Times New Roman" w:hAnsi="Times New Roman" w:cs="Times New Roman"/>
          <w:color w:val="auto"/>
          <w:sz w:val="24"/>
          <w:szCs w:val="24"/>
        </w:rPr>
      </w:pPr>
      <w:bookmarkStart w:id="3" w:name="_Toc452320421"/>
      <w:r w:rsidRPr="00CE0EAE">
        <w:rPr>
          <w:rFonts w:ascii="Times New Roman" w:hAnsi="Times New Roman" w:cs="Times New Roman"/>
          <w:color w:val="auto"/>
          <w:sz w:val="24"/>
          <w:szCs w:val="24"/>
        </w:rPr>
        <w:t>IKIPREKYBINIO PIRKIMO OBJEKTAS</w:t>
      </w:r>
      <w:bookmarkEnd w:id="3"/>
    </w:p>
    <w:p w14:paraId="4991993C" w14:textId="77777777" w:rsidR="00DB6A64" w:rsidRPr="00CE0EAE" w:rsidRDefault="00DB6A64" w:rsidP="00DB6A64">
      <w:pPr>
        <w:spacing w:after="0" w:line="240" w:lineRule="auto"/>
        <w:jc w:val="center"/>
        <w:rPr>
          <w:rFonts w:ascii="Times New Roman" w:hAnsi="Times New Roman"/>
          <w:b/>
          <w:sz w:val="24"/>
          <w:szCs w:val="24"/>
        </w:rPr>
      </w:pPr>
    </w:p>
    <w:tbl>
      <w:tblPr>
        <w:tblW w:w="9969" w:type="dxa"/>
        <w:tblLook w:val="04A0" w:firstRow="1" w:lastRow="0" w:firstColumn="1" w:lastColumn="0" w:noHBand="0" w:noVBand="1"/>
      </w:tblPr>
      <w:tblGrid>
        <w:gridCol w:w="9969"/>
      </w:tblGrid>
      <w:tr w:rsidR="00DB6A64" w:rsidRPr="00CE0EAE" w14:paraId="3191D6AE" w14:textId="77777777" w:rsidTr="009952C2">
        <w:trPr>
          <w:trHeight w:val="863"/>
        </w:trPr>
        <w:tc>
          <w:tcPr>
            <w:tcW w:w="9969" w:type="dxa"/>
            <w:shd w:val="clear" w:color="auto" w:fill="auto"/>
          </w:tcPr>
          <w:p w14:paraId="02E08FF9" w14:textId="01537AF6" w:rsidR="00D95D28" w:rsidRPr="00CE0EAE" w:rsidRDefault="00B06A18" w:rsidP="005768CE">
            <w:pPr>
              <w:spacing w:after="0" w:line="240" w:lineRule="auto"/>
              <w:jc w:val="both"/>
              <w:rPr>
                <w:rFonts w:ascii="Times New Roman" w:hAnsi="Times New Roman"/>
                <w:sz w:val="24"/>
                <w:szCs w:val="24"/>
              </w:rPr>
            </w:pPr>
            <w:r w:rsidRPr="00CE0EAE">
              <w:rPr>
                <w:rFonts w:ascii="Times New Roman" w:hAnsi="Times New Roman"/>
                <w:sz w:val="24"/>
                <w:szCs w:val="24"/>
              </w:rPr>
              <w:t>P</w:t>
            </w:r>
            <w:r w:rsidR="00DB6A64" w:rsidRPr="00CE0EAE">
              <w:rPr>
                <w:rFonts w:ascii="Times New Roman" w:hAnsi="Times New Roman"/>
                <w:sz w:val="24"/>
                <w:szCs w:val="24"/>
              </w:rPr>
              <w:t xml:space="preserve">irkimu siekiama </w:t>
            </w:r>
            <w:r w:rsidR="00D95D28" w:rsidRPr="00CE0EAE">
              <w:rPr>
                <w:rFonts w:ascii="Times New Roman" w:hAnsi="Times New Roman"/>
                <w:sz w:val="24"/>
                <w:szCs w:val="24"/>
              </w:rPr>
              <w:t>sukurti i</w:t>
            </w:r>
            <w:r w:rsidR="00D95D28" w:rsidRPr="00CE0EAE">
              <w:rPr>
                <w:rFonts w:ascii="Times New Roman" w:hAnsi="Times New Roman"/>
                <w:sz w:val="24"/>
                <w:szCs w:val="24"/>
                <w:lang w:eastAsia="lt-LT"/>
              </w:rPr>
              <w:t>šteklių atgavimo iš sąvartynų vertinimo modelį, kuris veiks pagal konkretų algoritmą specialiai sukurtos programinės įrangos pavidale (lietuviškas ir angliškas variantai).</w:t>
            </w:r>
            <w:r w:rsidR="00D95D28" w:rsidRPr="00CE0EAE">
              <w:rPr>
                <w:rFonts w:ascii="Times New Roman" w:hAnsi="Times New Roman"/>
                <w:i/>
                <w:sz w:val="24"/>
                <w:szCs w:val="24"/>
                <w:lang w:eastAsia="lt-LT"/>
              </w:rPr>
              <w:t xml:space="preserve">  </w:t>
            </w:r>
            <w:r w:rsidR="00190458" w:rsidRPr="00CE0EAE">
              <w:rPr>
                <w:rFonts w:ascii="Times New Roman" w:hAnsi="Times New Roman"/>
                <w:sz w:val="24"/>
                <w:szCs w:val="24"/>
              </w:rPr>
              <w:t xml:space="preserve"> </w:t>
            </w:r>
          </w:p>
          <w:p w14:paraId="38A7599C" w14:textId="4AAFEA7E" w:rsidR="00D95D28" w:rsidRPr="00CE0EAE" w:rsidRDefault="00AE1051" w:rsidP="005768CE">
            <w:pPr>
              <w:widowControl w:val="0"/>
              <w:spacing w:after="0" w:line="240" w:lineRule="auto"/>
              <w:jc w:val="both"/>
              <w:rPr>
                <w:rFonts w:ascii="Times New Roman" w:hAnsi="Times New Roman"/>
                <w:sz w:val="24"/>
                <w:szCs w:val="24"/>
                <w:lang w:eastAsia="lt-LT"/>
              </w:rPr>
            </w:pPr>
            <w:r w:rsidRPr="00CE0EAE">
              <w:rPr>
                <w:rFonts w:ascii="Times New Roman" w:hAnsi="Times New Roman"/>
                <w:bCs/>
                <w:sz w:val="24"/>
                <w:szCs w:val="24"/>
              </w:rPr>
              <w:t xml:space="preserve">Tikslas – </w:t>
            </w:r>
            <w:r w:rsidR="00D95D28" w:rsidRPr="00CE0EAE">
              <w:rPr>
                <w:rFonts w:ascii="Times New Roman" w:hAnsi="Times New Roman"/>
                <w:sz w:val="24"/>
                <w:szCs w:val="24"/>
                <w:lang w:eastAsia="lt-LT"/>
              </w:rPr>
              <w:t>2017 m.</w:t>
            </w:r>
            <w:r w:rsidR="00357066">
              <w:rPr>
                <w:rFonts w:ascii="Times New Roman" w:hAnsi="Times New Roman"/>
                <w:sz w:val="24"/>
                <w:szCs w:val="24"/>
                <w:lang w:eastAsia="lt-LT"/>
              </w:rPr>
              <w:t xml:space="preserve"> kovo 14d. Europos </w:t>
            </w:r>
            <w:r w:rsidR="00EB5FBC">
              <w:rPr>
                <w:rFonts w:ascii="Times New Roman" w:hAnsi="Times New Roman"/>
                <w:sz w:val="24"/>
                <w:szCs w:val="24"/>
                <w:lang w:eastAsia="lt-LT"/>
              </w:rPr>
              <w:t>P</w:t>
            </w:r>
            <w:r w:rsidR="00357066">
              <w:rPr>
                <w:rFonts w:ascii="Times New Roman" w:hAnsi="Times New Roman"/>
                <w:sz w:val="24"/>
                <w:szCs w:val="24"/>
                <w:lang w:eastAsia="lt-LT"/>
              </w:rPr>
              <w:t>arlamentas priėmė pakeitimus dėl</w:t>
            </w:r>
            <w:r w:rsidR="00357066" w:rsidRPr="00357066">
              <w:rPr>
                <w:rFonts w:ascii="Times New Roman" w:hAnsi="Times New Roman"/>
                <w:sz w:val="24"/>
                <w:szCs w:val="24"/>
                <w:lang w:eastAsia="lt-LT"/>
              </w:rPr>
              <w:t xml:space="preserve"> pasiūlymo dėl Europos Parlamento ir Tarybos direktyvos, kuria iš dalies keičiama Direktyva 1999/31/EB dėl atliekų sąvartynų (COM(2015)0594 – C8-0384/2015 – 2015/0274(COD))</w:t>
            </w:r>
            <w:r w:rsidR="00D95D28" w:rsidRPr="00CE0EAE">
              <w:rPr>
                <w:rFonts w:ascii="Times New Roman" w:hAnsi="Times New Roman"/>
                <w:sz w:val="24"/>
                <w:szCs w:val="24"/>
                <w:lang w:eastAsia="lt-LT"/>
              </w:rPr>
              <w:t>, kuri</w:t>
            </w:r>
            <w:r w:rsidR="00357066">
              <w:rPr>
                <w:rFonts w:ascii="Times New Roman" w:hAnsi="Times New Roman"/>
                <w:sz w:val="24"/>
                <w:szCs w:val="24"/>
                <w:lang w:eastAsia="lt-LT"/>
              </w:rPr>
              <w:t>uose</w:t>
            </w:r>
            <w:r w:rsidR="00D95D28" w:rsidRPr="00CE0EAE">
              <w:rPr>
                <w:rFonts w:ascii="Times New Roman" w:hAnsi="Times New Roman"/>
                <w:sz w:val="24"/>
                <w:szCs w:val="24"/>
                <w:lang w:eastAsia="lt-LT"/>
              </w:rPr>
              <w:t xml:space="preserve"> atsirado teiginys apie medžiagų, energijos ir ūkinei veiklai reikalingos erdvės išteklių atgavimą iš sąvartynų. Šia direktyva, , ES šalys narės </w:t>
            </w:r>
            <w:r w:rsidR="004A269F">
              <w:rPr>
                <w:rFonts w:ascii="Times New Roman" w:hAnsi="Times New Roman"/>
                <w:sz w:val="24"/>
                <w:szCs w:val="24"/>
                <w:lang w:eastAsia="lt-LT"/>
              </w:rPr>
              <w:t>bus</w:t>
            </w:r>
            <w:r w:rsidR="004A269F" w:rsidRPr="00CE0EAE">
              <w:rPr>
                <w:rFonts w:ascii="Times New Roman" w:hAnsi="Times New Roman"/>
                <w:sz w:val="24"/>
                <w:szCs w:val="24"/>
                <w:lang w:eastAsia="lt-LT"/>
              </w:rPr>
              <w:t xml:space="preserve"> </w:t>
            </w:r>
            <w:r w:rsidR="00D95D28" w:rsidRPr="00CE0EAE">
              <w:rPr>
                <w:rFonts w:ascii="Times New Roman" w:hAnsi="Times New Roman"/>
                <w:sz w:val="24"/>
                <w:szCs w:val="24"/>
                <w:lang w:eastAsia="lt-LT"/>
              </w:rPr>
              <w:t>įpareigotos iki 2025 m</w:t>
            </w:r>
            <w:r w:rsidR="002B74BA" w:rsidRPr="00CE0EAE">
              <w:rPr>
                <w:rFonts w:ascii="Times New Roman" w:hAnsi="Times New Roman"/>
                <w:sz w:val="24"/>
                <w:szCs w:val="24"/>
                <w:lang w:eastAsia="lt-LT"/>
              </w:rPr>
              <w:t>.</w:t>
            </w:r>
            <w:r w:rsidR="00D95D28" w:rsidRPr="00CE0EAE">
              <w:rPr>
                <w:rFonts w:ascii="Times New Roman" w:hAnsi="Times New Roman"/>
                <w:sz w:val="24"/>
                <w:szCs w:val="24"/>
                <w:lang w:eastAsia="lt-LT"/>
              </w:rPr>
              <w:t xml:space="preserve"> pabaigos GIS pagrindu sukurti duomenų bazes apie visų sąvartynų buvimo vietas ir juose sukauptus išteklius. Tokiam įvertinimui labai praverstų sąvartynų kasybos ir išteklių atgavimo galimybių vertinimui reikalingo universalaus modelio sukūrimas, nes dėl įvairių aplinkybių toli gražu ne kiekvienas sąvartynas galėtų būti laikomas kaip turintis sąlyginai didelį sukauptų išteklių potencialą. Panašaus modelio efektyviai veikiančios programinės įrangos pavidale tarptautinėje rinkoje dar nėra, nors pastaroji iš esmės yra užpildyta įvairiomis būvio ciklo vertinimo programomis, skirtomis įvairioms veiklos rūšims, įskaitant ir atliekų tvarkymą.  </w:t>
            </w:r>
          </w:p>
          <w:p w14:paraId="13F145B0" w14:textId="1C177E75" w:rsidR="005768CE" w:rsidRDefault="00F27A4D" w:rsidP="005768CE">
            <w:pPr>
              <w:widowControl w:val="0"/>
              <w:spacing w:after="0" w:line="240" w:lineRule="auto"/>
              <w:jc w:val="both"/>
              <w:rPr>
                <w:rFonts w:ascii="Times New Roman" w:hAnsi="Times New Roman"/>
                <w:i/>
                <w:sz w:val="24"/>
                <w:szCs w:val="24"/>
                <w:lang w:eastAsia="lt-LT"/>
              </w:rPr>
            </w:pPr>
            <w:r w:rsidRPr="00CE0EAE">
              <w:rPr>
                <w:rFonts w:ascii="Times New Roman" w:hAnsi="Times New Roman"/>
                <w:sz w:val="24"/>
                <w:szCs w:val="24"/>
              </w:rPr>
              <w:t>Siekiama</w:t>
            </w:r>
            <w:r w:rsidR="00FA634D" w:rsidRPr="00CE0EAE">
              <w:rPr>
                <w:rFonts w:ascii="Times New Roman" w:hAnsi="Times New Roman"/>
                <w:sz w:val="24"/>
                <w:szCs w:val="24"/>
              </w:rPr>
              <w:t xml:space="preserve"> sukurti inovatyvų produktą – </w:t>
            </w:r>
            <w:r w:rsidR="00D95D28" w:rsidRPr="00CE0EAE">
              <w:rPr>
                <w:rFonts w:ascii="Times New Roman" w:hAnsi="Times New Roman"/>
                <w:sz w:val="24"/>
                <w:szCs w:val="24"/>
              </w:rPr>
              <w:t>d</w:t>
            </w:r>
            <w:r w:rsidR="00D95D28" w:rsidRPr="00CE0EAE">
              <w:rPr>
                <w:rFonts w:ascii="Times New Roman" w:hAnsi="Times New Roman"/>
                <w:sz w:val="24"/>
                <w:szCs w:val="24"/>
                <w:lang w:eastAsia="lt-LT"/>
              </w:rPr>
              <w:t>etalų algoritmą ir jo pagrindu sukurti programinę įrangą, skirtą sąvartyne sukauptų produktų ir energijos gamybai tinkamų išteklių potencialo ir atgavimo techninių, ekonominių ir aplinkosauginių galimybių įvertinimui</w:t>
            </w:r>
            <w:r w:rsidR="00D95D28" w:rsidRPr="00CE0EAE">
              <w:rPr>
                <w:rFonts w:ascii="Times New Roman" w:hAnsi="Times New Roman"/>
                <w:i/>
                <w:sz w:val="24"/>
                <w:szCs w:val="24"/>
                <w:lang w:eastAsia="lt-LT"/>
              </w:rPr>
              <w:t>.</w:t>
            </w:r>
          </w:p>
          <w:p w14:paraId="4C5B20C6" w14:textId="77777777" w:rsidR="00670570" w:rsidRPr="00CE0EAE" w:rsidRDefault="00670570" w:rsidP="005768CE">
            <w:pPr>
              <w:widowControl w:val="0"/>
              <w:spacing w:after="0" w:line="240" w:lineRule="auto"/>
              <w:jc w:val="both"/>
              <w:rPr>
                <w:rFonts w:ascii="Times New Roman" w:hAnsi="Times New Roman"/>
                <w:sz w:val="24"/>
                <w:szCs w:val="24"/>
                <w:lang w:eastAsia="lt-LT"/>
              </w:rPr>
            </w:pPr>
          </w:p>
          <w:p w14:paraId="45A67211" w14:textId="3A100735" w:rsidR="00D95D28" w:rsidRPr="00CE0EAE" w:rsidRDefault="00D95D28" w:rsidP="005768CE">
            <w:pPr>
              <w:widowControl w:val="0"/>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Įvesties duomenimis bus:</w:t>
            </w:r>
          </w:p>
          <w:p w14:paraId="1D72D88F" w14:textId="77777777" w:rsidR="00D95D28" w:rsidRPr="00CE0EAE" w:rsidRDefault="00D95D28" w:rsidP="005768CE">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pasirinktame regione pasirinktu laikotarpiu būdingi komunalinių atliekų susidarymą įtakojantys ekonominiai ir socialiniai veiksniai (bus naudojami, nesant duomenų apie atliekų susidarymą);</w:t>
            </w:r>
          </w:p>
          <w:p w14:paraId="59EAAC61" w14:textId="77777777" w:rsidR="00D95D28" w:rsidRPr="00CE0EAE" w:rsidRDefault="00D95D28" w:rsidP="005768CE">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xml:space="preserve">-  pasirinktame regione pasirinktu laikotarpiu susidarę mišrių ir atskirai surenkamų komunalinių atliekų kiekiai ir jų sudėtis pagal frakcijas, įskaitant popierių ir kartoną, plastikus ir kompozitus, metalą, stiklą, medieną, tekstilę, kitas degias atliekas, kitas inertines atliekas, maisto </w:t>
            </w:r>
            <w:r w:rsidRPr="00CE0EAE">
              <w:rPr>
                <w:rFonts w:ascii="Times New Roman" w:hAnsi="Times New Roman"/>
                <w:sz w:val="24"/>
                <w:szCs w:val="24"/>
                <w:lang w:eastAsia="lt-LT"/>
              </w:rPr>
              <w:lastRenderedPageBreak/>
              <w:t>atliekas, žaliąsias atliekas, pavojingas atliekas, elektros ir elektronines atliekas, smulkią mišriąją frakciją;</w:t>
            </w:r>
          </w:p>
          <w:p w14:paraId="1AE3FB8D" w14:textId="77777777" w:rsidR="00D95D28" w:rsidRPr="00CE0EAE" w:rsidRDefault="00D95D28" w:rsidP="005768CE">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pasirinktam regionui pasirinktu laikotarpiu būdingi komunalinių atliekų tvarkymo sistemos rodikliai (atliekų atskiro surinkimo laipsnis, MBA ir deginimo įrenginiuose apdorota dalis,  sąvartynų perdengimui sunaudoti grunto ar kitų inertinių medžiagų kiekiai, kiti šalinimo sąvartynuose intensyvumą lemiantys rodikliai);</w:t>
            </w:r>
          </w:p>
          <w:p w14:paraId="373622CB" w14:textId="5A1A934E" w:rsidR="00D95D28" w:rsidRPr="00CE0EAE" w:rsidRDefault="00D95D28" w:rsidP="004F2EDA">
            <w:pPr>
              <w:widowControl w:val="0"/>
              <w:spacing w:after="0" w:line="240" w:lineRule="auto"/>
              <w:ind w:firstLine="720"/>
              <w:rPr>
                <w:rFonts w:ascii="Times New Roman" w:hAnsi="Times New Roman"/>
                <w:sz w:val="24"/>
                <w:szCs w:val="24"/>
                <w:lang w:eastAsia="lt-LT"/>
              </w:rPr>
            </w:pPr>
            <w:r w:rsidRPr="00CE0EAE">
              <w:rPr>
                <w:rFonts w:ascii="Times New Roman" w:hAnsi="Times New Roman"/>
                <w:sz w:val="24"/>
                <w:szCs w:val="24"/>
                <w:lang w:eastAsia="lt-LT"/>
              </w:rPr>
              <w:t xml:space="preserve">-  atliekų frakcijų savybės, įskaitant drėgmę, sausąją organinę dalį ir jos cheminę sudėtį (anglis, vandenilis, deguonis, azotas, siera, halogenai), </w:t>
            </w:r>
            <w:proofErr w:type="spellStart"/>
            <w:r w:rsidRPr="00B1140A">
              <w:rPr>
                <w:rFonts w:ascii="Times New Roman" w:hAnsi="Times New Roman"/>
                <w:sz w:val="24"/>
                <w:szCs w:val="24"/>
                <w:lang w:eastAsia="lt-LT"/>
              </w:rPr>
              <w:t>pel</w:t>
            </w:r>
            <w:r w:rsidR="004F2EDA" w:rsidRPr="00B1140A">
              <w:rPr>
                <w:rFonts w:ascii="Times New Roman" w:hAnsi="Times New Roman"/>
                <w:sz w:val="24"/>
                <w:szCs w:val="24"/>
                <w:lang w:eastAsia="lt-LT"/>
              </w:rPr>
              <w:t>e</w:t>
            </w:r>
            <w:r w:rsidRPr="00B1140A">
              <w:rPr>
                <w:rFonts w:ascii="Times New Roman" w:hAnsi="Times New Roman"/>
                <w:sz w:val="24"/>
                <w:szCs w:val="24"/>
                <w:lang w:eastAsia="lt-LT"/>
              </w:rPr>
              <w:t>ningumą</w:t>
            </w:r>
            <w:proofErr w:type="spellEnd"/>
            <w:r w:rsidRPr="00B1140A">
              <w:rPr>
                <w:rFonts w:ascii="Times New Roman" w:hAnsi="Times New Roman"/>
                <w:sz w:val="24"/>
                <w:szCs w:val="24"/>
                <w:lang w:eastAsia="lt-LT"/>
              </w:rPr>
              <w:t xml:space="preserve">, </w:t>
            </w:r>
            <w:proofErr w:type="spellStart"/>
            <w:r w:rsidRPr="00CE0EAE">
              <w:rPr>
                <w:rFonts w:ascii="Times New Roman" w:hAnsi="Times New Roman"/>
                <w:sz w:val="24"/>
                <w:szCs w:val="24"/>
                <w:lang w:eastAsia="lt-LT"/>
              </w:rPr>
              <w:t>bioskaidum</w:t>
            </w:r>
            <w:r w:rsidR="005768CE" w:rsidRPr="00CE0EAE">
              <w:rPr>
                <w:rFonts w:ascii="Times New Roman" w:hAnsi="Times New Roman"/>
                <w:sz w:val="24"/>
                <w:szCs w:val="24"/>
                <w:lang w:eastAsia="lt-LT"/>
              </w:rPr>
              <w:t>ą</w:t>
            </w:r>
            <w:proofErr w:type="spellEnd"/>
            <w:r w:rsidRPr="00CE0EAE">
              <w:rPr>
                <w:rFonts w:ascii="Times New Roman" w:hAnsi="Times New Roman"/>
                <w:sz w:val="24"/>
                <w:szCs w:val="24"/>
                <w:lang w:eastAsia="lt-LT"/>
              </w:rPr>
              <w:t xml:space="preserve"> ir kt.;</w:t>
            </w:r>
          </w:p>
          <w:p w14:paraId="32E1A608" w14:textId="77777777" w:rsidR="00D95D28" w:rsidRPr="00CE0EAE" w:rsidRDefault="00D95D28" w:rsidP="005768CE">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xml:space="preserve">- atliekų frakcijų savybių kitimo sąvartyne dinamikos koeficientai, kurie be kita ko bus patikslinti 2-ame IP etape, bandomosios kasybos ir/arba gręžimo būdu 10-yje sąvartyno sluoksnių paimant atliekų ėminius ir tiriant jų morfologinę bei cheminę sudėtį; </w:t>
            </w:r>
          </w:p>
          <w:p w14:paraId="15AB440B" w14:textId="77777777" w:rsidR="00D95D28" w:rsidRPr="00CE0EAE" w:rsidRDefault="00D95D28" w:rsidP="005768CE">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gamtiniai veiksniai, įtakojantys sąvartyne pašalintų atliekų kitimą;</w:t>
            </w:r>
          </w:p>
          <w:p w14:paraId="665E2A3E" w14:textId="77777777" w:rsidR="00D95D28" w:rsidRPr="00CE0EAE" w:rsidRDefault="00D95D28" w:rsidP="005768CE">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naudojamos sąvartynų dujų ir filtrato surinkimo sistemos parametrai;</w:t>
            </w:r>
          </w:p>
          <w:p w14:paraId="45877AF8" w14:textId="77777777" w:rsidR="00D95D28" w:rsidRPr="00CE0EAE" w:rsidRDefault="00D95D28" w:rsidP="005768CE">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naudojamos sąvartynų aeracijos ir kasybos įrangos parametrai;</w:t>
            </w:r>
          </w:p>
          <w:p w14:paraId="79854BE4" w14:textId="77777777" w:rsidR="00D95D28" w:rsidRPr="00CE0EAE" w:rsidRDefault="00D95D28" w:rsidP="005768CE">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galimai sąvartyno teritorijoje instaliuojamų atsinaujinančios energijos šaltinių (saulės, vėjo jėgainių, energetinių plantacijų) parametrai.</w:t>
            </w:r>
          </w:p>
          <w:p w14:paraId="29CD0A47" w14:textId="77777777" w:rsidR="005768CE" w:rsidRPr="00CE0EAE" w:rsidRDefault="005768CE" w:rsidP="005768CE">
            <w:pPr>
              <w:widowControl w:val="0"/>
              <w:spacing w:after="0" w:line="240" w:lineRule="auto"/>
              <w:jc w:val="both"/>
              <w:rPr>
                <w:rFonts w:ascii="Times New Roman" w:hAnsi="Times New Roman"/>
                <w:sz w:val="24"/>
                <w:szCs w:val="24"/>
                <w:lang w:eastAsia="lt-LT"/>
              </w:rPr>
            </w:pPr>
          </w:p>
          <w:p w14:paraId="3F6C0B2D" w14:textId="1BA1D09E" w:rsidR="00D95D28" w:rsidRPr="00CE0EAE" w:rsidRDefault="00D95D28" w:rsidP="005768CE">
            <w:pPr>
              <w:widowControl w:val="0"/>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Išvesties tarpiniais ir galutiniais duomenimis bus:</w:t>
            </w:r>
          </w:p>
          <w:p w14:paraId="2EF5A619" w14:textId="77777777" w:rsidR="00D95D28" w:rsidRPr="00CE0EAE" w:rsidRDefault="00D95D28"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sąvartyne pašalintų atliekų sudėties pokyčiai;</w:t>
            </w:r>
          </w:p>
          <w:p w14:paraId="20F1E460" w14:textId="77777777" w:rsidR="00D95D28" w:rsidRPr="00CE0EAE" w:rsidRDefault="00D95D28"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susidarantys sąvartyno dujų ir filtrato kiekiai bei sudėtis;</w:t>
            </w:r>
          </w:p>
          <w:p w14:paraId="7AD301CD" w14:textId="77777777" w:rsidR="00D95D28" w:rsidRPr="00CE0EAE" w:rsidRDefault="00D95D28"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surenkamas sąvartynų dujų kiekis ir iš jo pagaminamos energijos kiekis;</w:t>
            </w:r>
          </w:p>
          <w:p w14:paraId="0BF907E4" w14:textId="77777777" w:rsidR="00D95D28" w:rsidRPr="00CE0EAE" w:rsidRDefault="00D95D28"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sutvarkomas sąvartyno filtrato kiekis;</w:t>
            </w:r>
          </w:p>
          <w:p w14:paraId="6BB07763" w14:textId="77777777" w:rsidR="00D95D28" w:rsidRPr="00CE0EAE" w:rsidRDefault="00D95D28"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smulkiosios sąvartyno frakcijos kiekis;</w:t>
            </w:r>
          </w:p>
          <w:p w14:paraId="6BE10EB1" w14:textId="77777777" w:rsidR="00D95D28" w:rsidRPr="00CE0EAE" w:rsidRDefault="00D95D28"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stambiosios sąvartyno frakcijos kiekis ir sudėtis (plastikai, tekstilė, mediena, kitos degios medžiagos, metalas, stiklas, silikatinės medžiagos (betonas, plytos, akmenys), kitos inertinės medžiagos, pavojingos atliekos ir t.t.);</w:t>
            </w:r>
          </w:p>
          <w:p w14:paraId="33FD94B6" w14:textId="77777777" w:rsidR="00D95D28" w:rsidRPr="00CE0EAE" w:rsidRDefault="00D95D28"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atskiriami perdirbimui tinkami atgaunamų medžiagų (plastikai, metalas, stiklas, silikatinės medžiagos) kiekiai;</w:t>
            </w:r>
          </w:p>
          <w:p w14:paraId="223EE010" w14:textId="77777777" w:rsidR="00D95D28" w:rsidRPr="00CE0EAE" w:rsidRDefault="00D95D28"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 xml:space="preserve">atskiriami energijos gamybai tinkami atgaunamų medžiagų – degių frakcijų (popierius, plastikai, mediena, tekstilė, kitos degios)  kiekiai ir </w:t>
            </w:r>
            <w:proofErr w:type="spellStart"/>
            <w:r w:rsidRPr="00CE0EAE">
              <w:rPr>
                <w:rFonts w:ascii="Times New Roman" w:hAnsi="Times New Roman"/>
                <w:sz w:val="24"/>
                <w:szCs w:val="24"/>
                <w:lang w:eastAsia="lt-LT"/>
              </w:rPr>
              <w:t>šilumingumas</w:t>
            </w:r>
            <w:proofErr w:type="spellEnd"/>
            <w:r w:rsidRPr="00CE0EAE">
              <w:rPr>
                <w:rFonts w:ascii="Times New Roman" w:hAnsi="Times New Roman"/>
                <w:sz w:val="24"/>
                <w:szCs w:val="24"/>
                <w:lang w:eastAsia="lt-LT"/>
              </w:rPr>
              <w:t>;</w:t>
            </w:r>
          </w:p>
          <w:p w14:paraId="61268666" w14:textId="77777777" w:rsidR="00D95D28" w:rsidRPr="00CE0EAE" w:rsidRDefault="00D95D28"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iš degių frakcijų pagaminamos energijos kiekis;</w:t>
            </w:r>
          </w:p>
          <w:p w14:paraId="1DFEE6ED" w14:textId="77777777" w:rsidR="00D95D28" w:rsidRPr="00CE0EAE" w:rsidRDefault="00D95D28"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iš instaliuotų  atsinaujinančios energijos šaltinių galimas išgauti energijos kiekis;</w:t>
            </w:r>
          </w:p>
          <w:p w14:paraId="28FBAE19" w14:textId="0B8FF093" w:rsidR="00190458" w:rsidRPr="00CE0EAE" w:rsidRDefault="00D95D28"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medžiaginių ir energetinių išteklių atgavimo ekonominiai ir aplinkosauginiai rodikliai.</w:t>
            </w:r>
          </w:p>
          <w:p w14:paraId="08F4AC9A" w14:textId="77777777" w:rsidR="00D95D28" w:rsidRPr="00CE0EAE" w:rsidRDefault="00D95D28" w:rsidP="005768CE">
            <w:pPr>
              <w:spacing w:after="0" w:line="240" w:lineRule="auto"/>
              <w:jc w:val="both"/>
              <w:rPr>
                <w:rFonts w:ascii="Times New Roman" w:hAnsi="Times New Roman"/>
                <w:color w:val="FF0000"/>
                <w:sz w:val="24"/>
                <w:szCs w:val="24"/>
              </w:rPr>
            </w:pPr>
          </w:p>
          <w:p w14:paraId="413DC83C" w14:textId="099886D6" w:rsidR="004C7C5C" w:rsidRDefault="003E430F" w:rsidP="005768CE">
            <w:pPr>
              <w:spacing w:after="0" w:line="240" w:lineRule="auto"/>
              <w:jc w:val="both"/>
              <w:rPr>
                <w:rFonts w:ascii="Times New Roman" w:hAnsi="Times New Roman"/>
                <w:sz w:val="24"/>
                <w:szCs w:val="24"/>
              </w:rPr>
            </w:pPr>
            <w:r w:rsidRPr="00CE0EAE">
              <w:rPr>
                <w:rFonts w:ascii="Times New Roman" w:hAnsi="Times New Roman"/>
                <w:sz w:val="24"/>
                <w:szCs w:val="24"/>
              </w:rPr>
              <w:t xml:space="preserve">Detalūs reikalavimai Pirkimo objektui nustatyti Sąlygų </w:t>
            </w:r>
            <w:r w:rsidR="00B86C6E" w:rsidRPr="00CE0EAE">
              <w:rPr>
                <w:rFonts w:ascii="Times New Roman" w:hAnsi="Times New Roman"/>
                <w:sz w:val="24"/>
                <w:szCs w:val="24"/>
              </w:rPr>
              <w:t xml:space="preserve">1 </w:t>
            </w:r>
            <w:r w:rsidRPr="00CE0EAE">
              <w:rPr>
                <w:rFonts w:ascii="Times New Roman" w:hAnsi="Times New Roman"/>
                <w:sz w:val="24"/>
                <w:szCs w:val="24"/>
              </w:rPr>
              <w:t>priede „</w:t>
            </w:r>
            <w:r w:rsidR="00D95D28" w:rsidRPr="00CE0EAE">
              <w:rPr>
                <w:rFonts w:ascii="Times New Roman" w:hAnsi="Times New Roman"/>
                <w:sz w:val="24"/>
                <w:szCs w:val="24"/>
              </w:rPr>
              <w:t xml:space="preserve">Išteklių atgavimo iš sąvartynų galimybių vertinimo modelis ir jo išbandymas Lietuvos sąlygomis </w:t>
            </w:r>
            <w:r w:rsidR="00AE1051" w:rsidRPr="00CE0EAE">
              <w:rPr>
                <w:rFonts w:ascii="Times New Roman" w:hAnsi="Times New Roman"/>
                <w:sz w:val="24"/>
                <w:szCs w:val="24"/>
              </w:rPr>
              <w:t>–</w:t>
            </w:r>
            <w:r w:rsidR="00D95B87" w:rsidRPr="00CE0EAE">
              <w:rPr>
                <w:rFonts w:ascii="Times New Roman" w:hAnsi="Times New Roman"/>
                <w:sz w:val="24"/>
                <w:szCs w:val="24"/>
              </w:rPr>
              <w:t xml:space="preserve"> </w:t>
            </w:r>
            <w:r w:rsidRPr="00CE0EAE">
              <w:rPr>
                <w:rFonts w:ascii="Times New Roman" w:hAnsi="Times New Roman"/>
                <w:sz w:val="24"/>
                <w:szCs w:val="24"/>
              </w:rPr>
              <w:t>ikiprekybinio pirkimo techninė specifikacija“ (t</w:t>
            </w:r>
            <w:r w:rsidR="00006968" w:rsidRPr="00CE0EAE">
              <w:rPr>
                <w:rFonts w:ascii="Times New Roman" w:hAnsi="Times New Roman"/>
                <w:sz w:val="24"/>
                <w:szCs w:val="24"/>
              </w:rPr>
              <w:t>oliau – Techninė specifikacija)</w:t>
            </w:r>
            <w:r w:rsidRPr="00CE0EAE">
              <w:rPr>
                <w:rFonts w:ascii="Times New Roman" w:hAnsi="Times New Roman"/>
                <w:sz w:val="24"/>
                <w:szCs w:val="24"/>
              </w:rPr>
              <w:t>.</w:t>
            </w:r>
          </w:p>
          <w:p w14:paraId="3B797A56" w14:textId="77777777" w:rsidR="008358D0" w:rsidRPr="00CE0EAE" w:rsidRDefault="008358D0" w:rsidP="005768CE">
            <w:pPr>
              <w:spacing w:after="0" w:line="240" w:lineRule="auto"/>
              <w:jc w:val="both"/>
              <w:rPr>
                <w:rFonts w:ascii="Times New Roman" w:hAnsi="Times New Roman"/>
                <w:sz w:val="24"/>
                <w:szCs w:val="24"/>
              </w:rPr>
            </w:pPr>
          </w:p>
          <w:p w14:paraId="5A52B25F" w14:textId="3D74350E" w:rsidR="00C47759" w:rsidRPr="00CE0EAE" w:rsidRDefault="00C47759">
            <w:pPr>
              <w:spacing w:after="0" w:line="240" w:lineRule="auto"/>
              <w:jc w:val="both"/>
              <w:rPr>
                <w:rFonts w:ascii="Times New Roman" w:hAnsi="Times New Roman"/>
                <w:color w:val="FF0000"/>
                <w:sz w:val="24"/>
                <w:szCs w:val="24"/>
              </w:rPr>
            </w:pPr>
            <w:r w:rsidRPr="00CE0EAE">
              <w:rPr>
                <w:rFonts w:ascii="Times New Roman" w:hAnsi="Times New Roman"/>
                <w:sz w:val="24"/>
                <w:szCs w:val="24"/>
              </w:rPr>
              <w:t>Atsižvelgdama į etapų rezultatus, Perkančioji organizacija, siekdama Ikiprekybinio pirkimo tikslų ir suprasdama, kad jie gali būti nepasiekiami ar daryti esminę įtaką rezultatams, gali iškelti papildomus motyvuotus reikalavimus ir (ar) patikslinti esamus. Kilus tokiam poreikiui, Perkančioji organizacija jį preliminariai aptaria su dalyviais, įvertina pa</w:t>
            </w:r>
            <w:r w:rsidR="00F761BF" w:rsidRPr="00CE0EAE">
              <w:rPr>
                <w:rFonts w:ascii="Times New Roman" w:hAnsi="Times New Roman"/>
                <w:sz w:val="24"/>
                <w:szCs w:val="24"/>
              </w:rPr>
              <w:t>pildomų reikalavimų suformulavim</w:t>
            </w:r>
            <w:r w:rsidRPr="00CE0EAE">
              <w:rPr>
                <w:rFonts w:ascii="Times New Roman" w:hAnsi="Times New Roman"/>
                <w:sz w:val="24"/>
                <w:szCs w:val="24"/>
              </w:rPr>
              <w:t>o ar jau esamų reikal</w:t>
            </w:r>
            <w:r w:rsidR="00F761BF" w:rsidRPr="00CE0EAE">
              <w:rPr>
                <w:rFonts w:ascii="Times New Roman" w:hAnsi="Times New Roman"/>
                <w:sz w:val="24"/>
                <w:szCs w:val="24"/>
              </w:rPr>
              <w:t>av</w:t>
            </w:r>
            <w:r w:rsidRPr="00CE0EAE">
              <w:rPr>
                <w:rFonts w:ascii="Times New Roman" w:hAnsi="Times New Roman"/>
                <w:sz w:val="24"/>
                <w:szCs w:val="24"/>
              </w:rPr>
              <w:t>imų tikslinimo poveikį (riziką/naudą) Ikiprekybiniam pirkimui i</w:t>
            </w:r>
            <w:r w:rsidR="00F761BF" w:rsidRPr="00CE0EAE">
              <w:rPr>
                <w:rFonts w:ascii="Times New Roman" w:hAnsi="Times New Roman"/>
                <w:sz w:val="24"/>
                <w:szCs w:val="24"/>
              </w:rPr>
              <w:t>r, patvirtinusi atitinkamą spre</w:t>
            </w:r>
            <w:r w:rsidRPr="00CE0EAE">
              <w:rPr>
                <w:rFonts w:ascii="Times New Roman" w:hAnsi="Times New Roman"/>
                <w:sz w:val="24"/>
                <w:szCs w:val="24"/>
              </w:rPr>
              <w:t>n</w:t>
            </w:r>
            <w:r w:rsidR="00F761BF" w:rsidRPr="00CE0EAE">
              <w:rPr>
                <w:rFonts w:ascii="Times New Roman" w:hAnsi="Times New Roman"/>
                <w:sz w:val="24"/>
                <w:szCs w:val="24"/>
              </w:rPr>
              <w:t>d</w:t>
            </w:r>
            <w:r w:rsidRPr="00CE0EAE">
              <w:rPr>
                <w:rFonts w:ascii="Times New Roman" w:hAnsi="Times New Roman"/>
                <w:sz w:val="24"/>
                <w:szCs w:val="24"/>
              </w:rPr>
              <w:t>imą, apie tai</w:t>
            </w:r>
            <w:r w:rsidR="00F761BF" w:rsidRPr="00CE0EAE">
              <w:rPr>
                <w:rFonts w:ascii="Times New Roman" w:hAnsi="Times New Roman"/>
                <w:sz w:val="24"/>
                <w:szCs w:val="24"/>
              </w:rPr>
              <w:t xml:space="preserve"> raštu informuoja visus dalyvius. Šie papildomi reikalavimai ir (ar) patikslinimai įtraukiami į Ikip</w:t>
            </w:r>
            <w:r w:rsidR="00033A97" w:rsidRPr="00CE0EAE">
              <w:rPr>
                <w:rFonts w:ascii="Times New Roman" w:hAnsi="Times New Roman"/>
                <w:sz w:val="24"/>
                <w:szCs w:val="24"/>
              </w:rPr>
              <w:t>r</w:t>
            </w:r>
            <w:r w:rsidR="00F761BF" w:rsidRPr="00CE0EAE">
              <w:rPr>
                <w:rFonts w:ascii="Times New Roman" w:hAnsi="Times New Roman"/>
                <w:sz w:val="24"/>
                <w:szCs w:val="24"/>
              </w:rPr>
              <w:t>ekybinio pirkimo dokumentus.</w:t>
            </w:r>
          </w:p>
        </w:tc>
      </w:tr>
    </w:tbl>
    <w:p w14:paraId="42E5A7D4" w14:textId="77777777" w:rsidR="00DB6A64" w:rsidRPr="00CE0EAE" w:rsidRDefault="00DB6A64" w:rsidP="00F045DF">
      <w:pPr>
        <w:spacing w:after="0" w:line="240" w:lineRule="auto"/>
        <w:rPr>
          <w:rFonts w:ascii="Times New Roman" w:hAnsi="Times New Roman"/>
          <w:b/>
          <w:sz w:val="24"/>
          <w:szCs w:val="24"/>
        </w:rPr>
      </w:pPr>
    </w:p>
    <w:p w14:paraId="7F6448F4" w14:textId="77777777" w:rsidR="00DB6A64" w:rsidRPr="00CE0EAE" w:rsidRDefault="00DB6A64" w:rsidP="00A32B0D">
      <w:pPr>
        <w:pStyle w:val="Antrat1"/>
        <w:spacing w:before="0" w:line="240" w:lineRule="auto"/>
        <w:jc w:val="center"/>
        <w:rPr>
          <w:rFonts w:ascii="Times New Roman" w:hAnsi="Times New Roman" w:cs="Times New Roman"/>
          <w:color w:val="auto"/>
          <w:sz w:val="24"/>
          <w:szCs w:val="24"/>
        </w:rPr>
      </w:pPr>
      <w:bookmarkStart w:id="4" w:name="_Toc452320422"/>
      <w:r w:rsidRPr="00CE0EAE">
        <w:rPr>
          <w:rFonts w:ascii="Times New Roman" w:hAnsi="Times New Roman" w:cs="Times New Roman"/>
          <w:color w:val="auto"/>
          <w:sz w:val="24"/>
          <w:szCs w:val="24"/>
        </w:rPr>
        <w:t>III SKYRIUS</w:t>
      </w:r>
      <w:bookmarkEnd w:id="4"/>
    </w:p>
    <w:p w14:paraId="454FA9C8" w14:textId="77777777" w:rsidR="00F045DF" w:rsidRPr="00CE0EAE" w:rsidRDefault="00F045DF" w:rsidP="00A32B0D">
      <w:pPr>
        <w:pStyle w:val="Antrat1"/>
        <w:spacing w:before="0" w:line="240" w:lineRule="auto"/>
        <w:jc w:val="center"/>
        <w:rPr>
          <w:rFonts w:ascii="Times New Roman" w:hAnsi="Times New Roman" w:cs="Times New Roman"/>
          <w:color w:val="auto"/>
          <w:sz w:val="24"/>
          <w:szCs w:val="24"/>
        </w:rPr>
      </w:pPr>
      <w:bookmarkStart w:id="5" w:name="_Toc452320423"/>
      <w:r w:rsidRPr="00CE0EAE">
        <w:rPr>
          <w:rFonts w:ascii="Times New Roman" w:hAnsi="Times New Roman" w:cs="Times New Roman"/>
          <w:color w:val="auto"/>
          <w:sz w:val="24"/>
          <w:szCs w:val="24"/>
        </w:rPr>
        <w:t xml:space="preserve">IKIPREKYBINIO PIRKIMO </w:t>
      </w:r>
      <w:r w:rsidR="00DB6A64" w:rsidRPr="00CE0EAE">
        <w:rPr>
          <w:rFonts w:ascii="Times New Roman" w:hAnsi="Times New Roman" w:cs="Times New Roman"/>
          <w:color w:val="auto"/>
          <w:sz w:val="24"/>
          <w:szCs w:val="24"/>
        </w:rPr>
        <w:t>ETAPAI</w:t>
      </w:r>
      <w:r w:rsidR="0021215F" w:rsidRPr="00CE0EAE">
        <w:rPr>
          <w:rFonts w:ascii="Times New Roman" w:hAnsi="Times New Roman" w:cs="Times New Roman"/>
          <w:color w:val="auto"/>
          <w:sz w:val="24"/>
          <w:szCs w:val="24"/>
        </w:rPr>
        <w:t>, TRUKMĖ</w:t>
      </w:r>
      <w:r w:rsidR="00026218" w:rsidRPr="00CE0EAE">
        <w:rPr>
          <w:rFonts w:ascii="Times New Roman" w:hAnsi="Times New Roman" w:cs="Times New Roman"/>
          <w:color w:val="auto"/>
          <w:sz w:val="24"/>
          <w:szCs w:val="24"/>
        </w:rPr>
        <w:t xml:space="preserve"> IR BIUDŽETAS</w:t>
      </w:r>
      <w:bookmarkEnd w:id="5"/>
    </w:p>
    <w:p w14:paraId="1C31424A" w14:textId="77777777" w:rsidR="00DB6A64" w:rsidRPr="00CE0EAE" w:rsidRDefault="00DB6A64" w:rsidP="00DB6A64">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2905"/>
        <w:gridCol w:w="170"/>
        <w:gridCol w:w="10"/>
        <w:gridCol w:w="56"/>
        <w:gridCol w:w="6713"/>
        <w:gridCol w:w="77"/>
      </w:tblGrid>
      <w:tr w:rsidR="00A94320" w:rsidRPr="00CE0EAE" w14:paraId="550D5F5D" w14:textId="77777777" w:rsidTr="00E45B21">
        <w:tc>
          <w:tcPr>
            <w:tcW w:w="2905" w:type="dxa"/>
            <w:shd w:val="clear" w:color="auto" w:fill="D9D9D9" w:themeFill="background1" w:themeFillShade="D9"/>
          </w:tcPr>
          <w:p w14:paraId="28C8C230" w14:textId="77777777" w:rsidR="00026218" w:rsidRPr="00CE0EAE" w:rsidRDefault="00B06A18" w:rsidP="00026218">
            <w:pPr>
              <w:spacing w:after="0" w:line="240" w:lineRule="auto"/>
              <w:rPr>
                <w:rFonts w:ascii="Times New Roman" w:hAnsi="Times New Roman"/>
                <w:sz w:val="24"/>
                <w:szCs w:val="24"/>
              </w:rPr>
            </w:pPr>
            <w:r w:rsidRPr="00CE0EAE">
              <w:rPr>
                <w:rFonts w:ascii="Times New Roman" w:hAnsi="Times New Roman"/>
                <w:sz w:val="24"/>
                <w:szCs w:val="24"/>
              </w:rPr>
              <w:t>P</w:t>
            </w:r>
            <w:r w:rsidR="00026218" w:rsidRPr="00CE0EAE">
              <w:rPr>
                <w:rFonts w:ascii="Times New Roman" w:hAnsi="Times New Roman"/>
                <w:sz w:val="24"/>
                <w:szCs w:val="24"/>
              </w:rPr>
              <w:t>irkimo etapai,</w:t>
            </w:r>
            <w:r w:rsidR="008E246A" w:rsidRPr="00CE0EAE">
              <w:rPr>
                <w:rFonts w:ascii="Times New Roman" w:hAnsi="Times New Roman"/>
                <w:sz w:val="24"/>
                <w:szCs w:val="24"/>
              </w:rPr>
              <w:t xml:space="preserve"> p</w:t>
            </w:r>
            <w:r w:rsidR="00A94320" w:rsidRPr="00CE0EAE">
              <w:rPr>
                <w:rFonts w:ascii="Times New Roman" w:hAnsi="Times New Roman"/>
                <w:sz w:val="24"/>
                <w:szCs w:val="24"/>
              </w:rPr>
              <w:t xml:space="preserve">lanuojama </w:t>
            </w:r>
            <w:r w:rsidR="008E246A" w:rsidRPr="00CE0EAE">
              <w:rPr>
                <w:rFonts w:ascii="Times New Roman" w:hAnsi="Times New Roman"/>
                <w:sz w:val="24"/>
                <w:szCs w:val="24"/>
              </w:rPr>
              <w:t xml:space="preserve">jų </w:t>
            </w:r>
            <w:r w:rsidR="00A94320" w:rsidRPr="00CE0EAE">
              <w:rPr>
                <w:rFonts w:ascii="Times New Roman" w:hAnsi="Times New Roman"/>
                <w:sz w:val="24"/>
                <w:szCs w:val="24"/>
              </w:rPr>
              <w:t xml:space="preserve">trukmė (kiekvieno iš </w:t>
            </w:r>
            <w:r w:rsidRPr="00CE0EAE">
              <w:rPr>
                <w:rFonts w:ascii="Times New Roman" w:hAnsi="Times New Roman"/>
                <w:sz w:val="24"/>
                <w:szCs w:val="24"/>
              </w:rPr>
              <w:lastRenderedPageBreak/>
              <w:t>P</w:t>
            </w:r>
            <w:r w:rsidR="00A94320" w:rsidRPr="00CE0EAE">
              <w:rPr>
                <w:rFonts w:ascii="Times New Roman" w:hAnsi="Times New Roman"/>
                <w:sz w:val="24"/>
                <w:szCs w:val="24"/>
              </w:rPr>
              <w:t>irkimo etapų)</w:t>
            </w:r>
            <w:r w:rsidR="00026218" w:rsidRPr="00CE0EAE">
              <w:rPr>
                <w:rFonts w:ascii="Times New Roman" w:hAnsi="Times New Roman"/>
                <w:sz w:val="24"/>
                <w:szCs w:val="24"/>
              </w:rPr>
              <w:t xml:space="preserve"> ir maksimalus finansuojamų </w:t>
            </w:r>
          </w:p>
          <w:p w14:paraId="38CE72D8" w14:textId="77777777" w:rsidR="00A94320" w:rsidRPr="00CE0EAE" w:rsidRDefault="00305490" w:rsidP="00026218">
            <w:pPr>
              <w:spacing w:after="0" w:line="240" w:lineRule="auto"/>
              <w:rPr>
                <w:rFonts w:ascii="Times New Roman" w:hAnsi="Times New Roman"/>
                <w:sz w:val="24"/>
                <w:szCs w:val="24"/>
              </w:rPr>
            </w:pPr>
            <w:r w:rsidRPr="00CE0EAE">
              <w:rPr>
                <w:rFonts w:ascii="Times New Roman" w:hAnsi="Times New Roman"/>
                <w:sz w:val="24"/>
                <w:szCs w:val="24"/>
              </w:rPr>
              <w:t>dalyvių</w:t>
            </w:r>
            <w:r w:rsidR="00026218" w:rsidRPr="00CE0EAE">
              <w:rPr>
                <w:rFonts w:ascii="Times New Roman" w:hAnsi="Times New Roman"/>
                <w:sz w:val="24"/>
                <w:szCs w:val="24"/>
              </w:rPr>
              <w:t xml:space="preserve"> skaičius:</w:t>
            </w:r>
          </w:p>
        </w:tc>
        <w:tc>
          <w:tcPr>
            <w:tcW w:w="236" w:type="dxa"/>
            <w:gridSpan w:val="3"/>
            <w:shd w:val="clear" w:color="auto" w:fill="auto"/>
          </w:tcPr>
          <w:p w14:paraId="6318A647" w14:textId="77777777" w:rsidR="00A94320" w:rsidRPr="00CE0EAE" w:rsidRDefault="00A94320" w:rsidP="00C438A8">
            <w:pPr>
              <w:rPr>
                <w:rFonts w:ascii="Times New Roman" w:hAnsi="Times New Roman"/>
                <w:sz w:val="24"/>
                <w:szCs w:val="24"/>
              </w:rPr>
            </w:pPr>
          </w:p>
          <w:p w14:paraId="43AFDB84" w14:textId="77777777" w:rsidR="00A94320" w:rsidRPr="00CE0EAE" w:rsidRDefault="00A94320" w:rsidP="00C438A8">
            <w:pPr>
              <w:rPr>
                <w:rFonts w:ascii="Times New Roman" w:hAnsi="Times New Roman"/>
                <w:sz w:val="24"/>
                <w:szCs w:val="24"/>
              </w:rPr>
            </w:pPr>
          </w:p>
          <w:p w14:paraId="4C853C1B" w14:textId="77777777" w:rsidR="00A94320" w:rsidRPr="00CE0EAE" w:rsidRDefault="00A94320" w:rsidP="00C438A8">
            <w:pPr>
              <w:spacing w:after="0" w:line="240" w:lineRule="auto"/>
              <w:rPr>
                <w:rFonts w:ascii="Times New Roman" w:hAnsi="Times New Roman"/>
                <w:sz w:val="24"/>
                <w:szCs w:val="24"/>
              </w:rPr>
            </w:pPr>
          </w:p>
        </w:tc>
        <w:tc>
          <w:tcPr>
            <w:tcW w:w="6790" w:type="dxa"/>
            <w:gridSpan w:val="2"/>
            <w:shd w:val="clear" w:color="auto" w:fill="auto"/>
          </w:tcPr>
          <w:p w14:paraId="2E5FB9E4" w14:textId="77777777" w:rsidR="008E246A" w:rsidRPr="00CE0EAE" w:rsidRDefault="00B06A18" w:rsidP="00DB6A64">
            <w:pPr>
              <w:spacing w:after="0" w:line="240" w:lineRule="auto"/>
              <w:jc w:val="both"/>
              <w:rPr>
                <w:rFonts w:ascii="Times New Roman" w:hAnsi="Times New Roman"/>
                <w:sz w:val="24"/>
                <w:szCs w:val="24"/>
              </w:rPr>
            </w:pPr>
            <w:r w:rsidRPr="00CE0EAE">
              <w:rPr>
                <w:rFonts w:ascii="Times New Roman" w:hAnsi="Times New Roman"/>
                <w:sz w:val="24"/>
                <w:szCs w:val="24"/>
              </w:rPr>
              <w:lastRenderedPageBreak/>
              <w:t>P</w:t>
            </w:r>
            <w:r w:rsidR="008E246A" w:rsidRPr="00CE0EAE">
              <w:rPr>
                <w:rFonts w:ascii="Times New Roman" w:hAnsi="Times New Roman"/>
                <w:sz w:val="24"/>
                <w:szCs w:val="24"/>
              </w:rPr>
              <w:t>irkim</w:t>
            </w:r>
            <w:r w:rsidR="00A81FFE" w:rsidRPr="00CE0EAE">
              <w:rPr>
                <w:rFonts w:ascii="Times New Roman" w:hAnsi="Times New Roman"/>
                <w:sz w:val="24"/>
                <w:szCs w:val="24"/>
              </w:rPr>
              <w:t>ą</w:t>
            </w:r>
            <w:r w:rsidR="008E246A" w:rsidRPr="00CE0EAE">
              <w:rPr>
                <w:rFonts w:ascii="Times New Roman" w:hAnsi="Times New Roman"/>
                <w:sz w:val="24"/>
                <w:szCs w:val="24"/>
              </w:rPr>
              <w:t xml:space="preserve"> sudaro </w:t>
            </w:r>
            <w:r w:rsidR="008E246A" w:rsidRPr="00CE0EAE">
              <w:rPr>
                <w:rFonts w:ascii="Times New Roman" w:hAnsi="Times New Roman"/>
                <w:b/>
                <w:sz w:val="24"/>
                <w:szCs w:val="24"/>
              </w:rPr>
              <w:t>3 etapai</w:t>
            </w:r>
            <w:r w:rsidR="008E246A" w:rsidRPr="00CE0EAE">
              <w:rPr>
                <w:rFonts w:ascii="Times New Roman" w:hAnsi="Times New Roman"/>
                <w:sz w:val="24"/>
                <w:szCs w:val="24"/>
              </w:rPr>
              <w:t xml:space="preserve">. Kiekvienas etapas baigiasi </w:t>
            </w:r>
            <w:r w:rsidR="00305490" w:rsidRPr="00CE0EAE">
              <w:rPr>
                <w:rFonts w:ascii="Times New Roman" w:hAnsi="Times New Roman"/>
                <w:sz w:val="24"/>
                <w:szCs w:val="24"/>
              </w:rPr>
              <w:t>dalyvių</w:t>
            </w:r>
            <w:r w:rsidR="008E246A" w:rsidRPr="00CE0EAE">
              <w:rPr>
                <w:rFonts w:ascii="Times New Roman" w:hAnsi="Times New Roman"/>
                <w:sz w:val="24"/>
                <w:szCs w:val="24"/>
              </w:rPr>
              <w:t xml:space="preserve"> konkurencija, kai po kiekvieno etapo </w:t>
            </w:r>
            <w:r w:rsidR="00305490" w:rsidRPr="00CE0EAE">
              <w:rPr>
                <w:rFonts w:ascii="Times New Roman" w:hAnsi="Times New Roman"/>
                <w:sz w:val="24"/>
                <w:szCs w:val="24"/>
              </w:rPr>
              <w:t>dalyvių</w:t>
            </w:r>
            <w:r w:rsidRPr="00CE0EAE">
              <w:rPr>
                <w:rFonts w:ascii="Times New Roman" w:hAnsi="Times New Roman"/>
                <w:sz w:val="24"/>
                <w:szCs w:val="24"/>
              </w:rPr>
              <w:t xml:space="preserve"> </w:t>
            </w:r>
            <w:r w:rsidR="008E246A" w:rsidRPr="00CE0EAE">
              <w:rPr>
                <w:rFonts w:ascii="Times New Roman" w:hAnsi="Times New Roman"/>
                <w:sz w:val="24"/>
                <w:szCs w:val="24"/>
              </w:rPr>
              <w:t xml:space="preserve">skaičius mažėja, </w:t>
            </w:r>
            <w:r w:rsidR="008E246A" w:rsidRPr="00CE0EAE">
              <w:rPr>
                <w:rFonts w:ascii="Times New Roman" w:hAnsi="Times New Roman"/>
                <w:sz w:val="24"/>
                <w:szCs w:val="24"/>
              </w:rPr>
              <w:lastRenderedPageBreak/>
              <w:t xml:space="preserve">siekiant atrinkti tuos </w:t>
            </w:r>
            <w:r w:rsidR="00305490" w:rsidRPr="00CE0EAE">
              <w:rPr>
                <w:rFonts w:ascii="Times New Roman" w:hAnsi="Times New Roman"/>
                <w:sz w:val="24"/>
                <w:szCs w:val="24"/>
              </w:rPr>
              <w:t>dalyviu</w:t>
            </w:r>
            <w:r w:rsidRPr="00CE0EAE">
              <w:rPr>
                <w:rFonts w:ascii="Times New Roman" w:hAnsi="Times New Roman"/>
                <w:sz w:val="24"/>
                <w:szCs w:val="24"/>
              </w:rPr>
              <w:t>s</w:t>
            </w:r>
            <w:r w:rsidR="008E246A" w:rsidRPr="00CE0EAE">
              <w:rPr>
                <w:rFonts w:ascii="Times New Roman" w:hAnsi="Times New Roman"/>
                <w:sz w:val="24"/>
                <w:szCs w:val="24"/>
              </w:rPr>
              <w:t xml:space="preserve">, kurių pateiktas pasiūlymas labiausiai atitinka </w:t>
            </w:r>
            <w:r w:rsidRPr="00CE0EAE">
              <w:rPr>
                <w:rFonts w:ascii="Times New Roman" w:hAnsi="Times New Roman"/>
                <w:sz w:val="24"/>
                <w:szCs w:val="24"/>
              </w:rPr>
              <w:t>P</w:t>
            </w:r>
            <w:r w:rsidR="00026218" w:rsidRPr="00CE0EAE">
              <w:rPr>
                <w:rFonts w:ascii="Times New Roman" w:hAnsi="Times New Roman"/>
                <w:sz w:val="24"/>
                <w:szCs w:val="24"/>
              </w:rPr>
              <w:t xml:space="preserve">irkimo </w:t>
            </w:r>
            <w:r w:rsidR="00B04212" w:rsidRPr="00CE0EAE">
              <w:rPr>
                <w:rFonts w:ascii="Times New Roman" w:hAnsi="Times New Roman"/>
                <w:sz w:val="24"/>
                <w:szCs w:val="24"/>
              </w:rPr>
              <w:t>T</w:t>
            </w:r>
            <w:r w:rsidR="00026218" w:rsidRPr="00CE0EAE">
              <w:rPr>
                <w:rFonts w:ascii="Times New Roman" w:hAnsi="Times New Roman"/>
                <w:sz w:val="24"/>
                <w:szCs w:val="24"/>
              </w:rPr>
              <w:t>echninę specifikaciją.</w:t>
            </w:r>
          </w:p>
          <w:p w14:paraId="296B30C1" w14:textId="77777777" w:rsidR="00B06A18" w:rsidRPr="00CE0EAE" w:rsidRDefault="00B06A18" w:rsidP="00DB6A64">
            <w:pPr>
              <w:spacing w:after="0" w:line="240" w:lineRule="auto"/>
              <w:jc w:val="both"/>
              <w:rPr>
                <w:rFonts w:ascii="Times New Roman" w:hAnsi="Times New Roman"/>
                <w:sz w:val="24"/>
                <w:szCs w:val="24"/>
              </w:rPr>
            </w:pPr>
          </w:p>
          <w:p w14:paraId="103A1630" w14:textId="01D3CD9C" w:rsidR="00B06A18" w:rsidRPr="00CE0EAE" w:rsidRDefault="005711A1" w:rsidP="00DB6A64">
            <w:pPr>
              <w:spacing w:after="0" w:line="240" w:lineRule="auto"/>
              <w:jc w:val="both"/>
              <w:rPr>
                <w:rFonts w:ascii="Times New Roman" w:hAnsi="Times New Roman"/>
                <w:b/>
                <w:sz w:val="24"/>
                <w:szCs w:val="24"/>
              </w:rPr>
            </w:pPr>
            <w:r w:rsidRPr="00CE0EAE">
              <w:rPr>
                <w:rFonts w:ascii="Times New Roman" w:hAnsi="Times New Roman"/>
                <w:sz w:val="24"/>
                <w:szCs w:val="24"/>
              </w:rPr>
              <w:t>Vis</w:t>
            </w:r>
            <w:r w:rsidR="00BA413D" w:rsidRPr="00CE0EAE">
              <w:rPr>
                <w:rFonts w:ascii="Times New Roman" w:hAnsi="Times New Roman"/>
                <w:sz w:val="24"/>
                <w:szCs w:val="24"/>
              </w:rPr>
              <w:t>ų</w:t>
            </w:r>
            <w:r w:rsidRPr="00CE0EAE">
              <w:rPr>
                <w:rFonts w:ascii="Times New Roman" w:hAnsi="Times New Roman"/>
                <w:sz w:val="24"/>
                <w:szCs w:val="24"/>
              </w:rPr>
              <w:t xml:space="preserve"> ikiprekybinio pirkimo </w:t>
            </w:r>
            <w:r w:rsidR="00BA413D" w:rsidRPr="00CE0EAE">
              <w:rPr>
                <w:rFonts w:ascii="Times New Roman" w:hAnsi="Times New Roman"/>
                <w:sz w:val="24"/>
                <w:szCs w:val="24"/>
              </w:rPr>
              <w:t xml:space="preserve">etapų bendra </w:t>
            </w:r>
            <w:r w:rsidRPr="00CE0EAE">
              <w:rPr>
                <w:rFonts w:ascii="Times New Roman" w:hAnsi="Times New Roman"/>
                <w:sz w:val="24"/>
                <w:szCs w:val="24"/>
              </w:rPr>
              <w:t xml:space="preserve">trukmė – </w:t>
            </w:r>
            <w:r w:rsidR="00041FD3" w:rsidRPr="00CE0EAE">
              <w:rPr>
                <w:rFonts w:ascii="Times New Roman" w:hAnsi="Times New Roman"/>
                <w:b/>
                <w:sz w:val="24"/>
                <w:szCs w:val="24"/>
              </w:rPr>
              <w:t>2</w:t>
            </w:r>
            <w:r w:rsidR="00B260FC" w:rsidRPr="00CE0EAE">
              <w:rPr>
                <w:rFonts w:ascii="Times New Roman" w:hAnsi="Times New Roman"/>
                <w:b/>
                <w:sz w:val="24"/>
                <w:szCs w:val="24"/>
              </w:rPr>
              <w:t>4</w:t>
            </w:r>
            <w:r w:rsidR="00B04212" w:rsidRPr="00CE0EAE">
              <w:rPr>
                <w:rFonts w:ascii="Times New Roman" w:hAnsi="Times New Roman"/>
                <w:b/>
                <w:sz w:val="24"/>
                <w:szCs w:val="24"/>
              </w:rPr>
              <w:t xml:space="preserve"> </w:t>
            </w:r>
            <w:r w:rsidRPr="00CE0EAE">
              <w:rPr>
                <w:rFonts w:ascii="Times New Roman" w:hAnsi="Times New Roman"/>
                <w:b/>
                <w:sz w:val="24"/>
                <w:szCs w:val="24"/>
              </w:rPr>
              <w:t>mėn.</w:t>
            </w:r>
            <w:r w:rsidR="00BA413D" w:rsidRPr="00CE0EAE">
              <w:rPr>
                <w:rFonts w:ascii="Times New Roman" w:hAnsi="Times New Roman"/>
                <w:b/>
                <w:sz w:val="24"/>
                <w:szCs w:val="24"/>
              </w:rPr>
              <w:t>:</w:t>
            </w:r>
          </w:p>
          <w:tbl>
            <w:tblPr>
              <w:tblStyle w:val="Lentelstinklelis"/>
              <w:tblW w:w="0" w:type="auto"/>
              <w:tblLook w:val="04A0" w:firstRow="1" w:lastRow="0" w:firstColumn="1" w:lastColumn="0" w:noHBand="0" w:noVBand="1"/>
            </w:tblPr>
            <w:tblGrid>
              <w:gridCol w:w="2410"/>
              <w:gridCol w:w="1960"/>
              <w:gridCol w:w="2194"/>
            </w:tblGrid>
            <w:tr w:rsidR="00402387" w:rsidRPr="00CE0EAE" w14:paraId="69AAD272" w14:textId="77777777" w:rsidTr="00B260FC">
              <w:tc>
                <w:tcPr>
                  <w:tcW w:w="2410" w:type="dxa"/>
                  <w:shd w:val="clear" w:color="auto" w:fill="D9D9D9" w:themeFill="background1" w:themeFillShade="D9"/>
                </w:tcPr>
                <w:p w14:paraId="1F71DA26" w14:textId="77777777" w:rsidR="0001353C" w:rsidRPr="00CE0EAE" w:rsidRDefault="0001353C" w:rsidP="00DB6A64">
                  <w:pPr>
                    <w:jc w:val="both"/>
                    <w:rPr>
                      <w:rFonts w:ascii="Times New Roman" w:hAnsi="Times New Roman"/>
                      <w:sz w:val="24"/>
                      <w:szCs w:val="24"/>
                    </w:rPr>
                  </w:pPr>
                  <w:r w:rsidRPr="00CE0EAE">
                    <w:rPr>
                      <w:rFonts w:ascii="Times New Roman" w:hAnsi="Times New Roman"/>
                      <w:sz w:val="24"/>
                      <w:szCs w:val="24"/>
                    </w:rPr>
                    <w:t>Etapas</w:t>
                  </w:r>
                </w:p>
              </w:tc>
              <w:tc>
                <w:tcPr>
                  <w:tcW w:w="1960" w:type="dxa"/>
                  <w:shd w:val="clear" w:color="auto" w:fill="D9D9D9" w:themeFill="background1" w:themeFillShade="D9"/>
                </w:tcPr>
                <w:p w14:paraId="6DCAABCF" w14:textId="2DA38E4B" w:rsidR="0001353C" w:rsidRPr="00CE0EAE" w:rsidRDefault="0001353C" w:rsidP="00DB6A64">
                  <w:pPr>
                    <w:jc w:val="both"/>
                    <w:rPr>
                      <w:rFonts w:ascii="Times New Roman" w:hAnsi="Times New Roman"/>
                      <w:sz w:val="24"/>
                      <w:szCs w:val="24"/>
                    </w:rPr>
                  </w:pPr>
                  <w:r w:rsidRPr="00CE0EAE">
                    <w:rPr>
                      <w:rFonts w:ascii="Times New Roman" w:hAnsi="Times New Roman"/>
                      <w:sz w:val="24"/>
                      <w:szCs w:val="24"/>
                    </w:rPr>
                    <w:t>Trukmė</w:t>
                  </w:r>
                  <w:r w:rsidR="001242E9">
                    <w:rPr>
                      <w:rFonts w:ascii="Times New Roman" w:hAnsi="Times New Roman"/>
                      <w:sz w:val="24"/>
                      <w:szCs w:val="24"/>
                    </w:rPr>
                    <w:t>*</w:t>
                  </w:r>
                </w:p>
              </w:tc>
              <w:tc>
                <w:tcPr>
                  <w:tcW w:w="2194" w:type="dxa"/>
                  <w:shd w:val="clear" w:color="auto" w:fill="D9D9D9" w:themeFill="background1" w:themeFillShade="D9"/>
                </w:tcPr>
                <w:p w14:paraId="132E1365" w14:textId="7E1DBF41" w:rsidR="0001353C" w:rsidRPr="00FB1CFB" w:rsidRDefault="00623564" w:rsidP="007C4276">
                  <w:pPr>
                    <w:jc w:val="both"/>
                    <w:rPr>
                      <w:rFonts w:ascii="Times New Roman" w:hAnsi="Times New Roman"/>
                      <w:sz w:val="24"/>
                      <w:szCs w:val="24"/>
                    </w:rPr>
                  </w:pPr>
                  <w:r w:rsidRPr="00E85C5A">
                    <w:rPr>
                      <w:rFonts w:ascii="Times New Roman" w:hAnsi="Times New Roman"/>
                      <w:sz w:val="24"/>
                      <w:szCs w:val="24"/>
                    </w:rPr>
                    <w:t>F</w:t>
                  </w:r>
                  <w:r w:rsidR="0001353C" w:rsidRPr="00F23288">
                    <w:rPr>
                      <w:rFonts w:ascii="Times New Roman" w:hAnsi="Times New Roman"/>
                      <w:sz w:val="24"/>
                      <w:szCs w:val="24"/>
                    </w:rPr>
                    <w:t xml:space="preserve">inansuojamų </w:t>
                  </w:r>
                  <w:r w:rsidR="00305490" w:rsidRPr="00F23288">
                    <w:rPr>
                      <w:rFonts w:ascii="Times New Roman" w:hAnsi="Times New Roman"/>
                      <w:sz w:val="24"/>
                      <w:szCs w:val="24"/>
                    </w:rPr>
                    <w:t>dalyvių</w:t>
                  </w:r>
                  <w:r w:rsidR="00B06A18" w:rsidRPr="003125E5">
                    <w:rPr>
                      <w:rFonts w:ascii="Times New Roman" w:hAnsi="Times New Roman"/>
                      <w:sz w:val="24"/>
                      <w:szCs w:val="24"/>
                    </w:rPr>
                    <w:t xml:space="preserve"> </w:t>
                  </w:r>
                  <w:r w:rsidR="0001353C" w:rsidRPr="001F3030">
                    <w:rPr>
                      <w:rFonts w:ascii="Times New Roman" w:hAnsi="Times New Roman"/>
                      <w:sz w:val="24"/>
                      <w:szCs w:val="24"/>
                    </w:rPr>
                    <w:t>skaičius</w:t>
                  </w:r>
                </w:p>
              </w:tc>
            </w:tr>
            <w:tr w:rsidR="00402387" w:rsidRPr="00CE0EAE" w14:paraId="3423F899" w14:textId="77777777" w:rsidTr="00B260FC">
              <w:tc>
                <w:tcPr>
                  <w:tcW w:w="2410" w:type="dxa"/>
                </w:tcPr>
                <w:p w14:paraId="59584790" w14:textId="379199F9" w:rsidR="0001353C" w:rsidRPr="00CE0EAE" w:rsidRDefault="0001353C" w:rsidP="001B1F7B">
                  <w:pPr>
                    <w:rPr>
                      <w:rFonts w:ascii="Times New Roman" w:hAnsi="Times New Roman"/>
                      <w:sz w:val="24"/>
                      <w:szCs w:val="24"/>
                    </w:rPr>
                  </w:pPr>
                  <w:r w:rsidRPr="00CE0EAE">
                    <w:rPr>
                      <w:rFonts w:ascii="Times New Roman" w:hAnsi="Times New Roman"/>
                      <w:sz w:val="24"/>
                      <w:szCs w:val="24"/>
                    </w:rPr>
                    <w:t>I etapas (koncepcijos kūrimas</w:t>
                  </w:r>
                  <w:r w:rsidR="00B04212" w:rsidRPr="00CE0EAE">
                    <w:rPr>
                      <w:rFonts w:ascii="Times New Roman" w:hAnsi="Times New Roman"/>
                      <w:sz w:val="24"/>
                      <w:szCs w:val="24"/>
                    </w:rPr>
                    <w:t xml:space="preserve"> ir </w:t>
                  </w:r>
                  <w:r w:rsidR="00402387" w:rsidRPr="00CE0EAE">
                    <w:rPr>
                      <w:rFonts w:ascii="Times New Roman" w:hAnsi="Times New Roman"/>
                      <w:sz w:val="24"/>
                      <w:szCs w:val="24"/>
                    </w:rPr>
                    <w:t>sprendimų ieškojimas</w:t>
                  </w:r>
                  <w:r w:rsidRPr="00CE0EAE">
                    <w:rPr>
                      <w:rFonts w:ascii="Times New Roman" w:hAnsi="Times New Roman"/>
                      <w:sz w:val="24"/>
                      <w:szCs w:val="24"/>
                    </w:rPr>
                    <w:t>)</w:t>
                  </w:r>
                </w:p>
              </w:tc>
              <w:tc>
                <w:tcPr>
                  <w:tcW w:w="1960" w:type="dxa"/>
                </w:tcPr>
                <w:p w14:paraId="2ABE4B96" w14:textId="77777777" w:rsidR="0001353C" w:rsidRPr="00CE0EAE" w:rsidRDefault="007A476F" w:rsidP="00DB6A64">
                  <w:pPr>
                    <w:jc w:val="both"/>
                    <w:rPr>
                      <w:rFonts w:ascii="Times New Roman" w:hAnsi="Times New Roman"/>
                      <w:sz w:val="24"/>
                      <w:szCs w:val="24"/>
                    </w:rPr>
                  </w:pPr>
                  <w:r w:rsidRPr="00CE0EAE">
                    <w:rPr>
                      <w:rFonts w:ascii="Times New Roman" w:hAnsi="Times New Roman"/>
                      <w:sz w:val="24"/>
                      <w:szCs w:val="24"/>
                    </w:rPr>
                    <w:t>6</w:t>
                  </w:r>
                  <w:r w:rsidR="00762101" w:rsidRPr="00CE0EAE">
                    <w:rPr>
                      <w:rFonts w:ascii="Times New Roman" w:hAnsi="Times New Roman"/>
                      <w:sz w:val="24"/>
                      <w:szCs w:val="24"/>
                    </w:rPr>
                    <w:t xml:space="preserve"> </w:t>
                  </w:r>
                  <w:r w:rsidR="0001353C" w:rsidRPr="00CE0EAE">
                    <w:rPr>
                      <w:rFonts w:ascii="Times New Roman" w:hAnsi="Times New Roman"/>
                      <w:sz w:val="24"/>
                      <w:szCs w:val="24"/>
                    </w:rPr>
                    <w:t>mėn.</w:t>
                  </w:r>
                </w:p>
              </w:tc>
              <w:tc>
                <w:tcPr>
                  <w:tcW w:w="2194" w:type="dxa"/>
                </w:tcPr>
                <w:p w14:paraId="61667F06" w14:textId="762D24B3" w:rsidR="0001353C" w:rsidRPr="00FB1CFB" w:rsidRDefault="00F761BF" w:rsidP="00DB6A64">
                  <w:pPr>
                    <w:jc w:val="both"/>
                    <w:rPr>
                      <w:rFonts w:ascii="Times New Roman" w:hAnsi="Times New Roman"/>
                      <w:sz w:val="24"/>
                      <w:szCs w:val="24"/>
                    </w:rPr>
                  </w:pPr>
                  <w:r w:rsidRPr="00F23288">
                    <w:rPr>
                      <w:rFonts w:ascii="Times New Roman" w:hAnsi="Times New Roman"/>
                      <w:sz w:val="24"/>
                      <w:szCs w:val="24"/>
                    </w:rPr>
                    <w:t>4</w:t>
                  </w:r>
                </w:p>
              </w:tc>
            </w:tr>
            <w:tr w:rsidR="00402387" w:rsidRPr="00CE0EAE" w14:paraId="7209F30C" w14:textId="77777777" w:rsidTr="00B260FC">
              <w:tc>
                <w:tcPr>
                  <w:tcW w:w="2410" w:type="dxa"/>
                </w:tcPr>
                <w:p w14:paraId="6304E33E" w14:textId="565BCA47" w:rsidR="0001353C" w:rsidRPr="00CE0EAE" w:rsidRDefault="0001353C" w:rsidP="00DB6A64">
                  <w:pPr>
                    <w:jc w:val="both"/>
                    <w:rPr>
                      <w:rFonts w:ascii="Times New Roman" w:hAnsi="Times New Roman"/>
                      <w:sz w:val="24"/>
                      <w:szCs w:val="24"/>
                    </w:rPr>
                  </w:pPr>
                  <w:r w:rsidRPr="00CE0EAE">
                    <w:rPr>
                      <w:rFonts w:ascii="Times New Roman" w:hAnsi="Times New Roman"/>
                      <w:sz w:val="24"/>
                      <w:szCs w:val="24"/>
                    </w:rPr>
                    <w:t>II etapas (prototipo kūrimas)</w:t>
                  </w:r>
                </w:p>
              </w:tc>
              <w:tc>
                <w:tcPr>
                  <w:tcW w:w="1960" w:type="dxa"/>
                </w:tcPr>
                <w:p w14:paraId="4D8E9D4F" w14:textId="16F64622" w:rsidR="0001353C" w:rsidRPr="00CE0EAE" w:rsidRDefault="00B260FC" w:rsidP="00DB6A64">
                  <w:pPr>
                    <w:jc w:val="both"/>
                    <w:rPr>
                      <w:rFonts w:ascii="Times New Roman" w:hAnsi="Times New Roman"/>
                      <w:sz w:val="24"/>
                      <w:szCs w:val="24"/>
                    </w:rPr>
                  </w:pPr>
                  <w:r w:rsidRPr="00CE0EAE">
                    <w:rPr>
                      <w:rFonts w:ascii="Times New Roman" w:hAnsi="Times New Roman"/>
                      <w:sz w:val="24"/>
                      <w:szCs w:val="24"/>
                    </w:rPr>
                    <w:t>1</w:t>
                  </w:r>
                  <w:r w:rsidR="000123B4" w:rsidRPr="00CE0EAE">
                    <w:rPr>
                      <w:rFonts w:ascii="Times New Roman" w:hAnsi="Times New Roman"/>
                      <w:sz w:val="24"/>
                      <w:szCs w:val="24"/>
                    </w:rPr>
                    <w:t>2</w:t>
                  </w:r>
                  <w:r w:rsidR="0001353C" w:rsidRPr="00CE0EAE">
                    <w:rPr>
                      <w:rFonts w:ascii="Times New Roman" w:hAnsi="Times New Roman"/>
                      <w:sz w:val="24"/>
                      <w:szCs w:val="24"/>
                    </w:rPr>
                    <w:t xml:space="preserve"> mėn.</w:t>
                  </w:r>
                </w:p>
              </w:tc>
              <w:tc>
                <w:tcPr>
                  <w:tcW w:w="2194" w:type="dxa"/>
                </w:tcPr>
                <w:p w14:paraId="7335CD17" w14:textId="3CE5D7A5" w:rsidR="0001353C" w:rsidRPr="00FB1CFB" w:rsidRDefault="00F761BF" w:rsidP="00DB6A64">
                  <w:pPr>
                    <w:jc w:val="both"/>
                    <w:rPr>
                      <w:rFonts w:ascii="Times New Roman" w:hAnsi="Times New Roman"/>
                      <w:sz w:val="24"/>
                      <w:szCs w:val="24"/>
                    </w:rPr>
                  </w:pPr>
                  <w:r w:rsidRPr="00F23288">
                    <w:rPr>
                      <w:rFonts w:ascii="Times New Roman" w:hAnsi="Times New Roman"/>
                      <w:sz w:val="24"/>
                      <w:szCs w:val="24"/>
                    </w:rPr>
                    <w:t>3</w:t>
                  </w:r>
                </w:p>
              </w:tc>
            </w:tr>
            <w:tr w:rsidR="00402387" w:rsidRPr="00CE0EAE" w14:paraId="61FB1970" w14:textId="77777777" w:rsidTr="00FB1CFB">
              <w:tc>
                <w:tcPr>
                  <w:tcW w:w="2410" w:type="dxa"/>
                </w:tcPr>
                <w:p w14:paraId="02BE11C4" w14:textId="3318EC33" w:rsidR="0001353C" w:rsidRPr="00CE0EAE" w:rsidRDefault="0001353C" w:rsidP="00B04212">
                  <w:pPr>
                    <w:rPr>
                      <w:rFonts w:ascii="Times New Roman" w:hAnsi="Times New Roman"/>
                      <w:sz w:val="24"/>
                      <w:szCs w:val="24"/>
                    </w:rPr>
                  </w:pPr>
                  <w:r w:rsidRPr="00CE0EAE">
                    <w:rPr>
                      <w:rFonts w:ascii="Times New Roman" w:hAnsi="Times New Roman"/>
                      <w:sz w:val="24"/>
                      <w:szCs w:val="24"/>
                    </w:rPr>
                    <w:t>III etapas (</w:t>
                  </w:r>
                  <w:r w:rsidR="00B04212" w:rsidRPr="00CE0EAE">
                    <w:rPr>
                      <w:rFonts w:ascii="Times New Roman" w:hAnsi="Times New Roman"/>
                      <w:sz w:val="24"/>
                      <w:szCs w:val="24"/>
                    </w:rPr>
                    <w:t xml:space="preserve">bandomosios partijos </w:t>
                  </w:r>
                  <w:r w:rsidR="00402387" w:rsidRPr="00CE0EAE">
                    <w:rPr>
                      <w:rFonts w:ascii="Times New Roman" w:hAnsi="Times New Roman"/>
                      <w:sz w:val="24"/>
                      <w:szCs w:val="24"/>
                    </w:rPr>
                    <w:t>su</w:t>
                  </w:r>
                  <w:r w:rsidR="00B260FC" w:rsidRPr="00CE0EAE">
                    <w:rPr>
                      <w:rFonts w:ascii="Times New Roman" w:hAnsi="Times New Roman"/>
                      <w:sz w:val="24"/>
                      <w:szCs w:val="24"/>
                    </w:rPr>
                    <w:t>kūrimas ir išbandymas</w:t>
                  </w:r>
                  <w:r w:rsidRPr="00CE0EAE">
                    <w:rPr>
                      <w:rFonts w:ascii="Times New Roman" w:hAnsi="Times New Roman"/>
                      <w:sz w:val="24"/>
                      <w:szCs w:val="24"/>
                    </w:rPr>
                    <w:t>)</w:t>
                  </w:r>
                </w:p>
              </w:tc>
              <w:tc>
                <w:tcPr>
                  <w:tcW w:w="1960" w:type="dxa"/>
                </w:tcPr>
                <w:p w14:paraId="50BC502A" w14:textId="294BBA9E" w:rsidR="0001353C" w:rsidRPr="00CE0EAE" w:rsidRDefault="000123B4" w:rsidP="00DB6A64">
                  <w:pPr>
                    <w:jc w:val="both"/>
                    <w:rPr>
                      <w:rFonts w:ascii="Times New Roman" w:hAnsi="Times New Roman"/>
                      <w:sz w:val="24"/>
                      <w:szCs w:val="24"/>
                    </w:rPr>
                  </w:pPr>
                  <w:r w:rsidRPr="00CE0EAE">
                    <w:rPr>
                      <w:rFonts w:ascii="Times New Roman" w:hAnsi="Times New Roman"/>
                      <w:sz w:val="24"/>
                      <w:szCs w:val="24"/>
                    </w:rPr>
                    <w:t>6</w:t>
                  </w:r>
                  <w:r w:rsidR="0001353C" w:rsidRPr="00CE0EAE">
                    <w:rPr>
                      <w:rFonts w:ascii="Times New Roman" w:hAnsi="Times New Roman"/>
                      <w:sz w:val="24"/>
                      <w:szCs w:val="24"/>
                    </w:rPr>
                    <w:t xml:space="preserve"> mėn.</w:t>
                  </w:r>
                </w:p>
              </w:tc>
              <w:tc>
                <w:tcPr>
                  <w:tcW w:w="2194" w:type="dxa"/>
                  <w:shd w:val="clear" w:color="auto" w:fill="auto"/>
                </w:tcPr>
                <w:p w14:paraId="635C2B6E" w14:textId="588EAF14" w:rsidR="0001353C" w:rsidRPr="00FB1CFB" w:rsidRDefault="00F761BF" w:rsidP="00DB6A64">
                  <w:pPr>
                    <w:jc w:val="both"/>
                    <w:rPr>
                      <w:rFonts w:ascii="Times New Roman" w:hAnsi="Times New Roman"/>
                      <w:sz w:val="24"/>
                      <w:szCs w:val="24"/>
                    </w:rPr>
                  </w:pPr>
                  <w:r w:rsidRPr="00F23288">
                    <w:rPr>
                      <w:rFonts w:ascii="Times New Roman" w:hAnsi="Times New Roman"/>
                      <w:sz w:val="24"/>
                      <w:szCs w:val="24"/>
                    </w:rPr>
                    <w:t>2</w:t>
                  </w:r>
                </w:p>
              </w:tc>
            </w:tr>
            <w:tr w:rsidR="008358D0" w:rsidRPr="00CE0EAE" w14:paraId="368F126E" w14:textId="77777777" w:rsidTr="00357066">
              <w:tc>
                <w:tcPr>
                  <w:tcW w:w="6564" w:type="dxa"/>
                  <w:gridSpan w:val="3"/>
                </w:tcPr>
                <w:p w14:paraId="108E1A2E" w14:textId="31A286E6" w:rsidR="008358D0" w:rsidRPr="00EA25D5" w:rsidRDefault="008358D0" w:rsidP="00EA25D5">
                  <w:pPr>
                    <w:pStyle w:val="Sraopastraipa"/>
                    <w:numPr>
                      <w:ilvl w:val="0"/>
                      <w:numId w:val="23"/>
                    </w:numPr>
                    <w:jc w:val="both"/>
                    <w:rPr>
                      <w:rFonts w:ascii="Times New Roman" w:hAnsi="Times New Roman"/>
                      <w:sz w:val="24"/>
                      <w:szCs w:val="24"/>
                    </w:rPr>
                  </w:pPr>
                  <w:r>
                    <w:rPr>
                      <w:rFonts w:ascii="Times New Roman" w:hAnsi="Times New Roman"/>
                      <w:sz w:val="24"/>
                      <w:szCs w:val="24"/>
                    </w:rPr>
                    <w:t>kiekvieno etapo trukmė Perkančiosios organizacijos sprendimu gali būti pratęsta iki 3 mėnesių.</w:t>
                  </w:r>
                </w:p>
              </w:tc>
            </w:tr>
          </w:tbl>
          <w:p w14:paraId="790BCEE7" w14:textId="77777777" w:rsidR="005711A1" w:rsidRPr="00CE0EAE" w:rsidRDefault="005711A1" w:rsidP="0001353C">
            <w:pPr>
              <w:spacing w:after="0" w:line="240" w:lineRule="auto"/>
              <w:rPr>
                <w:rFonts w:ascii="Times New Roman" w:hAnsi="Times New Roman"/>
                <w:sz w:val="24"/>
                <w:szCs w:val="24"/>
              </w:rPr>
            </w:pPr>
          </w:p>
        </w:tc>
      </w:tr>
      <w:tr w:rsidR="00A94320" w:rsidRPr="00CE0EAE" w14:paraId="76AFC3F8" w14:textId="77777777" w:rsidTr="00E45B21">
        <w:trPr>
          <w:gridAfter w:val="1"/>
          <w:wAfter w:w="77" w:type="dxa"/>
        </w:trPr>
        <w:tc>
          <w:tcPr>
            <w:tcW w:w="3075" w:type="dxa"/>
            <w:gridSpan w:val="2"/>
            <w:shd w:val="clear" w:color="auto" w:fill="auto"/>
          </w:tcPr>
          <w:p w14:paraId="7D105EE7" w14:textId="77777777" w:rsidR="00A94320" w:rsidRPr="00CE0EAE" w:rsidRDefault="00A94320" w:rsidP="00C438A8">
            <w:pPr>
              <w:spacing w:after="0" w:line="240" w:lineRule="auto"/>
              <w:rPr>
                <w:rFonts w:ascii="Times New Roman" w:hAnsi="Times New Roman"/>
                <w:sz w:val="24"/>
                <w:szCs w:val="24"/>
              </w:rPr>
            </w:pPr>
          </w:p>
        </w:tc>
        <w:tc>
          <w:tcPr>
            <w:tcW w:w="6779" w:type="dxa"/>
            <w:gridSpan w:val="3"/>
            <w:shd w:val="clear" w:color="auto" w:fill="auto"/>
          </w:tcPr>
          <w:p w14:paraId="7815C83D" w14:textId="77777777" w:rsidR="00A94320" w:rsidRPr="00CE0EAE" w:rsidRDefault="00A94320" w:rsidP="00C438A8">
            <w:pPr>
              <w:spacing w:after="0" w:line="240" w:lineRule="auto"/>
              <w:rPr>
                <w:rFonts w:ascii="Times New Roman" w:hAnsi="Times New Roman"/>
                <w:sz w:val="24"/>
                <w:szCs w:val="24"/>
              </w:rPr>
            </w:pPr>
          </w:p>
        </w:tc>
      </w:tr>
      <w:tr w:rsidR="00A94320" w:rsidRPr="00CE0EAE" w14:paraId="3E6D6B27" w14:textId="77777777" w:rsidTr="00E45B21">
        <w:tc>
          <w:tcPr>
            <w:tcW w:w="2905" w:type="dxa"/>
            <w:shd w:val="clear" w:color="auto" w:fill="D9D9D9" w:themeFill="background1" w:themeFillShade="D9"/>
          </w:tcPr>
          <w:p w14:paraId="4FFDEC04" w14:textId="77777777" w:rsidR="00A94320" w:rsidRPr="00CE0EAE" w:rsidRDefault="00B06A18" w:rsidP="00026218">
            <w:pPr>
              <w:spacing w:after="0" w:line="240" w:lineRule="auto"/>
              <w:rPr>
                <w:rFonts w:ascii="Times New Roman" w:hAnsi="Times New Roman"/>
                <w:sz w:val="24"/>
                <w:szCs w:val="24"/>
              </w:rPr>
            </w:pPr>
            <w:r w:rsidRPr="00CE0EAE">
              <w:rPr>
                <w:rFonts w:ascii="Times New Roman" w:hAnsi="Times New Roman"/>
                <w:sz w:val="24"/>
                <w:szCs w:val="24"/>
              </w:rPr>
              <w:t>P</w:t>
            </w:r>
            <w:r w:rsidR="00DD0442" w:rsidRPr="00CE0EAE">
              <w:rPr>
                <w:rFonts w:ascii="Times New Roman" w:hAnsi="Times New Roman"/>
                <w:sz w:val="24"/>
                <w:szCs w:val="24"/>
              </w:rPr>
              <w:t xml:space="preserve">irkimo biudžetas </w:t>
            </w:r>
            <w:r w:rsidR="00026218" w:rsidRPr="00CE0EAE">
              <w:rPr>
                <w:rFonts w:ascii="Times New Roman" w:hAnsi="Times New Roman"/>
                <w:sz w:val="24"/>
                <w:szCs w:val="24"/>
              </w:rPr>
              <w:t xml:space="preserve">ir maksimali kaina kiekvienam </w:t>
            </w:r>
            <w:r w:rsidR="00305490" w:rsidRPr="00CE0EAE">
              <w:rPr>
                <w:rFonts w:ascii="Times New Roman" w:hAnsi="Times New Roman"/>
                <w:sz w:val="24"/>
                <w:szCs w:val="24"/>
              </w:rPr>
              <w:t>dalyviui</w:t>
            </w:r>
            <w:r w:rsidRPr="00CE0EAE">
              <w:rPr>
                <w:rFonts w:ascii="Times New Roman" w:hAnsi="Times New Roman"/>
                <w:sz w:val="24"/>
                <w:szCs w:val="24"/>
              </w:rPr>
              <w:t xml:space="preserve"> </w:t>
            </w:r>
            <w:r w:rsidR="00026218" w:rsidRPr="00CE0EAE">
              <w:rPr>
                <w:rFonts w:ascii="Times New Roman" w:hAnsi="Times New Roman"/>
                <w:sz w:val="24"/>
                <w:szCs w:val="24"/>
              </w:rPr>
              <w:t>kiekviename etape</w:t>
            </w:r>
            <w:r w:rsidR="00DD0442" w:rsidRPr="00CE0EAE">
              <w:rPr>
                <w:rFonts w:ascii="Times New Roman" w:hAnsi="Times New Roman"/>
                <w:sz w:val="24"/>
                <w:szCs w:val="24"/>
              </w:rPr>
              <w:t>:</w:t>
            </w:r>
          </w:p>
          <w:p w14:paraId="5B543715" w14:textId="77777777" w:rsidR="00AD69D3" w:rsidRPr="00CE0EAE" w:rsidRDefault="00AD69D3" w:rsidP="00127342">
            <w:pPr>
              <w:spacing w:after="0" w:line="240" w:lineRule="auto"/>
              <w:rPr>
                <w:rFonts w:ascii="Times New Roman" w:hAnsi="Times New Roman"/>
                <w:sz w:val="24"/>
                <w:szCs w:val="24"/>
              </w:rPr>
            </w:pPr>
          </w:p>
        </w:tc>
        <w:tc>
          <w:tcPr>
            <w:tcW w:w="236" w:type="dxa"/>
            <w:gridSpan w:val="3"/>
            <w:shd w:val="clear" w:color="auto" w:fill="auto"/>
          </w:tcPr>
          <w:p w14:paraId="48D21478" w14:textId="77777777" w:rsidR="00A94320" w:rsidRPr="00CE0EAE" w:rsidRDefault="00A94320" w:rsidP="00C438A8">
            <w:pPr>
              <w:rPr>
                <w:rFonts w:ascii="Times New Roman" w:hAnsi="Times New Roman"/>
                <w:sz w:val="24"/>
                <w:szCs w:val="24"/>
              </w:rPr>
            </w:pPr>
          </w:p>
          <w:p w14:paraId="3E681264" w14:textId="77777777" w:rsidR="00A94320" w:rsidRPr="00CE0EAE" w:rsidRDefault="00A94320" w:rsidP="00C438A8">
            <w:pPr>
              <w:spacing w:after="0" w:line="240" w:lineRule="auto"/>
              <w:rPr>
                <w:rFonts w:ascii="Times New Roman" w:hAnsi="Times New Roman"/>
                <w:sz w:val="24"/>
                <w:szCs w:val="24"/>
              </w:rPr>
            </w:pPr>
          </w:p>
        </w:tc>
        <w:tc>
          <w:tcPr>
            <w:tcW w:w="6790" w:type="dxa"/>
            <w:gridSpan w:val="2"/>
            <w:shd w:val="clear" w:color="auto" w:fill="auto"/>
          </w:tcPr>
          <w:p w14:paraId="574D964E" w14:textId="74761011" w:rsidR="00AD69D3" w:rsidRPr="00920D7A" w:rsidRDefault="00920D7A" w:rsidP="00920D7A">
            <w:pPr>
              <w:rPr>
                <w:rFonts w:ascii="Times New Roman" w:eastAsiaTheme="minorHAnsi" w:hAnsi="Times New Roman"/>
                <w:sz w:val="24"/>
                <w:szCs w:val="24"/>
              </w:rPr>
            </w:pPr>
            <w:bookmarkStart w:id="6" w:name="_Hlk21095073"/>
            <w:r>
              <w:rPr>
                <w:rFonts w:ascii="Times New Roman" w:hAnsi="Times New Roman"/>
                <w:sz w:val="24"/>
                <w:szCs w:val="24"/>
              </w:rPr>
              <w:t xml:space="preserve">Pirkimo biudžetas – </w:t>
            </w:r>
            <w:r>
              <w:rPr>
                <w:rFonts w:ascii="Times New Roman" w:hAnsi="Times New Roman"/>
                <w:b/>
                <w:bCs/>
                <w:sz w:val="24"/>
                <w:szCs w:val="24"/>
                <w:lang w:eastAsia="lt-LT"/>
              </w:rPr>
              <w:t>381735,00</w:t>
            </w:r>
            <w:r>
              <w:rPr>
                <w:b/>
                <w:bCs/>
                <w:i/>
                <w:iCs/>
                <w:lang w:eastAsia="lt-LT"/>
              </w:rPr>
              <w:t xml:space="preserve"> </w:t>
            </w:r>
            <w:r>
              <w:rPr>
                <w:rFonts w:ascii="Times New Roman" w:hAnsi="Times New Roman"/>
                <w:b/>
                <w:bCs/>
                <w:sz w:val="24"/>
                <w:szCs w:val="24"/>
              </w:rPr>
              <w:t>Eur</w:t>
            </w:r>
            <w:r>
              <w:rPr>
                <w:rFonts w:ascii="Times New Roman" w:hAnsi="Times New Roman"/>
                <w:sz w:val="24"/>
                <w:szCs w:val="24"/>
              </w:rPr>
              <w:t>, skiriamas paslaugoms įsigyti</w:t>
            </w:r>
            <w:r w:rsidR="00F761BF" w:rsidRPr="00CE0EAE">
              <w:rPr>
                <w:rFonts w:ascii="Times New Roman" w:hAnsi="Times New Roman"/>
                <w:sz w:val="24"/>
                <w:szCs w:val="24"/>
              </w:rPr>
              <w:t>.</w:t>
            </w:r>
            <w:r w:rsidR="00863385" w:rsidRPr="00CE0EAE">
              <w:rPr>
                <w:rFonts w:ascii="Times New Roman" w:hAnsi="Times New Roman"/>
                <w:sz w:val="24"/>
                <w:szCs w:val="24"/>
              </w:rPr>
              <w:t xml:space="preserve"> </w:t>
            </w:r>
          </w:p>
          <w:tbl>
            <w:tblPr>
              <w:tblStyle w:val="Lentelstinklelis"/>
              <w:tblW w:w="0" w:type="auto"/>
              <w:tblLook w:val="04A0" w:firstRow="1" w:lastRow="0" w:firstColumn="1" w:lastColumn="0" w:noHBand="0" w:noVBand="1"/>
            </w:tblPr>
            <w:tblGrid>
              <w:gridCol w:w="1639"/>
              <w:gridCol w:w="1640"/>
              <w:gridCol w:w="1640"/>
              <w:gridCol w:w="1640"/>
            </w:tblGrid>
            <w:tr w:rsidR="009952C2" w:rsidRPr="00CE0EAE" w14:paraId="56D3B7FD" w14:textId="77777777" w:rsidTr="0001353C">
              <w:tc>
                <w:tcPr>
                  <w:tcW w:w="1639" w:type="dxa"/>
                </w:tcPr>
                <w:p w14:paraId="568BFFB5" w14:textId="77777777" w:rsidR="00190565" w:rsidRPr="00CE0EAE" w:rsidRDefault="00190565" w:rsidP="00C438A8">
                  <w:pPr>
                    <w:rPr>
                      <w:rFonts w:ascii="Times New Roman" w:hAnsi="Times New Roman"/>
                      <w:sz w:val="24"/>
                      <w:szCs w:val="24"/>
                    </w:rPr>
                  </w:pPr>
                </w:p>
              </w:tc>
              <w:tc>
                <w:tcPr>
                  <w:tcW w:w="1640" w:type="dxa"/>
                  <w:shd w:val="clear" w:color="auto" w:fill="D9D9D9" w:themeFill="background1" w:themeFillShade="D9"/>
                </w:tcPr>
                <w:p w14:paraId="53DDA6A2" w14:textId="77777777" w:rsidR="00190565" w:rsidRPr="00CE0EAE" w:rsidRDefault="00190565" w:rsidP="0021215F">
                  <w:pPr>
                    <w:jc w:val="center"/>
                    <w:rPr>
                      <w:rFonts w:ascii="Times New Roman" w:hAnsi="Times New Roman"/>
                      <w:sz w:val="24"/>
                      <w:szCs w:val="24"/>
                    </w:rPr>
                  </w:pPr>
                  <w:r w:rsidRPr="00CE0EAE">
                    <w:rPr>
                      <w:rFonts w:ascii="Times New Roman" w:hAnsi="Times New Roman"/>
                      <w:sz w:val="24"/>
                      <w:szCs w:val="24"/>
                    </w:rPr>
                    <w:t>I etapas</w:t>
                  </w:r>
                </w:p>
                <w:p w14:paraId="794E738F" w14:textId="16889EC6" w:rsidR="0021215F" w:rsidRPr="00CE0EAE" w:rsidRDefault="00123A52" w:rsidP="00030A8B">
                  <w:pPr>
                    <w:jc w:val="center"/>
                    <w:rPr>
                      <w:rFonts w:ascii="Times New Roman" w:hAnsi="Times New Roman"/>
                      <w:sz w:val="24"/>
                      <w:szCs w:val="24"/>
                    </w:rPr>
                  </w:pPr>
                  <w:r w:rsidRPr="00CE0EAE">
                    <w:rPr>
                      <w:rFonts w:ascii="Times New Roman" w:hAnsi="Times New Roman"/>
                      <w:sz w:val="24"/>
                      <w:szCs w:val="24"/>
                    </w:rPr>
                    <w:t>(</w:t>
                  </w:r>
                  <w:r w:rsidR="00402387" w:rsidRPr="00CE0EAE">
                    <w:rPr>
                      <w:rFonts w:ascii="Times New Roman" w:hAnsi="Times New Roman"/>
                      <w:sz w:val="24"/>
                      <w:szCs w:val="24"/>
                    </w:rPr>
                    <w:t>koncepcijos kūrimas ir sprendimų ieškojimas</w:t>
                  </w:r>
                  <w:r w:rsidRPr="00CE0EAE">
                    <w:rPr>
                      <w:rFonts w:ascii="Times New Roman" w:hAnsi="Times New Roman"/>
                      <w:sz w:val="24"/>
                      <w:szCs w:val="24"/>
                    </w:rPr>
                    <w:t>)</w:t>
                  </w:r>
                </w:p>
              </w:tc>
              <w:tc>
                <w:tcPr>
                  <w:tcW w:w="1640" w:type="dxa"/>
                  <w:shd w:val="clear" w:color="auto" w:fill="D9D9D9" w:themeFill="background1" w:themeFillShade="D9"/>
                </w:tcPr>
                <w:p w14:paraId="51B42591" w14:textId="77777777" w:rsidR="00190565" w:rsidRPr="00CE0EAE" w:rsidRDefault="00190565" w:rsidP="0021215F">
                  <w:pPr>
                    <w:jc w:val="center"/>
                    <w:rPr>
                      <w:rFonts w:ascii="Times New Roman" w:hAnsi="Times New Roman"/>
                      <w:sz w:val="24"/>
                      <w:szCs w:val="24"/>
                    </w:rPr>
                  </w:pPr>
                  <w:r w:rsidRPr="00CE0EAE">
                    <w:rPr>
                      <w:rFonts w:ascii="Times New Roman" w:hAnsi="Times New Roman"/>
                      <w:sz w:val="24"/>
                      <w:szCs w:val="24"/>
                    </w:rPr>
                    <w:t>II etapas</w:t>
                  </w:r>
                </w:p>
                <w:p w14:paraId="071205D1" w14:textId="79B7DB92" w:rsidR="0021215F" w:rsidRPr="00CE0EAE" w:rsidRDefault="00123A52" w:rsidP="00123A52">
                  <w:pPr>
                    <w:jc w:val="center"/>
                    <w:rPr>
                      <w:rFonts w:ascii="Times New Roman" w:hAnsi="Times New Roman"/>
                      <w:sz w:val="24"/>
                      <w:szCs w:val="24"/>
                    </w:rPr>
                  </w:pPr>
                  <w:r w:rsidRPr="00CE0EAE">
                    <w:rPr>
                      <w:rFonts w:ascii="Times New Roman" w:hAnsi="Times New Roman"/>
                      <w:sz w:val="24"/>
                      <w:szCs w:val="24"/>
                    </w:rPr>
                    <w:t>(</w:t>
                  </w:r>
                  <w:r w:rsidR="00402387" w:rsidRPr="00CE0EAE">
                    <w:rPr>
                      <w:rFonts w:ascii="Times New Roman" w:hAnsi="Times New Roman"/>
                      <w:sz w:val="24"/>
                      <w:szCs w:val="24"/>
                    </w:rPr>
                    <w:t>prototipo kūrimas</w:t>
                  </w:r>
                  <w:r w:rsidRPr="00CE0EAE">
                    <w:rPr>
                      <w:rFonts w:ascii="Times New Roman" w:hAnsi="Times New Roman"/>
                      <w:sz w:val="24"/>
                      <w:szCs w:val="24"/>
                    </w:rPr>
                    <w:t>)</w:t>
                  </w:r>
                </w:p>
              </w:tc>
              <w:tc>
                <w:tcPr>
                  <w:tcW w:w="1640" w:type="dxa"/>
                  <w:shd w:val="clear" w:color="auto" w:fill="D9D9D9" w:themeFill="background1" w:themeFillShade="D9"/>
                </w:tcPr>
                <w:p w14:paraId="5975EA1B" w14:textId="77777777" w:rsidR="00190565" w:rsidRPr="00CE0EAE" w:rsidRDefault="00190565" w:rsidP="0021215F">
                  <w:pPr>
                    <w:jc w:val="center"/>
                    <w:rPr>
                      <w:rFonts w:ascii="Times New Roman" w:hAnsi="Times New Roman"/>
                      <w:sz w:val="24"/>
                      <w:szCs w:val="24"/>
                    </w:rPr>
                  </w:pPr>
                  <w:r w:rsidRPr="00CE0EAE">
                    <w:rPr>
                      <w:rFonts w:ascii="Times New Roman" w:hAnsi="Times New Roman"/>
                      <w:sz w:val="24"/>
                      <w:szCs w:val="24"/>
                    </w:rPr>
                    <w:t>III etapas</w:t>
                  </w:r>
                </w:p>
                <w:p w14:paraId="1BA2FD14" w14:textId="022E8AB0" w:rsidR="0021215F" w:rsidRPr="00CE0EAE" w:rsidRDefault="00123A52" w:rsidP="00123A52">
                  <w:pPr>
                    <w:jc w:val="center"/>
                    <w:rPr>
                      <w:rFonts w:ascii="Times New Roman" w:hAnsi="Times New Roman"/>
                      <w:sz w:val="24"/>
                      <w:szCs w:val="24"/>
                    </w:rPr>
                  </w:pPr>
                  <w:r w:rsidRPr="00CE0EAE">
                    <w:rPr>
                      <w:rFonts w:ascii="Times New Roman" w:hAnsi="Times New Roman"/>
                      <w:sz w:val="24"/>
                      <w:szCs w:val="24"/>
                    </w:rPr>
                    <w:t>(</w:t>
                  </w:r>
                  <w:r w:rsidR="00402387" w:rsidRPr="00CE0EAE">
                    <w:rPr>
                      <w:rFonts w:ascii="Times New Roman" w:hAnsi="Times New Roman"/>
                      <w:sz w:val="24"/>
                      <w:szCs w:val="24"/>
                    </w:rPr>
                    <w:t>bandomosios partijos sukūrimas ir išbandymas</w:t>
                  </w:r>
                  <w:r w:rsidRPr="00CE0EAE">
                    <w:rPr>
                      <w:rFonts w:ascii="Times New Roman" w:hAnsi="Times New Roman"/>
                      <w:sz w:val="24"/>
                      <w:szCs w:val="24"/>
                    </w:rPr>
                    <w:t>)</w:t>
                  </w:r>
                </w:p>
              </w:tc>
            </w:tr>
            <w:tr w:rsidR="009952C2" w:rsidRPr="00CE0EAE" w14:paraId="5D5F33A1" w14:textId="77777777" w:rsidTr="0001353C">
              <w:tc>
                <w:tcPr>
                  <w:tcW w:w="1639" w:type="dxa"/>
                  <w:shd w:val="clear" w:color="auto" w:fill="D9D9D9" w:themeFill="background1" w:themeFillShade="D9"/>
                </w:tcPr>
                <w:p w14:paraId="134648F1" w14:textId="77777777" w:rsidR="00190565" w:rsidRPr="00CE0EAE" w:rsidRDefault="00190565" w:rsidP="00C438A8">
                  <w:pPr>
                    <w:rPr>
                      <w:rFonts w:ascii="Times New Roman" w:hAnsi="Times New Roman"/>
                      <w:sz w:val="24"/>
                      <w:szCs w:val="24"/>
                    </w:rPr>
                  </w:pPr>
                  <w:r w:rsidRPr="00CE0EAE">
                    <w:rPr>
                      <w:rFonts w:ascii="Times New Roman" w:hAnsi="Times New Roman"/>
                      <w:sz w:val="24"/>
                      <w:szCs w:val="24"/>
                    </w:rPr>
                    <w:t>Biudžetas</w:t>
                  </w:r>
                  <w:r w:rsidR="0021215F" w:rsidRPr="00CE0EAE">
                    <w:rPr>
                      <w:rFonts w:ascii="Times New Roman" w:hAnsi="Times New Roman"/>
                      <w:sz w:val="24"/>
                      <w:szCs w:val="24"/>
                    </w:rPr>
                    <w:t>, Eur</w:t>
                  </w:r>
                </w:p>
              </w:tc>
              <w:tc>
                <w:tcPr>
                  <w:tcW w:w="1640" w:type="dxa"/>
                </w:tcPr>
                <w:p w14:paraId="0A690BD6" w14:textId="53572C39" w:rsidR="00190565" w:rsidRPr="00CE0EAE" w:rsidRDefault="00FD4833" w:rsidP="00C438A8">
                  <w:pPr>
                    <w:rPr>
                      <w:rFonts w:ascii="Times New Roman" w:hAnsi="Times New Roman"/>
                      <w:iCs/>
                      <w:sz w:val="24"/>
                      <w:szCs w:val="24"/>
                    </w:rPr>
                  </w:pPr>
                  <w:r>
                    <w:rPr>
                      <w:rFonts w:ascii="Times New Roman" w:hAnsi="Times New Roman"/>
                      <w:iCs/>
                      <w:sz w:val="24"/>
                      <w:szCs w:val="24"/>
                    </w:rPr>
                    <w:t>95433,75</w:t>
                  </w:r>
                </w:p>
              </w:tc>
              <w:tc>
                <w:tcPr>
                  <w:tcW w:w="1640" w:type="dxa"/>
                </w:tcPr>
                <w:p w14:paraId="7AF7D2C0" w14:textId="674A158D" w:rsidR="00190565" w:rsidRPr="00CE0EAE" w:rsidRDefault="00FD4833" w:rsidP="00F92CA2">
                  <w:pPr>
                    <w:rPr>
                      <w:rFonts w:ascii="Times New Roman" w:hAnsi="Times New Roman"/>
                      <w:iCs/>
                      <w:sz w:val="24"/>
                      <w:szCs w:val="24"/>
                    </w:rPr>
                  </w:pPr>
                  <w:r>
                    <w:rPr>
                      <w:rFonts w:ascii="Times New Roman" w:hAnsi="Times New Roman"/>
                      <w:iCs/>
                      <w:sz w:val="24"/>
                      <w:szCs w:val="24"/>
                    </w:rPr>
                    <w:t>190867,50</w:t>
                  </w:r>
                </w:p>
              </w:tc>
              <w:tc>
                <w:tcPr>
                  <w:tcW w:w="1640" w:type="dxa"/>
                </w:tcPr>
                <w:p w14:paraId="105D10EE" w14:textId="50E3438F" w:rsidR="00190565" w:rsidRPr="00CE0EAE" w:rsidRDefault="00FD4833" w:rsidP="0028418C">
                  <w:pPr>
                    <w:rPr>
                      <w:rFonts w:ascii="Times New Roman" w:hAnsi="Times New Roman"/>
                      <w:iCs/>
                      <w:sz w:val="24"/>
                      <w:szCs w:val="24"/>
                    </w:rPr>
                  </w:pPr>
                  <w:r>
                    <w:rPr>
                      <w:rFonts w:ascii="Times New Roman" w:hAnsi="Times New Roman"/>
                      <w:iCs/>
                      <w:sz w:val="24"/>
                      <w:szCs w:val="24"/>
                    </w:rPr>
                    <w:t>95433,75</w:t>
                  </w:r>
                </w:p>
              </w:tc>
            </w:tr>
            <w:tr w:rsidR="009952C2" w:rsidRPr="00CE0EAE" w14:paraId="474A906C" w14:textId="77777777" w:rsidTr="0001353C">
              <w:tc>
                <w:tcPr>
                  <w:tcW w:w="1639" w:type="dxa"/>
                  <w:shd w:val="clear" w:color="auto" w:fill="D9D9D9" w:themeFill="background1" w:themeFillShade="D9"/>
                </w:tcPr>
                <w:p w14:paraId="284C9808" w14:textId="77777777" w:rsidR="00AD69D3" w:rsidRPr="00CE0EAE" w:rsidRDefault="0021215F" w:rsidP="00C438A8">
                  <w:pPr>
                    <w:rPr>
                      <w:rFonts w:ascii="Times New Roman" w:hAnsi="Times New Roman"/>
                      <w:sz w:val="24"/>
                      <w:szCs w:val="24"/>
                    </w:rPr>
                  </w:pPr>
                  <w:r w:rsidRPr="00CE0EAE">
                    <w:rPr>
                      <w:rFonts w:ascii="Times New Roman" w:hAnsi="Times New Roman"/>
                      <w:sz w:val="24"/>
                      <w:szCs w:val="24"/>
                    </w:rPr>
                    <w:t xml:space="preserve">Maksimali kaina vienam </w:t>
                  </w:r>
                </w:p>
                <w:p w14:paraId="1D713E01" w14:textId="4393D192" w:rsidR="00AD69D3" w:rsidRPr="00CE0EAE" w:rsidRDefault="00305490">
                  <w:pPr>
                    <w:rPr>
                      <w:rFonts w:ascii="Times New Roman" w:hAnsi="Times New Roman"/>
                      <w:sz w:val="24"/>
                      <w:szCs w:val="24"/>
                      <w:vertAlign w:val="superscript"/>
                    </w:rPr>
                  </w:pPr>
                  <w:r w:rsidRPr="00CE0EAE">
                    <w:rPr>
                      <w:rFonts w:ascii="Times New Roman" w:hAnsi="Times New Roman"/>
                      <w:sz w:val="24"/>
                      <w:szCs w:val="24"/>
                    </w:rPr>
                    <w:t>dalyviui</w:t>
                  </w:r>
                  <w:r w:rsidR="0021215F" w:rsidRPr="00CE0EAE">
                    <w:rPr>
                      <w:rFonts w:ascii="Times New Roman" w:hAnsi="Times New Roman"/>
                      <w:sz w:val="24"/>
                      <w:szCs w:val="24"/>
                    </w:rPr>
                    <w:t>, Eur</w:t>
                  </w:r>
                  <w:r w:rsidR="00DE1D07" w:rsidRPr="00CE0EAE">
                    <w:rPr>
                      <w:rStyle w:val="Puslapioinaosnuoroda"/>
                      <w:rFonts w:ascii="Times New Roman" w:hAnsi="Times New Roman"/>
                      <w:sz w:val="24"/>
                      <w:szCs w:val="24"/>
                    </w:rPr>
                    <w:footnoteReference w:id="1"/>
                  </w:r>
                </w:p>
              </w:tc>
              <w:tc>
                <w:tcPr>
                  <w:tcW w:w="1640" w:type="dxa"/>
                </w:tcPr>
                <w:p w14:paraId="1C6470B3" w14:textId="7004754B" w:rsidR="00190565" w:rsidRPr="00CE0EAE" w:rsidRDefault="00FD4833">
                  <w:pPr>
                    <w:rPr>
                      <w:rFonts w:ascii="Times New Roman" w:hAnsi="Times New Roman"/>
                      <w:iCs/>
                      <w:sz w:val="24"/>
                      <w:szCs w:val="24"/>
                    </w:rPr>
                  </w:pPr>
                  <w:r>
                    <w:rPr>
                      <w:rFonts w:ascii="Times New Roman" w:hAnsi="Times New Roman"/>
                      <w:iCs/>
                      <w:sz w:val="24"/>
                      <w:szCs w:val="24"/>
                    </w:rPr>
                    <w:t>23858,44</w:t>
                  </w:r>
                </w:p>
              </w:tc>
              <w:tc>
                <w:tcPr>
                  <w:tcW w:w="1640" w:type="dxa"/>
                </w:tcPr>
                <w:p w14:paraId="54444FAE" w14:textId="0EFEC1E8" w:rsidR="00190565" w:rsidRPr="00CE0EAE" w:rsidRDefault="00FD4833" w:rsidP="00F92CA2">
                  <w:pPr>
                    <w:rPr>
                      <w:rFonts w:ascii="Times New Roman" w:hAnsi="Times New Roman"/>
                      <w:iCs/>
                      <w:sz w:val="24"/>
                      <w:szCs w:val="24"/>
                    </w:rPr>
                  </w:pPr>
                  <w:r>
                    <w:rPr>
                      <w:rFonts w:ascii="Times New Roman" w:hAnsi="Times New Roman"/>
                      <w:iCs/>
                      <w:sz w:val="24"/>
                      <w:szCs w:val="24"/>
                    </w:rPr>
                    <w:t>63622,50</w:t>
                  </w:r>
                </w:p>
              </w:tc>
              <w:tc>
                <w:tcPr>
                  <w:tcW w:w="1640" w:type="dxa"/>
                </w:tcPr>
                <w:p w14:paraId="5BB19915" w14:textId="78A6636B" w:rsidR="00190565" w:rsidRPr="00CE0EAE" w:rsidRDefault="00FD4833">
                  <w:pPr>
                    <w:rPr>
                      <w:rFonts w:ascii="Times New Roman" w:hAnsi="Times New Roman"/>
                      <w:iCs/>
                      <w:sz w:val="24"/>
                      <w:szCs w:val="24"/>
                    </w:rPr>
                  </w:pPr>
                  <w:r>
                    <w:rPr>
                      <w:rFonts w:ascii="Times New Roman" w:hAnsi="Times New Roman"/>
                      <w:iCs/>
                      <w:sz w:val="24"/>
                      <w:szCs w:val="24"/>
                    </w:rPr>
                    <w:t>47716,88</w:t>
                  </w:r>
                </w:p>
              </w:tc>
            </w:tr>
          </w:tbl>
          <w:p w14:paraId="12935841" w14:textId="77777777" w:rsidR="0027179C" w:rsidRPr="00CE0EAE" w:rsidRDefault="0027179C" w:rsidP="00C438A8">
            <w:pPr>
              <w:spacing w:after="0" w:line="240" w:lineRule="auto"/>
              <w:rPr>
                <w:rFonts w:ascii="Times New Roman" w:hAnsi="Times New Roman"/>
                <w:sz w:val="24"/>
                <w:szCs w:val="24"/>
              </w:rPr>
            </w:pPr>
          </w:p>
          <w:bookmarkEnd w:id="6"/>
          <w:p w14:paraId="39AD60FF" w14:textId="77777777" w:rsidR="00AD69D3" w:rsidRPr="00CE0EAE" w:rsidRDefault="00B06A18" w:rsidP="0083658E">
            <w:pPr>
              <w:spacing w:after="0" w:line="240" w:lineRule="auto"/>
              <w:jc w:val="both"/>
              <w:rPr>
                <w:rFonts w:ascii="Times New Roman" w:hAnsi="Times New Roman"/>
                <w:sz w:val="24"/>
                <w:szCs w:val="24"/>
              </w:rPr>
            </w:pPr>
            <w:r w:rsidRPr="00CE0EAE">
              <w:rPr>
                <w:rFonts w:ascii="Times New Roman" w:hAnsi="Times New Roman"/>
                <w:sz w:val="24"/>
                <w:szCs w:val="24"/>
              </w:rPr>
              <w:t xml:space="preserve">Išlaidos viršijančios </w:t>
            </w:r>
            <w:r w:rsidR="00305490" w:rsidRPr="00CE0EAE">
              <w:rPr>
                <w:rFonts w:ascii="Times New Roman" w:hAnsi="Times New Roman"/>
                <w:sz w:val="24"/>
                <w:szCs w:val="24"/>
              </w:rPr>
              <w:t>dalyvio</w:t>
            </w:r>
            <w:r w:rsidRPr="00CE0EAE">
              <w:rPr>
                <w:rFonts w:ascii="Times New Roman" w:hAnsi="Times New Roman"/>
                <w:sz w:val="24"/>
                <w:szCs w:val="24"/>
              </w:rPr>
              <w:t xml:space="preserve"> pasiūlyme nurodytą fiksuotą kainą</w:t>
            </w:r>
            <w:r w:rsidR="00AD69D3" w:rsidRPr="00CE0EAE">
              <w:rPr>
                <w:rFonts w:ascii="Times New Roman" w:hAnsi="Times New Roman"/>
                <w:sz w:val="24"/>
                <w:szCs w:val="24"/>
              </w:rPr>
              <w:t xml:space="preserve"> tenka </w:t>
            </w:r>
            <w:r w:rsidRPr="00CE0EAE">
              <w:rPr>
                <w:rFonts w:ascii="Times New Roman" w:hAnsi="Times New Roman"/>
                <w:sz w:val="24"/>
                <w:szCs w:val="24"/>
              </w:rPr>
              <w:t xml:space="preserve">pačiam </w:t>
            </w:r>
            <w:r w:rsidR="00305490" w:rsidRPr="00CE0EAE">
              <w:rPr>
                <w:rFonts w:ascii="Times New Roman" w:hAnsi="Times New Roman"/>
                <w:sz w:val="24"/>
                <w:szCs w:val="24"/>
              </w:rPr>
              <w:t>dalyviui</w:t>
            </w:r>
            <w:r w:rsidR="00AD69D3" w:rsidRPr="00CE0EAE">
              <w:rPr>
                <w:rFonts w:ascii="Times New Roman" w:hAnsi="Times New Roman"/>
                <w:sz w:val="24"/>
                <w:szCs w:val="24"/>
              </w:rPr>
              <w:t xml:space="preserve">. </w:t>
            </w:r>
          </w:p>
          <w:p w14:paraId="4B6EF6FE" w14:textId="77777777" w:rsidR="00AD69D3" w:rsidRPr="00CE0EAE" w:rsidRDefault="00AD69D3" w:rsidP="00C438A8">
            <w:pPr>
              <w:spacing w:after="0" w:line="240" w:lineRule="auto"/>
              <w:rPr>
                <w:rFonts w:ascii="Times New Roman" w:hAnsi="Times New Roman"/>
                <w:color w:val="FF0000"/>
                <w:sz w:val="24"/>
                <w:szCs w:val="24"/>
              </w:rPr>
            </w:pPr>
          </w:p>
          <w:p w14:paraId="7B065EBD" w14:textId="02D77686" w:rsidR="00AD69D3" w:rsidRPr="00CE0EAE" w:rsidRDefault="00AD69D3" w:rsidP="0083658E">
            <w:pPr>
              <w:spacing w:after="0" w:line="240" w:lineRule="auto"/>
              <w:jc w:val="both"/>
              <w:rPr>
                <w:rFonts w:ascii="Times New Roman" w:hAnsi="Times New Roman"/>
                <w:sz w:val="24"/>
                <w:szCs w:val="24"/>
              </w:rPr>
            </w:pPr>
            <w:r w:rsidRPr="00522088">
              <w:rPr>
                <w:rFonts w:ascii="Times New Roman" w:hAnsi="Times New Roman"/>
                <w:sz w:val="24"/>
                <w:szCs w:val="24"/>
              </w:rPr>
              <w:t xml:space="preserve">Jeigu </w:t>
            </w:r>
            <w:r w:rsidR="00B06A18" w:rsidRPr="00522088">
              <w:rPr>
                <w:rFonts w:ascii="Times New Roman" w:hAnsi="Times New Roman"/>
                <w:sz w:val="24"/>
                <w:szCs w:val="24"/>
              </w:rPr>
              <w:t>P</w:t>
            </w:r>
            <w:r w:rsidRPr="00522088">
              <w:rPr>
                <w:rFonts w:ascii="Times New Roman" w:hAnsi="Times New Roman"/>
                <w:sz w:val="24"/>
                <w:szCs w:val="24"/>
              </w:rPr>
              <w:t xml:space="preserve">erkančioji organizacija nustato, kad </w:t>
            </w:r>
            <w:r w:rsidR="008358D0" w:rsidRPr="00522088">
              <w:rPr>
                <w:rFonts w:ascii="Times New Roman" w:hAnsi="Times New Roman"/>
                <w:sz w:val="24"/>
                <w:szCs w:val="24"/>
              </w:rPr>
              <w:t xml:space="preserve">atitinkamo etapo rezultatas iš dalies </w:t>
            </w:r>
            <w:r w:rsidRPr="00522088">
              <w:rPr>
                <w:rFonts w:ascii="Times New Roman" w:hAnsi="Times New Roman"/>
                <w:sz w:val="24"/>
                <w:szCs w:val="24"/>
              </w:rPr>
              <w:t xml:space="preserve">neatitinka </w:t>
            </w:r>
            <w:r w:rsidR="00B06A18" w:rsidRPr="00522088">
              <w:rPr>
                <w:rFonts w:ascii="Times New Roman" w:hAnsi="Times New Roman"/>
                <w:sz w:val="24"/>
                <w:szCs w:val="24"/>
              </w:rPr>
              <w:t>Sąlygose</w:t>
            </w:r>
            <w:r w:rsidRPr="00522088">
              <w:rPr>
                <w:rFonts w:ascii="Times New Roman" w:hAnsi="Times New Roman"/>
                <w:sz w:val="24"/>
                <w:szCs w:val="24"/>
              </w:rPr>
              <w:t xml:space="preserve"> nustatytų reikalavimų,</w:t>
            </w:r>
            <w:r w:rsidR="00F170B6" w:rsidRPr="00522088">
              <w:rPr>
                <w:rFonts w:ascii="Times New Roman" w:hAnsi="Times New Roman"/>
                <w:sz w:val="24"/>
                <w:szCs w:val="24"/>
              </w:rPr>
              <w:t xml:space="preserve"> nors dalyvis turėjo objektyvias galimybes tą rezultatą pasiekti,</w:t>
            </w:r>
            <w:r w:rsidRPr="00522088">
              <w:rPr>
                <w:rFonts w:ascii="Times New Roman" w:hAnsi="Times New Roman"/>
                <w:sz w:val="24"/>
                <w:szCs w:val="24"/>
              </w:rPr>
              <w:t xml:space="preserve"> </w:t>
            </w:r>
            <w:r w:rsidR="00305490" w:rsidRPr="00522088">
              <w:rPr>
                <w:rFonts w:ascii="Times New Roman" w:hAnsi="Times New Roman"/>
                <w:sz w:val="24"/>
                <w:szCs w:val="24"/>
              </w:rPr>
              <w:t>dalyviui</w:t>
            </w:r>
            <w:r w:rsidRPr="00522088">
              <w:rPr>
                <w:rFonts w:ascii="Times New Roman" w:hAnsi="Times New Roman"/>
                <w:sz w:val="24"/>
                <w:szCs w:val="24"/>
              </w:rPr>
              <w:t xml:space="preserve"> mokėtina fiksuota kaina mažinama </w:t>
            </w:r>
            <w:r w:rsidR="00B06A18" w:rsidRPr="00522088">
              <w:rPr>
                <w:rFonts w:ascii="Times New Roman" w:hAnsi="Times New Roman"/>
                <w:sz w:val="24"/>
                <w:szCs w:val="24"/>
              </w:rPr>
              <w:t>P</w:t>
            </w:r>
            <w:r w:rsidRPr="00522088">
              <w:rPr>
                <w:rFonts w:ascii="Times New Roman" w:hAnsi="Times New Roman"/>
                <w:sz w:val="24"/>
                <w:szCs w:val="24"/>
              </w:rPr>
              <w:t xml:space="preserve">irkimo sutartyje nustatyta tvarka proporcingai pasiektiems rezultatams. Jeigu </w:t>
            </w:r>
            <w:r w:rsidR="008358D0" w:rsidRPr="00522088">
              <w:rPr>
                <w:rFonts w:ascii="Times New Roman" w:hAnsi="Times New Roman"/>
                <w:sz w:val="24"/>
                <w:szCs w:val="24"/>
              </w:rPr>
              <w:t xml:space="preserve"> atitinkamo etapo rezultatas </w:t>
            </w:r>
            <w:r w:rsidR="00F170B6" w:rsidRPr="00522088">
              <w:rPr>
                <w:rFonts w:ascii="Times New Roman" w:hAnsi="Times New Roman"/>
                <w:sz w:val="24"/>
                <w:szCs w:val="24"/>
              </w:rPr>
              <w:t>iš viso</w:t>
            </w:r>
            <w:r w:rsidR="00D10F5B" w:rsidRPr="00522088">
              <w:rPr>
                <w:rFonts w:ascii="Times New Roman" w:hAnsi="Times New Roman"/>
                <w:sz w:val="24"/>
                <w:szCs w:val="24"/>
              </w:rPr>
              <w:t xml:space="preserve"> </w:t>
            </w:r>
            <w:r w:rsidRPr="00522088">
              <w:rPr>
                <w:rFonts w:ascii="Times New Roman" w:hAnsi="Times New Roman"/>
                <w:sz w:val="24"/>
                <w:szCs w:val="24"/>
              </w:rPr>
              <w:t xml:space="preserve">neatitinka </w:t>
            </w:r>
            <w:r w:rsidR="00B06A18" w:rsidRPr="00522088">
              <w:rPr>
                <w:rFonts w:ascii="Times New Roman" w:hAnsi="Times New Roman"/>
                <w:sz w:val="24"/>
                <w:szCs w:val="24"/>
              </w:rPr>
              <w:t>P</w:t>
            </w:r>
            <w:r w:rsidRPr="00522088">
              <w:rPr>
                <w:rFonts w:ascii="Times New Roman" w:hAnsi="Times New Roman"/>
                <w:sz w:val="24"/>
                <w:szCs w:val="24"/>
              </w:rPr>
              <w:t xml:space="preserve">irkimo sutartyje ir </w:t>
            </w:r>
            <w:r w:rsidR="00811FAB" w:rsidRPr="00522088">
              <w:rPr>
                <w:rFonts w:ascii="Times New Roman" w:hAnsi="Times New Roman"/>
                <w:sz w:val="24"/>
                <w:szCs w:val="24"/>
              </w:rPr>
              <w:t>Sąlygose</w:t>
            </w:r>
            <w:r w:rsidRPr="00522088">
              <w:rPr>
                <w:rFonts w:ascii="Times New Roman" w:hAnsi="Times New Roman"/>
                <w:sz w:val="24"/>
                <w:szCs w:val="24"/>
              </w:rPr>
              <w:t xml:space="preserve"> nustatytų reikalavimų dėl </w:t>
            </w:r>
            <w:r w:rsidR="00305490" w:rsidRPr="00522088">
              <w:rPr>
                <w:rFonts w:ascii="Times New Roman" w:hAnsi="Times New Roman"/>
                <w:sz w:val="24"/>
                <w:szCs w:val="24"/>
              </w:rPr>
              <w:t>dalyvio</w:t>
            </w:r>
            <w:r w:rsidRPr="00522088">
              <w:rPr>
                <w:rFonts w:ascii="Times New Roman" w:hAnsi="Times New Roman"/>
                <w:sz w:val="24"/>
                <w:szCs w:val="24"/>
              </w:rPr>
              <w:t xml:space="preserve"> kaltės, fiksuota kaina dalyviui nemokama.</w:t>
            </w:r>
          </w:p>
        </w:tc>
      </w:tr>
      <w:tr w:rsidR="009952C2" w:rsidRPr="00CE0EAE" w14:paraId="287AF199" w14:textId="77777777" w:rsidTr="00C438A8">
        <w:trPr>
          <w:gridAfter w:val="1"/>
          <w:wAfter w:w="77" w:type="dxa"/>
        </w:trPr>
        <w:tc>
          <w:tcPr>
            <w:tcW w:w="9854" w:type="dxa"/>
            <w:gridSpan w:val="5"/>
            <w:shd w:val="clear" w:color="auto" w:fill="auto"/>
          </w:tcPr>
          <w:p w14:paraId="06B47FA1" w14:textId="77777777" w:rsidR="00026218" w:rsidRPr="00CE0EAE" w:rsidRDefault="00026218" w:rsidP="00C438A8">
            <w:pPr>
              <w:spacing w:after="0" w:line="240" w:lineRule="auto"/>
              <w:rPr>
                <w:rFonts w:ascii="Times New Roman" w:hAnsi="Times New Roman"/>
                <w:sz w:val="24"/>
                <w:szCs w:val="24"/>
              </w:rPr>
            </w:pPr>
          </w:p>
          <w:p w14:paraId="5590E967" w14:textId="520C461C" w:rsidR="00F1636C" w:rsidRPr="00CE0EAE" w:rsidRDefault="0030316E" w:rsidP="00A32872">
            <w:pPr>
              <w:spacing w:after="0" w:line="240" w:lineRule="auto"/>
              <w:jc w:val="both"/>
              <w:rPr>
                <w:rFonts w:ascii="Times New Roman" w:hAnsi="Times New Roman"/>
                <w:sz w:val="24"/>
                <w:szCs w:val="24"/>
              </w:rPr>
            </w:pPr>
            <w:r w:rsidRPr="00CE0EAE">
              <w:rPr>
                <w:rFonts w:ascii="Times New Roman" w:hAnsi="Times New Roman"/>
                <w:sz w:val="24"/>
                <w:szCs w:val="24"/>
              </w:rPr>
              <w:t>Pagal šį Pirkimą netinkamos yra dalyvio ikiprekybinio pirkimo rezultato kūrimo išlaidos, jei jos jau buvo arba yra finansuojamos iš 2014–2020 metų Europos Sąjungos fondų investicijų veiksmų programos priemonėms skirtų lėšų arba šio inovatyviojo produkto kūrimui yra pateikta paraiška gauti finansavimą pagal kitas 2014–2020 metų Europos Sąjungos fondų investicijų veiksmų programos priemones.</w:t>
            </w:r>
            <w:r w:rsidR="002A2130" w:rsidRPr="00CE0EAE">
              <w:rPr>
                <w:rFonts w:ascii="Times New Roman" w:hAnsi="Times New Roman"/>
                <w:sz w:val="24"/>
                <w:szCs w:val="24"/>
              </w:rPr>
              <w:t xml:space="preserve"> </w:t>
            </w:r>
            <w:r w:rsidR="00014B26" w:rsidRPr="00CE0EAE">
              <w:rPr>
                <w:rFonts w:ascii="Times New Roman" w:hAnsi="Times New Roman"/>
                <w:sz w:val="24"/>
                <w:szCs w:val="24"/>
              </w:rPr>
              <w:t xml:space="preserve">Nustačius, kad dalyvio ikiprekybinio pirkimo rezultato kūrimo išlaidos jau buvo arba yra finansuojamos iš 2014–2020 metų Europos Sąjungos fondų investicijų veiksmų programos </w:t>
            </w:r>
            <w:r w:rsidR="00014B26" w:rsidRPr="00CE0EAE">
              <w:rPr>
                <w:rFonts w:ascii="Times New Roman" w:hAnsi="Times New Roman"/>
                <w:sz w:val="24"/>
                <w:szCs w:val="24"/>
              </w:rPr>
              <w:lastRenderedPageBreak/>
              <w:t>priemonėms skirtų lėšų arba ikiprekybinio pirkimo rezultato kūrimui yra pateikta paraiška gauti finansavimą pagal kitas 2014–2020 metų Europos Sąjungos fondų investicijų veiksmų programos priemones, k</w:t>
            </w:r>
            <w:r w:rsidR="002A2130" w:rsidRPr="00CE0EAE">
              <w:rPr>
                <w:rFonts w:ascii="Times New Roman" w:hAnsi="Times New Roman"/>
                <w:sz w:val="24"/>
                <w:szCs w:val="24"/>
              </w:rPr>
              <w:t>aina dalyviui nebus mokama.</w:t>
            </w:r>
          </w:p>
          <w:p w14:paraId="760E0CB2" w14:textId="117BBD72" w:rsidR="003E5D62" w:rsidRPr="00CE0EAE" w:rsidRDefault="003E5D62" w:rsidP="00A32872">
            <w:pPr>
              <w:spacing w:after="0" w:line="240" w:lineRule="auto"/>
              <w:jc w:val="both"/>
              <w:rPr>
                <w:rFonts w:ascii="Times New Roman" w:hAnsi="Times New Roman"/>
                <w:sz w:val="24"/>
                <w:szCs w:val="24"/>
              </w:rPr>
            </w:pPr>
            <w:r w:rsidRPr="00CE0EAE">
              <w:rPr>
                <w:rFonts w:ascii="Times New Roman" w:hAnsi="Times New Roman"/>
                <w:sz w:val="24"/>
                <w:szCs w:val="24"/>
              </w:rPr>
              <w:t>Pirkime negali dalyvauti dalyviai, jei jie yra to paties klasterio, kaip ir perkančioji organizacija (užsakovas), nariai.</w:t>
            </w:r>
          </w:p>
          <w:p w14:paraId="3356EAD0" w14:textId="77777777" w:rsidR="00F1636C" w:rsidRPr="00CE0EAE" w:rsidRDefault="00F1636C" w:rsidP="00C438A8">
            <w:pPr>
              <w:spacing w:after="0" w:line="240" w:lineRule="auto"/>
              <w:rPr>
                <w:rFonts w:ascii="Times New Roman" w:hAnsi="Times New Roman"/>
                <w:sz w:val="24"/>
                <w:szCs w:val="24"/>
              </w:rPr>
            </w:pPr>
          </w:p>
        </w:tc>
      </w:tr>
      <w:tr w:rsidR="009069F4" w:rsidRPr="00CE0EAE" w14:paraId="202C30E4" w14:textId="77777777" w:rsidTr="00C438A8">
        <w:trPr>
          <w:gridAfter w:val="1"/>
          <w:wAfter w:w="77" w:type="dxa"/>
        </w:trPr>
        <w:tc>
          <w:tcPr>
            <w:tcW w:w="3085" w:type="dxa"/>
            <w:gridSpan w:val="3"/>
            <w:shd w:val="clear" w:color="auto" w:fill="auto"/>
          </w:tcPr>
          <w:p w14:paraId="68DDED4F" w14:textId="77777777" w:rsidR="00026218" w:rsidRPr="00CE0EAE" w:rsidRDefault="00026218" w:rsidP="00C438A8">
            <w:pPr>
              <w:spacing w:after="0" w:line="240" w:lineRule="auto"/>
              <w:rPr>
                <w:rFonts w:ascii="Times New Roman" w:hAnsi="Times New Roman"/>
                <w:sz w:val="24"/>
                <w:szCs w:val="24"/>
              </w:rPr>
            </w:pPr>
          </w:p>
        </w:tc>
        <w:tc>
          <w:tcPr>
            <w:tcW w:w="6769" w:type="dxa"/>
            <w:gridSpan w:val="2"/>
            <w:shd w:val="clear" w:color="auto" w:fill="auto"/>
          </w:tcPr>
          <w:p w14:paraId="24E5D514" w14:textId="77777777" w:rsidR="009069F4" w:rsidRPr="00CE0EAE" w:rsidRDefault="009069F4" w:rsidP="00C438A8">
            <w:pPr>
              <w:spacing w:after="0" w:line="240" w:lineRule="auto"/>
              <w:rPr>
                <w:rFonts w:ascii="Times New Roman" w:hAnsi="Times New Roman"/>
                <w:sz w:val="24"/>
                <w:szCs w:val="24"/>
              </w:rPr>
            </w:pPr>
          </w:p>
        </w:tc>
      </w:tr>
    </w:tbl>
    <w:p w14:paraId="5A5C5F63" w14:textId="77777777" w:rsidR="008E246A" w:rsidRPr="00CE0EAE" w:rsidRDefault="00A32B0D" w:rsidP="00A32B0D">
      <w:pPr>
        <w:pStyle w:val="Antrat1"/>
        <w:spacing w:before="0" w:line="240" w:lineRule="auto"/>
        <w:jc w:val="center"/>
        <w:rPr>
          <w:rFonts w:ascii="Times New Roman" w:hAnsi="Times New Roman" w:cs="Times New Roman"/>
          <w:color w:val="auto"/>
          <w:sz w:val="24"/>
          <w:szCs w:val="24"/>
        </w:rPr>
      </w:pPr>
      <w:bookmarkStart w:id="7" w:name="_Toc452320424"/>
      <w:r w:rsidRPr="00CE0EAE">
        <w:rPr>
          <w:rFonts w:ascii="Times New Roman" w:hAnsi="Times New Roman" w:cs="Times New Roman"/>
          <w:color w:val="auto"/>
          <w:sz w:val="24"/>
          <w:szCs w:val="24"/>
        </w:rPr>
        <w:t>IV</w:t>
      </w:r>
      <w:r w:rsidR="008E246A" w:rsidRPr="00CE0EAE">
        <w:rPr>
          <w:rFonts w:ascii="Times New Roman" w:hAnsi="Times New Roman" w:cs="Times New Roman"/>
          <w:color w:val="auto"/>
          <w:sz w:val="24"/>
          <w:szCs w:val="24"/>
        </w:rPr>
        <w:t xml:space="preserve"> SKYRIUS</w:t>
      </w:r>
      <w:bookmarkEnd w:id="7"/>
    </w:p>
    <w:p w14:paraId="24C43A86" w14:textId="77777777" w:rsidR="009069F4" w:rsidRPr="00CE0EAE" w:rsidRDefault="00DB49D4" w:rsidP="00A32B0D">
      <w:pPr>
        <w:pStyle w:val="Antrat1"/>
        <w:spacing w:before="0" w:line="240" w:lineRule="auto"/>
        <w:jc w:val="center"/>
        <w:rPr>
          <w:rFonts w:ascii="Times New Roman" w:hAnsi="Times New Roman" w:cs="Times New Roman"/>
          <w:color w:val="auto"/>
          <w:sz w:val="24"/>
          <w:szCs w:val="24"/>
        </w:rPr>
      </w:pPr>
      <w:bookmarkStart w:id="8" w:name="_Toc452320425"/>
      <w:r w:rsidRPr="00CE0EAE">
        <w:rPr>
          <w:rFonts w:ascii="Times New Roman" w:hAnsi="Times New Roman" w:cs="Times New Roman"/>
          <w:color w:val="auto"/>
          <w:sz w:val="24"/>
          <w:szCs w:val="24"/>
        </w:rPr>
        <w:t>IKIKPREKYBINIO PIRKIMO PROCEDŪR</w:t>
      </w:r>
      <w:r w:rsidR="00C63C79" w:rsidRPr="00CE0EAE">
        <w:rPr>
          <w:rFonts w:ascii="Times New Roman" w:hAnsi="Times New Roman" w:cs="Times New Roman"/>
          <w:color w:val="auto"/>
          <w:sz w:val="24"/>
          <w:szCs w:val="24"/>
        </w:rPr>
        <w:t>OS IR</w:t>
      </w:r>
      <w:r w:rsidRPr="00CE0EAE">
        <w:rPr>
          <w:rFonts w:ascii="Times New Roman" w:hAnsi="Times New Roman" w:cs="Times New Roman"/>
          <w:color w:val="auto"/>
          <w:sz w:val="24"/>
          <w:szCs w:val="24"/>
        </w:rPr>
        <w:t xml:space="preserve"> TERMINAI</w:t>
      </w:r>
      <w:bookmarkEnd w:id="8"/>
    </w:p>
    <w:p w14:paraId="1705ED31" w14:textId="77777777" w:rsidR="00DD0442" w:rsidRPr="00CE0EAE" w:rsidRDefault="00DD0442" w:rsidP="00DB49D4">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2892"/>
        <w:gridCol w:w="23"/>
        <w:gridCol w:w="11"/>
        <w:gridCol w:w="202"/>
        <w:gridCol w:w="23"/>
        <w:gridCol w:w="11"/>
        <w:gridCol w:w="6692"/>
        <w:gridCol w:w="43"/>
        <w:gridCol w:w="23"/>
        <w:gridCol w:w="11"/>
      </w:tblGrid>
      <w:tr w:rsidR="00836198" w:rsidRPr="009F6FD8" w14:paraId="73773113" w14:textId="77777777" w:rsidTr="00C438A8">
        <w:trPr>
          <w:gridAfter w:val="1"/>
          <w:wAfter w:w="11" w:type="dxa"/>
        </w:trPr>
        <w:tc>
          <w:tcPr>
            <w:tcW w:w="2915" w:type="dxa"/>
            <w:gridSpan w:val="2"/>
            <w:shd w:val="clear" w:color="auto" w:fill="D9D9D9" w:themeFill="background1" w:themeFillShade="D9"/>
          </w:tcPr>
          <w:p w14:paraId="5969215A" w14:textId="77777777" w:rsidR="00836198" w:rsidRPr="00CE0EAE" w:rsidRDefault="00836198" w:rsidP="00836198">
            <w:pPr>
              <w:spacing w:after="0" w:line="240" w:lineRule="auto"/>
              <w:rPr>
                <w:rFonts w:ascii="Times New Roman" w:hAnsi="Times New Roman"/>
                <w:sz w:val="24"/>
                <w:szCs w:val="24"/>
              </w:rPr>
            </w:pPr>
            <w:r w:rsidRPr="00CE0EAE">
              <w:rPr>
                <w:rFonts w:ascii="Times New Roman" w:hAnsi="Times New Roman"/>
                <w:sz w:val="24"/>
                <w:szCs w:val="24"/>
              </w:rPr>
              <w:t>Pirkimo informacijos teikimo tvarka:</w:t>
            </w:r>
          </w:p>
        </w:tc>
        <w:tc>
          <w:tcPr>
            <w:tcW w:w="236" w:type="dxa"/>
            <w:gridSpan w:val="3"/>
            <w:shd w:val="clear" w:color="auto" w:fill="auto"/>
          </w:tcPr>
          <w:p w14:paraId="31316E82" w14:textId="77777777" w:rsidR="00836198" w:rsidRPr="00CE0EAE" w:rsidRDefault="00836198" w:rsidP="00C438A8">
            <w:pPr>
              <w:rPr>
                <w:rFonts w:ascii="Times New Roman" w:hAnsi="Times New Roman"/>
                <w:sz w:val="24"/>
                <w:szCs w:val="24"/>
              </w:rPr>
            </w:pPr>
          </w:p>
        </w:tc>
        <w:tc>
          <w:tcPr>
            <w:tcW w:w="6769" w:type="dxa"/>
            <w:gridSpan w:val="4"/>
            <w:shd w:val="clear" w:color="auto" w:fill="auto"/>
          </w:tcPr>
          <w:p w14:paraId="506951E2" w14:textId="38E40B75" w:rsidR="00836198" w:rsidRPr="009F6FD8" w:rsidRDefault="00836198" w:rsidP="00F92CA2">
            <w:pPr>
              <w:spacing w:after="0" w:line="240" w:lineRule="auto"/>
              <w:jc w:val="both"/>
              <w:rPr>
                <w:rFonts w:ascii="Times New Roman" w:hAnsi="Times New Roman"/>
                <w:sz w:val="24"/>
                <w:szCs w:val="24"/>
              </w:rPr>
            </w:pPr>
            <w:r w:rsidRPr="009F6FD8">
              <w:rPr>
                <w:rFonts w:ascii="Times New Roman" w:hAnsi="Times New Roman"/>
                <w:sz w:val="24"/>
                <w:szCs w:val="24"/>
              </w:rPr>
              <w:t xml:space="preserve">Informacija apie </w:t>
            </w:r>
            <w:r w:rsidR="00811FAB" w:rsidRPr="009F6FD8">
              <w:rPr>
                <w:rFonts w:ascii="Times New Roman" w:hAnsi="Times New Roman"/>
                <w:sz w:val="24"/>
                <w:szCs w:val="24"/>
              </w:rPr>
              <w:t>P</w:t>
            </w:r>
            <w:r w:rsidRPr="009F6FD8">
              <w:rPr>
                <w:rFonts w:ascii="Times New Roman" w:hAnsi="Times New Roman"/>
                <w:sz w:val="24"/>
                <w:szCs w:val="24"/>
              </w:rPr>
              <w:t>irkimą (</w:t>
            </w:r>
            <w:r w:rsidR="00811FAB" w:rsidRPr="009F6FD8">
              <w:rPr>
                <w:rFonts w:ascii="Times New Roman" w:hAnsi="Times New Roman"/>
                <w:sz w:val="24"/>
                <w:szCs w:val="24"/>
              </w:rPr>
              <w:t>Sąlygos</w:t>
            </w:r>
            <w:r w:rsidRPr="009F6FD8">
              <w:rPr>
                <w:rFonts w:ascii="Times New Roman" w:hAnsi="Times New Roman"/>
                <w:sz w:val="24"/>
                <w:szCs w:val="24"/>
              </w:rPr>
              <w:t xml:space="preserve">, pasiūlymų pateikimo terminas, </w:t>
            </w:r>
            <w:r w:rsidR="00AD69D3" w:rsidRPr="009F6FD8">
              <w:rPr>
                <w:rFonts w:ascii="Times New Roman" w:hAnsi="Times New Roman"/>
                <w:sz w:val="24"/>
                <w:szCs w:val="24"/>
              </w:rPr>
              <w:t xml:space="preserve">informacija apie </w:t>
            </w:r>
            <w:r w:rsidRPr="009F6FD8">
              <w:rPr>
                <w:rFonts w:ascii="Times New Roman" w:hAnsi="Times New Roman"/>
                <w:sz w:val="24"/>
                <w:szCs w:val="24"/>
              </w:rPr>
              <w:t xml:space="preserve">nustatytus kiekvieno </w:t>
            </w:r>
            <w:r w:rsidR="00811FAB" w:rsidRPr="009F6FD8">
              <w:rPr>
                <w:rFonts w:ascii="Times New Roman" w:hAnsi="Times New Roman"/>
                <w:sz w:val="24"/>
                <w:szCs w:val="24"/>
              </w:rPr>
              <w:t>P</w:t>
            </w:r>
            <w:r w:rsidRPr="009F6FD8">
              <w:rPr>
                <w:rFonts w:ascii="Times New Roman" w:hAnsi="Times New Roman"/>
                <w:sz w:val="24"/>
                <w:szCs w:val="24"/>
              </w:rPr>
              <w:t>irkimo</w:t>
            </w:r>
            <w:r w:rsidR="00811FAB" w:rsidRPr="009F6FD8">
              <w:rPr>
                <w:rFonts w:ascii="Times New Roman" w:hAnsi="Times New Roman"/>
                <w:sz w:val="24"/>
                <w:szCs w:val="24"/>
              </w:rPr>
              <w:t xml:space="preserve"> etapo</w:t>
            </w:r>
            <w:r w:rsidRPr="009F6FD8">
              <w:rPr>
                <w:rFonts w:ascii="Times New Roman" w:hAnsi="Times New Roman"/>
                <w:sz w:val="24"/>
                <w:szCs w:val="24"/>
              </w:rPr>
              <w:t xml:space="preserve"> laimėtojus ir kt.)</w:t>
            </w:r>
            <w:r w:rsidR="002C3115" w:rsidRPr="009F6FD8">
              <w:rPr>
                <w:rFonts w:ascii="Times New Roman" w:hAnsi="Times New Roman"/>
                <w:sz w:val="24"/>
                <w:szCs w:val="24"/>
              </w:rPr>
              <w:t>, išskyrus informaciją, kuri yra pripažinta konfidencialia,</w:t>
            </w:r>
            <w:r w:rsidRPr="009F6FD8">
              <w:rPr>
                <w:rFonts w:ascii="Times New Roman" w:hAnsi="Times New Roman"/>
                <w:sz w:val="24"/>
                <w:szCs w:val="24"/>
              </w:rPr>
              <w:t xml:space="preserve"> viešai skelbiama </w:t>
            </w:r>
            <w:r w:rsidR="00811FAB" w:rsidRPr="009F6FD8">
              <w:rPr>
                <w:rFonts w:ascii="Times New Roman" w:hAnsi="Times New Roman"/>
                <w:sz w:val="24"/>
                <w:szCs w:val="24"/>
              </w:rPr>
              <w:t xml:space="preserve">Perkančiosios </w:t>
            </w:r>
            <w:r w:rsidRPr="009F6FD8">
              <w:rPr>
                <w:rFonts w:ascii="Times New Roman" w:hAnsi="Times New Roman"/>
                <w:sz w:val="24"/>
                <w:szCs w:val="24"/>
              </w:rPr>
              <w:t>organizacijos interneto svetainėje (</w:t>
            </w:r>
            <w:hyperlink r:id="rId16" w:history="1">
              <w:r w:rsidR="008D1C59" w:rsidRPr="009F6FD8">
                <w:rPr>
                  <w:rStyle w:val="Hipersaitas"/>
                  <w:rFonts w:ascii="Times New Roman" w:hAnsi="Times New Roman"/>
                  <w:sz w:val="24"/>
                  <w:szCs w:val="24"/>
                </w:rPr>
                <w:t>www.kaunoratc.lt</w:t>
              </w:r>
            </w:hyperlink>
            <w:r w:rsidRPr="009F6FD8">
              <w:rPr>
                <w:rFonts w:ascii="Times New Roman" w:hAnsi="Times New Roman"/>
                <w:sz w:val="24"/>
                <w:szCs w:val="24"/>
              </w:rPr>
              <w:t xml:space="preserve">) ir </w:t>
            </w:r>
            <w:r w:rsidR="00811FAB" w:rsidRPr="009F6FD8">
              <w:rPr>
                <w:rFonts w:ascii="Times New Roman" w:hAnsi="Times New Roman"/>
                <w:sz w:val="24"/>
                <w:szCs w:val="24"/>
              </w:rPr>
              <w:t>Koordinuojančiosios institucijos</w:t>
            </w:r>
            <w:r w:rsidRPr="009F6FD8">
              <w:rPr>
                <w:rFonts w:ascii="Times New Roman" w:hAnsi="Times New Roman"/>
                <w:sz w:val="24"/>
                <w:szCs w:val="24"/>
              </w:rPr>
              <w:t xml:space="preserve"> interneto svetainėje (</w:t>
            </w:r>
            <w:hyperlink r:id="rId17" w:history="1">
              <w:r w:rsidR="008358D0" w:rsidRPr="009F6FD8">
                <w:rPr>
                  <w:rStyle w:val="Hipersaitas"/>
                  <w:rFonts w:ascii="Times New Roman" w:hAnsi="Times New Roman"/>
                  <w:sz w:val="24"/>
                  <w:szCs w:val="24"/>
                </w:rPr>
                <w:t>www.mita.lrv.lt</w:t>
              </w:r>
            </w:hyperlink>
            <w:r w:rsidRPr="009F6FD8">
              <w:rPr>
                <w:rFonts w:ascii="Times New Roman" w:hAnsi="Times New Roman"/>
                <w:sz w:val="24"/>
                <w:szCs w:val="24"/>
              </w:rPr>
              <w:t>).</w:t>
            </w:r>
          </w:p>
        </w:tc>
      </w:tr>
      <w:tr w:rsidR="00836198" w:rsidRPr="009F6FD8" w14:paraId="34DEB83B" w14:textId="77777777" w:rsidTr="00836198">
        <w:trPr>
          <w:gridAfter w:val="1"/>
          <w:wAfter w:w="11" w:type="dxa"/>
        </w:trPr>
        <w:tc>
          <w:tcPr>
            <w:tcW w:w="2915" w:type="dxa"/>
            <w:gridSpan w:val="2"/>
            <w:shd w:val="clear" w:color="auto" w:fill="auto"/>
          </w:tcPr>
          <w:p w14:paraId="3EA2AE46" w14:textId="77777777" w:rsidR="00836198" w:rsidRPr="00CE0EAE" w:rsidRDefault="00836198" w:rsidP="00C438A8">
            <w:pPr>
              <w:spacing w:after="0" w:line="240" w:lineRule="auto"/>
              <w:rPr>
                <w:rFonts w:ascii="Times New Roman" w:hAnsi="Times New Roman"/>
                <w:sz w:val="24"/>
                <w:szCs w:val="24"/>
              </w:rPr>
            </w:pPr>
          </w:p>
        </w:tc>
        <w:tc>
          <w:tcPr>
            <w:tcW w:w="236" w:type="dxa"/>
            <w:gridSpan w:val="3"/>
            <w:shd w:val="clear" w:color="auto" w:fill="auto"/>
          </w:tcPr>
          <w:p w14:paraId="02047D63" w14:textId="77777777" w:rsidR="00836198" w:rsidRPr="00CE0EAE" w:rsidRDefault="00836198" w:rsidP="00C438A8">
            <w:pPr>
              <w:rPr>
                <w:rFonts w:ascii="Times New Roman" w:hAnsi="Times New Roman"/>
                <w:sz w:val="24"/>
                <w:szCs w:val="24"/>
              </w:rPr>
            </w:pPr>
          </w:p>
        </w:tc>
        <w:tc>
          <w:tcPr>
            <w:tcW w:w="6769" w:type="dxa"/>
            <w:gridSpan w:val="4"/>
            <w:shd w:val="clear" w:color="auto" w:fill="auto"/>
          </w:tcPr>
          <w:p w14:paraId="014AFD29" w14:textId="77777777" w:rsidR="00836198" w:rsidRPr="009F6FD8" w:rsidRDefault="00836198" w:rsidP="00F85CE9">
            <w:pPr>
              <w:spacing w:after="0" w:line="240" w:lineRule="auto"/>
              <w:jc w:val="both"/>
              <w:rPr>
                <w:rFonts w:ascii="Times New Roman" w:hAnsi="Times New Roman"/>
                <w:sz w:val="24"/>
                <w:szCs w:val="24"/>
              </w:rPr>
            </w:pPr>
          </w:p>
        </w:tc>
      </w:tr>
      <w:tr w:rsidR="00DB49D4" w:rsidRPr="009F6FD8" w14:paraId="1D873711" w14:textId="77777777" w:rsidTr="00C438A8">
        <w:trPr>
          <w:gridAfter w:val="1"/>
          <w:wAfter w:w="11" w:type="dxa"/>
        </w:trPr>
        <w:tc>
          <w:tcPr>
            <w:tcW w:w="2915" w:type="dxa"/>
            <w:gridSpan w:val="2"/>
            <w:shd w:val="clear" w:color="auto" w:fill="D9D9D9" w:themeFill="background1" w:themeFillShade="D9"/>
          </w:tcPr>
          <w:p w14:paraId="5F4E91F5" w14:textId="30B2F4DF" w:rsidR="00DB49D4" w:rsidRPr="00CE0EAE" w:rsidRDefault="006C2797" w:rsidP="008178DE">
            <w:pPr>
              <w:spacing w:after="0" w:line="240" w:lineRule="auto"/>
              <w:rPr>
                <w:rFonts w:ascii="Times New Roman" w:hAnsi="Times New Roman"/>
                <w:sz w:val="24"/>
                <w:szCs w:val="24"/>
              </w:rPr>
            </w:pPr>
            <w:r w:rsidRPr="00CE0EAE">
              <w:rPr>
                <w:rFonts w:ascii="Times New Roman" w:hAnsi="Times New Roman"/>
                <w:sz w:val="24"/>
                <w:szCs w:val="24"/>
              </w:rPr>
              <w:t xml:space="preserve">Pirkimo dokumentų </w:t>
            </w:r>
            <w:r w:rsidR="00DB49D4" w:rsidRPr="00CE0EAE">
              <w:rPr>
                <w:rFonts w:ascii="Times New Roman" w:hAnsi="Times New Roman"/>
                <w:sz w:val="24"/>
                <w:szCs w:val="24"/>
              </w:rPr>
              <w:t>patikslinima</w:t>
            </w:r>
            <w:r w:rsidR="007C4276" w:rsidRPr="00CE0EAE">
              <w:rPr>
                <w:rFonts w:ascii="Times New Roman" w:hAnsi="Times New Roman"/>
                <w:sz w:val="24"/>
                <w:szCs w:val="24"/>
              </w:rPr>
              <w:t>i (paaiškinimai)</w:t>
            </w:r>
            <w:r w:rsidR="00DB49D4" w:rsidRPr="00CE0EAE">
              <w:rPr>
                <w:rFonts w:ascii="Times New Roman" w:hAnsi="Times New Roman"/>
                <w:sz w:val="24"/>
                <w:szCs w:val="24"/>
              </w:rPr>
              <w:t>:</w:t>
            </w:r>
          </w:p>
        </w:tc>
        <w:tc>
          <w:tcPr>
            <w:tcW w:w="236" w:type="dxa"/>
            <w:gridSpan w:val="3"/>
            <w:shd w:val="clear" w:color="auto" w:fill="auto"/>
          </w:tcPr>
          <w:p w14:paraId="64424B97" w14:textId="77777777" w:rsidR="00DB49D4" w:rsidRPr="00CE0EAE" w:rsidRDefault="00DB49D4" w:rsidP="00C438A8">
            <w:pPr>
              <w:rPr>
                <w:rFonts w:ascii="Times New Roman" w:hAnsi="Times New Roman"/>
                <w:sz w:val="24"/>
                <w:szCs w:val="24"/>
              </w:rPr>
            </w:pPr>
          </w:p>
          <w:p w14:paraId="5E5AD172" w14:textId="77777777" w:rsidR="00DB49D4" w:rsidRPr="00CE0EAE" w:rsidRDefault="00DB49D4" w:rsidP="00C438A8">
            <w:pPr>
              <w:spacing w:after="0" w:line="240" w:lineRule="auto"/>
              <w:rPr>
                <w:rFonts w:ascii="Times New Roman" w:hAnsi="Times New Roman"/>
                <w:sz w:val="24"/>
                <w:szCs w:val="24"/>
              </w:rPr>
            </w:pPr>
          </w:p>
        </w:tc>
        <w:tc>
          <w:tcPr>
            <w:tcW w:w="6769" w:type="dxa"/>
            <w:gridSpan w:val="4"/>
            <w:shd w:val="clear" w:color="auto" w:fill="auto"/>
          </w:tcPr>
          <w:p w14:paraId="5D21EA57" w14:textId="06F35AAA" w:rsidR="00DB49D4" w:rsidRPr="009F6FD8" w:rsidRDefault="00DB49D4" w:rsidP="00F85CE9">
            <w:pPr>
              <w:spacing w:after="0" w:line="240" w:lineRule="auto"/>
              <w:jc w:val="both"/>
              <w:rPr>
                <w:rFonts w:ascii="Times New Roman" w:hAnsi="Times New Roman"/>
                <w:sz w:val="24"/>
                <w:szCs w:val="24"/>
              </w:rPr>
            </w:pPr>
            <w:r w:rsidRPr="009F6FD8">
              <w:rPr>
                <w:rFonts w:ascii="Times New Roman" w:hAnsi="Times New Roman"/>
                <w:sz w:val="24"/>
                <w:szCs w:val="24"/>
              </w:rPr>
              <w:t>Perkančioji organizacija ne vėliau kaip likus 5 dienoms iki nustatyto pasiūlymų pateikimo termino pabaigos turi teisę patikslinti</w:t>
            </w:r>
            <w:r w:rsidR="002C3115" w:rsidRPr="009F6FD8">
              <w:rPr>
                <w:rFonts w:ascii="Times New Roman" w:hAnsi="Times New Roman"/>
                <w:sz w:val="24"/>
                <w:szCs w:val="24"/>
              </w:rPr>
              <w:t xml:space="preserve"> (paaiškinti)</w:t>
            </w:r>
            <w:r w:rsidRPr="009F6FD8">
              <w:rPr>
                <w:rFonts w:ascii="Times New Roman" w:hAnsi="Times New Roman"/>
                <w:sz w:val="24"/>
                <w:szCs w:val="24"/>
              </w:rPr>
              <w:t xml:space="preserve"> </w:t>
            </w:r>
            <w:r w:rsidR="00811FAB" w:rsidRPr="009F6FD8">
              <w:rPr>
                <w:rFonts w:ascii="Times New Roman" w:hAnsi="Times New Roman"/>
                <w:sz w:val="24"/>
                <w:szCs w:val="24"/>
              </w:rPr>
              <w:t>Sąlygas</w:t>
            </w:r>
            <w:r w:rsidRPr="009F6FD8">
              <w:rPr>
                <w:rFonts w:ascii="Times New Roman" w:hAnsi="Times New Roman"/>
                <w:sz w:val="24"/>
                <w:szCs w:val="24"/>
              </w:rPr>
              <w:t xml:space="preserve">. </w:t>
            </w:r>
            <w:r w:rsidR="00811FAB" w:rsidRPr="009F6FD8">
              <w:rPr>
                <w:rFonts w:ascii="Times New Roman" w:hAnsi="Times New Roman"/>
                <w:sz w:val="24"/>
                <w:szCs w:val="24"/>
              </w:rPr>
              <w:t>Sąlygų</w:t>
            </w:r>
            <w:r w:rsidRPr="009F6FD8">
              <w:rPr>
                <w:rFonts w:ascii="Times New Roman" w:hAnsi="Times New Roman"/>
                <w:sz w:val="24"/>
                <w:szCs w:val="24"/>
              </w:rPr>
              <w:t xml:space="preserve"> patikslinimai</w:t>
            </w:r>
            <w:r w:rsidR="002C3115" w:rsidRPr="009F6FD8">
              <w:rPr>
                <w:rFonts w:ascii="Times New Roman" w:hAnsi="Times New Roman"/>
                <w:sz w:val="24"/>
                <w:szCs w:val="24"/>
              </w:rPr>
              <w:t xml:space="preserve"> (paaiškinimai)</w:t>
            </w:r>
            <w:r w:rsidRPr="009F6FD8">
              <w:rPr>
                <w:rFonts w:ascii="Times New Roman" w:hAnsi="Times New Roman"/>
                <w:sz w:val="24"/>
                <w:szCs w:val="24"/>
              </w:rPr>
              <w:t xml:space="preserve"> skelbiami </w:t>
            </w:r>
            <w:r w:rsidR="00811FAB" w:rsidRPr="009F6FD8">
              <w:rPr>
                <w:rFonts w:ascii="Times New Roman" w:hAnsi="Times New Roman"/>
                <w:sz w:val="24"/>
                <w:szCs w:val="24"/>
              </w:rPr>
              <w:t>P</w:t>
            </w:r>
            <w:r w:rsidR="00685498" w:rsidRPr="009F6FD8">
              <w:rPr>
                <w:rFonts w:ascii="Times New Roman" w:hAnsi="Times New Roman"/>
                <w:sz w:val="24"/>
                <w:szCs w:val="24"/>
              </w:rPr>
              <w:t>erkančiosios organizacijos interneto svetainėje (</w:t>
            </w:r>
            <w:hyperlink r:id="rId18" w:history="1">
              <w:r w:rsidR="0003421A" w:rsidRPr="009F6FD8">
                <w:rPr>
                  <w:rStyle w:val="Hipersaitas"/>
                  <w:rFonts w:ascii="Times New Roman" w:hAnsi="Times New Roman"/>
                  <w:sz w:val="24"/>
                  <w:szCs w:val="24"/>
                </w:rPr>
                <w:t>www.kaunoratc.lt</w:t>
              </w:r>
            </w:hyperlink>
            <w:r w:rsidR="00685498" w:rsidRPr="009F6FD8">
              <w:rPr>
                <w:rFonts w:ascii="Times New Roman" w:hAnsi="Times New Roman"/>
                <w:sz w:val="24"/>
                <w:szCs w:val="24"/>
              </w:rPr>
              <w:t xml:space="preserve">) ir </w:t>
            </w:r>
            <w:r w:rsidR="00811FAB" w:rsidRPr="009F6FD8">
              <w:rPr>
                <w:rFonts w:ascii="Times New Roman" w:hAnsi="Times New Roman"/>
                <w:sz w:val="24"/>
                <w:szCs w:val="24"/>
              </w:rPr>
              <w:t>Koordinuojančiosios institucijos</w:t>
            </w:r>
            <w:r w:rsidR="00685498" w:rsidRPr="009F6FD8">
              <w:rPr>
                <w:rFonts w:ascii="Times New Roman" w:hAnsi="Times New Roman"/>
                <w:sz w:val="24"/>
                <w:szCs w:val="24"/>
              </w:rPr>
              <w:t xml:space="preserve"> interneto svetainėje (</w:t>
            </w:r>
            <w:hyperlink r:id="rId19" w:history="1">
              <w:r w:rsidR="008358D0" w:rsidRPr="009F6FD8">
                <w:rPr>
                  <w:rStyle w:val="Hipersaitas"/>
                  <w:rFonts w:ascii="Times New Roman" w:hAnsi="Times New Roman"/>
                  <w:sz w:val="24"/>
                  <w:szCs w:val="24"/>
                </w:rPr>
                <w:t>www.mita.lrv.lt</w:t>
              </w:r>
            </w:hyperlink>
            <w:r w:rsidR="00685498" w:rsidRPr="009F6FD8">
              <w:rPr>
                <w:rFonts w:ascii="Times New Roman" w:hAnsi="Times New Roman"/>
                <w:sz w:val="24"/>
                <w:szCs w:val="24"/>
              </w:rPr>
              <w:t>)</w:t>
            </w:r>
            <w:r w:rsidRPr="009F6FD8">
              <w:rPr>
                <w:rFonts w:ascii="Times New Roman" w:hAnsi="Times New Roman"/>
                <w:sz w:val="24"/>
                <w:szCs w:val="24"/>
              </w:rPr>
              <w:t>.</w:t>
            </w:r>
          </w:p>
          <w:p w14:paraId="0A3B3C5B" w14:textId="0BC49999" w:rsidR="0072623A" w:rsidRPr="009F6FD8" w:rsidRDefault="0072623A" w:rsidP="00863385">
            <w:pPr>
              <w:spacing w:after="0" w:line="240" w:lineRule="auto"/>
              <w:jc w:val="both"/>
              <w:rPr>
                <w:rFonts w:ascii="Times New Roman" w:hAnsi="Times New Roman"/>
                <w:sz w:val="24"/>
                <w:szCs w:val="24"/>
              </w:rPr>
            </w:pPr>
          </w:p>
        </w:tc>
      </w:tr>
      <w:tr w:rsidR="00DB49D4" w:rsidRPr="009F6FD8" w14:paraId="4202257B" w14:textId="77777777" w:rsidTr="00C438A8">
        <w:trPr>
          <w:gridAfter w:val="3"/>
          <w:wAfter w:w="77" w:type="dxa"/>
        </w:trPr>
        <w:tc>
          <w:tcPr>
            <w:tcW w:w="9854" w:type="dxa"/>
            <w:gridSpan w:val="7"/>
            <w:shd w:val="clear" w:color="auto" w:fill="auto"/>
          </w:tcPr>
          <w:p w14:paraId="67585001" w14:textId="77777777" w:rsidR="00DB49D4" w:rsidRPr="009F6FD8" w:rsidRDefault="00DB49D4" w:rsidP="00C438A8">
            <w:pPr>
              <w:spacing w:after="0" w:line="240" w:lineRule="auto"/>
              <w:rPr>
                <w:rFonts w:ascii="Times New Roman" w:hAnsi="Times New Roman"/>
                <w:sz w:val="24"/>
                <w:szCs w:val="24"/>
              </w:rPr>
            </w:pPr>
          </w:p>
        </w:tc>
      </w:tr>
      <w:tr w:rsidR="00DB49D4" w:rsidRPr="00CE0EAE" w14:paraId="2425C3B6" w14:textId="77777777" w:rsidTr="00C438A8">
        <w:tc>
          <w:tcPr>
            <w:tcW w:w="2926" w:type="dxa"/>
            <w:gridSpan w:val="3"/>
            <w:shd w:val="clear" w:color="auto" w:fill="D9D9D9" w:themeFill="background1" w:themeFillShade="D9"/>
          </w:tcPr>
          <w:p w14:paraId="6764C7D5" w14:textId="7D30E994" w:rsidR="00DB49D4" w:rsidRPr="00CE0EAE" w:rsidRDefault="006C2797" w:rsidP="00885334">
            <w:pPr>
              <w:spacing w:after="0" w:line="240" w:lineRule="auto"/>
              <w:rPr>
                <w:rFonts w:ascii="Times New Roman" w:hAnsi="Times New Roman"/>
                <w:sz w:val="24"/>
                <w:szCs w:val="24"/>
              </w:rPr>
            </w:pPr>
            <w:r w:rsidRPr="00CE0EAE">
              <w:rPr>
                <w:rFonts w:ascii="Times New Roman" w:hAnsi="Times New Roman"/>
                <w:sz w:val="24"/>
                <w:szCs w:val="24"/>
              </w:rPr>
              <w:t xml:space="preserve">Pirkimo dokumentų </w:t>
            </w:r>
            <w:r w:rsidR="00DB49D4" w:rsidRPr="00CE0EAE">
              <w:rPr>
                <w:rFonts w:ascii="Times New Roman" w:hAnsi="Times New Roman"/>
                <w:sz w:val="24"/>
                <w:szCs w:val="24"/>
              </w:rPr>
              <w:t xml:space="preserve">patikslinimas </w:t>
            </w:r>
            <w:r w:rsidR="00305490" w:rsidRPr="00CE0EAE">
              <w:rPr>
                <w:rFonts w:ascii="Times New Roman" w:hAnsi="Times New Roman"/>
                <w:sz w:val="24"/>
                <w:szCs w:val="24"/>
              </w:rPr>
              <w:t>dalyvių</w:t>
            </w:r>
            <w:r w:rsidR="001178CC" w:rsidRPr="00CE0EAE">
              <w:rPr>
                <w:rFonts w:ascii="Times New Roman" w:hAnsi="Times New Roman"/>
                <w:sz w:val="24"/>
                <w:szCs w:val="24"/>
              </w:rPr>
              <w:t xml:space="preserve"> </w:t>
            </w:r>
            <w:r w:rsidR="00DB49D4" w:rsidRPr="00CE0EAE">
              <w:rPr>
                <w:rFonts w:ascii="Times New Roman" w:hAnsi="Times New Roman"/>
                <w:sz w:val="24"/>
                <w:szCs w:val="24"/>
              </w:rPr>
              <w:t>iniciatyva:</w:t>
            </w:r>
          </w:p>
        </w:tc>
        <w:tc>
          <w:tcPr>
            <w:tcW w:w="236" w:type="dxa"/>
            <w:gridSpan w:val="3"/>
            <w:shd w:val="clear" w:color="auto" w:fill="auto"/>
          </w:tcPr>
          <w:p w14:paraId="205322A7" w14:textId="77777777" w:rsidR="00DB49D4" w:rsidRPr="009F6FD8" w:rsidRDefault="00DB49D4" w:rsidP="00C438A8">
            <w:pPr>
              <w:spacing w:after="0" w:line="240" w:lineRule="auto"/>
              <w:rPr>
                <w:rFonts w:ascii="Times New Roman" w:hAnsi="Times New Roman"/>
                <w:sz w:val="24"/>
                <w:szCs w:val="24"/>
              </w:rPr>
            </w:pPr>
          </w:p>
        </w:tc>
        <w:tc>
          <w:tcPr>
            <w:tcW w:w="6769" w:type="dxa"/>
            <w:gridSpan w:val="4"/>
            <w:shd w:val="clear" w:color="auto" w:fill="auto"/>
          </w:tcPr>
          <w:p w14:paraId="30652634" w14:textId="6CB453F3" w:rsidR="007C4276" w:rsidRPr="009F6FD8" w:rsidRDefault="00482510" w:rsidP="002C3115">
            <w:pPr>
              <w:spacing w:after="0" w:line="240" w:lineRule="auto"/>
              <w:jc w:val="both"/>
              <w:rPr>
                <w:rFonts w:ascii="Times New Roman" w:hAnsi="Times New Roman"/>
                <w:sz w:val="24"/>
                <w:szCs w:val="24"/>
              </w:rPr>
            </w:pPr>
            <w:r w:rsidRPr="009F6FD8">
              <w:rPr>
                <w:rFonts w:ascii="Times New Roman" w:hAnsi="Times New Roman"/>
                <w:sz w:val="24"/>
                <w:szCs w:val="24"/>
              </w:rPr>
              <w:t xml:space="preserve">Dalyviai </w:t>
            </w:r>
            <w:r w:rsidR="00DB49D4" w:rsidRPr="009F6FD8">
              <w:rPr>
                <w:rFonts w:ascii="Times New Roman" w:hAnsi="Times New Roman"/>
                <w:sz w:val="24"/>
                <w:szCs w:val="24"/>
              </w:rPr>
              <w:t>ne vėliau kaip likus</w:t>
            </w:r>
            <w:r w:rsidR="002A1994" w:rsidRPr="009F6FD8">
              <w:rPr>
                <w:rFonts w:ascii="Times New Roman" w:hAnsi="Times New Roman"/>
                <w:sz w:val="24"/>
                <w:szCs w:val="24"/>
              </w:rPr>
              <w:t xml:space="preserve"> 5 darbo dienoms</w:t>
            </w:r>
            <w:r w:rsidR="00DB49D4" w:rsidRPr="009F6FD8">
              <w:rPr>
                <w:rFonts w:ascii="Times New Roman" w:hAnsi="Times New Roman"/>
                <w:sz w:val="24"/>
                <w:szCs w:val="24"/>
              </w:rPr>
              <w:t xml:space="preserve"> iki pasiūlymų pateikimo termino pabaigos turi teisę prašyti </w:t>
            </w:r>
            <w:r w:rsidR="007C4276" w:rsidRPr="009F6FD8">
              <w:rPr>
                <w:rFonts w:ascii="Times New Roman" w:hAnsi="Times New Roman"/>
                <w:sz w:val="24"/>
                <w:szCs w:val="24"/>
              </w:rPr>
              <w:t xml:space="preserve">Perkančiosios </w:t>
            </w:r>
            <w:r w:rsidR="00DB49D4" w:rsidRPr="009F6FD8">
              <w:rPr>
                <w:rFonts w:ascii="Times New Roman" w:hAnsi="Times New Roman"/>
                <w:sz w:val="24"/>
                <w:szCs w:val="24"/>
              </w:rPr>
              <w:t>organizacijos paaiškinti</w:t>
            </w:r>
            <w:r w:rsidR="002C3115" w:rsidRPr="009F6FD8">
              <w:rPr>
                <w:rFonts w:ascii="Times New Roman" w:hAnsi="Times New Roman"/>
                <w:sz w:val="24"/>
                <w:szCs w:val="24"/>
              </w:rPr>
              <w:t xml:space="preserve"> (patikslinti)</w:t>
            </w:r>
            <w:r w:rsidR="00DB49D4" w:rsidRPr="009F6FD8">
              <w:rPr>
                <w:rFonts w:ascii="Times New Roman" w:hAnsi="Times New Roman"/>
                <w:sz w:val="24"/>
                <w:szCs w:val="24"/>
              </w:rPr>
              <w:t xml:space="preserve"> </w:t>
            </w:r>
            <w:r w:rsidR="007C4276" w:rsidRPr="009F6FD8">
              <w:rPr>
                <w:rFonts w:ascii="Times New Roman" w:hAnsi="Times New Roman"/>
                <w:sz w:val="24"/>
                <w:szCs w:val="24"/>
              </w:rPr>
              <w:t>Sąlygas</w:t>
            </w:r>
            <w:r w:rsidR="00DB49D4" w:rsidRPr="009F6FD8">
              <w:rPr>
                <w:rFonts w:ascii="Times New Roman" w:hAnsi="Times New Roman"/>
                <w:sz w:val="24"/>
                <w:szCs w:val="24"/>
              </w:rPr>
              <w:t xml:space="preserve">, taip pat papildomos su </w:t>
            </w:r>
            <w:r w:rsidR="007C4276" w:rsidRPr="009F6FD8">
              <w:rPr>
                <w:rFonts w:ascii="Times New Roman" w:hAnsi="Times New Roman"/>
                <w:sz w:val="24"/>
                <w:szCs w:val="24"/>
              </w:rPr>
              <w:t>P</w:t>
            </w:r>
            <w:r w:rsidR="00DB49D4" w:rsidRPr="009F6FD8">
              <w:rPr>
                <w:rFonts w:ascii="Times New Roman" w:hAnsi="Times New Roman"/>
                <w:sz w:val="24"/>
                <w:szCs w:val="24"/>
              </w:rPr>
              <w:t xml:space="preserve">irkimu susijusios informacijos. Pirkimo komisija privalo ne vėliau kaip per </w:t>
            </w:r>
            <w:r w:rsidR="002A1994" w:rsidRPr="009F6FD8">
              <w:rPr>
                <w:rFonts w:ascii="Times New Roman" w:hAnsi="Times New Roman"/>
                <w:sz w:val="24"/>
                <w:szCs w:val="24"/>
              </w:rPr>
              <w:t xml:space="preserve">3 </w:t>
            </w:r>
            <w:r w:rsidR="00DB49D4" w:rsidRPr="009F6FD8">
              <w:rPr>
                <w:rFonts w:ascii="Times New Roman" w:hAnsi="Times New Roman"/>
                <w:sz w:val="24"/>
                <w:szCs w:val="24"/>
              </w:rPr>
              <w:t>darbo dienas</w:t>
            </w:r>
            <w:r w:rsidR="00572A93" w:rsidRPr="009F6FD8">
              <w:rPr>
                <w:rFonts w:ascii="Times New Roman" w:hAnsi="Times New Roman"/>
                <w:sz w:val="24"/>
                <w:szCs w:val="24"/>
              </w:rPr>
              <w:t xml:space="preserve"> </w:t>
            </w:r>
            <w:r w:rsidR="00DB49D4" w:rsidRPr="009F6FD8">
              <w:rPr>
                <w:rFonts w:ascii="Times New Roman" w:hAnsi="Times New Roman"/>
                <w:sz w:val="24"/>
                <w:szCs w:val="24"/>
              </w:rPr>
              <w:t xml:space="preserve">nuo rašytinių prašymų gavimo pateikti </w:t>
            </w:r>
            <w:r w:rsidR="00305490" w:rsidRPr="009F6FD8">
              <w:rPr>
                <w:rFonts w:ascii="Times New Roman" w:hAnsi="Times New Roman"/>
                <w:sz w:val="24"/>
                <w:szCs w:val="24"/>
              </w:rPr>
              <w:t>dalyviams</w:t>
            </w:r>
            <w:r w:rsidR="001178CC" w:rsidRPr="009F6FD8">
              <w:rPr>
                <w:rFonts w:ascii="Times New Roman" w:hAnsi="Times New Roman"/>
                <w:sz w:val="24"/>
                <w:szCs w:val="24"/>
              </w:rPr>
              <w:t xml:space="preserve"> </w:t>
            </w:r>
            <w:r w:rsidR="00DB49D4" w:rsidRPr="009F6FD8">
              <w:rPr>
                <w:rFonts w:ascii="Times New Roman" w:hAnsi="Times New Roman"/>
                <w:sz w:val="24"/>
                <w:szCs w:val="24"/>
              </w:rPr>
              <w:t xml:space="preserve">atsakymus į prašymus. </w:t>
            </w:r>
          </w:p>
          <w:p w14:paraId="05F55E94" w14:textId="5E3D111C" w:rsidR="00DB49D4" w:rsidRPr="009F6FD8" w:rsidRDefault="00836198" w:rsidP="002C3115">
            <w:pPr>
              <w:spacing w:after="0" w:line="240" w:lineRule="auto"/>
              <w:jc w:val="both"/>
              <w:rPr>
                <w:rFonts w:ascii="Times New Roman" w:hAnsi="Times New Roman"/>
                <w:sz w:val="24"/>
                <w:szCs w:val="24"/>
              </w:rPr>
            </w:pPr>
            <w:r w:rsidRPr="009F6FD8">
              <w:rPr>
                <w:rFonts w:ascii="Times New Roman" w:hAnsi="Times New Roman"/>
                <w:sz w:val="24"/>
                <w:szCs w:val="24"/>
              </w:rPr>
              <w:t xml:space="preserve">Perkančioji organizacija atsakymus į </w:t>
            </w:r>
            <w:r w:rsidR="00305490" w:rsidRPr="009F6FD8">
              <w:rPr>
                <w:rFonts w:ascii="Times New Roman" w:hAnsi="Times New Roman"/>
                <w:sz w:val="24"/>
                <w:szCs w:val="24"/>
              </w:rPr>
              <w:t>dalyvių</w:t>
            </w:r>
            <w:r w:rsidR="001178CC" w:rsidRPr="009F6FD8">
              <w:rPr>
                <w:rFonts w:ascii="Times New Roman" w:hAnsi="Times New Roman"/>
                <w:sz w:val="24"/>
                <w:szCs w:val="24"/>
              </w:rPr>
              <w:t xml:space="preserve"> </w:t>
            </w:r>
            <w:r w:rsidRPr="009F6FD8">
              <w:rPr>
                <w:rFonts w:ascii="Times New Roman" w:hAnsi="Times New Roman"/>
                <w:sz w:val="24"/>
                <w:szCs w:val="24"/>
              </w:rPr>
              <w:t>prašymus</w:t>
            </w:r>
            <w:r w:rsidR="002C3115" w:rsidRPr="009F6FD8">
              <w:rPr>
                <w:rFonts w:ascii="Times New Roman" w:hAnsi="Times New Roman"/>
                <w:sz w:val="24"/>
                <w:szCs w:val="24"/>
              </w:rPr>
              <w:t xml:space="preserve">, išskyrus atsakymus į </w:t>
            </w:r>
            <w:r w:rsidR="00305490" w:rsidRPr="009F6FD8">
              <w:rPr>
                <w:rFonts w:ascii="Times New Roman" w:hAnsi="Times New Roman"/>
                <w:sz w:val="24"/>
                <w:szCs w:val="24"/>
              </w:rPr>
              <w:t>dalyvių</w:t>
            </w:r>
            <w:r w:rsidR="001178CC" w:rsidRPr="009F6FD8">
              <w:rPr>
                <w:rFonts w:ascii="Times New Roman" w:hAnsi="Times New Roman"/>
                <w:sz w:val="24"/>
                <w:szCs w:val="24"/>
              </w:rPr>
              <w:t xml:space="preserve"> </w:t>
            </w:r>
            <w:r w:rsidR="002C3115" w:rsidRPr="009F6FD8">
              <w:rPr>
                <w:rFonts w:ascii="Times New Roman" w:hAnsi="Times New Roman"/>
                <w:sz w:val="24"/>
                <w:szCs w:val="24"/>
              </w:rPr>
              <w:t>prašymus, kurie yra susiję su konfidencialia informacija,</w:t>
            </w:r>
            <w:r w:rsidRPr="009F6FD8">
              <w:rPr>
                <w:rFonts w:ascii="Times New Roman" w:hAnsi="Times New Roman"/>
                <w:sz w:val="24"/>
                <w:szCs w:val="24"/>
              </w:rPr>
              <w:t xml:space="preserve"> skelbia viešai, bet nenurodo, iš ko gavo prašymą teikti paaiškinimą. A</w:t>
            </w:r>
            <w:r w:rsidR="00DB49D4" w:rsidRPr="009F6FD8">
              <w:rPr>
                <w:rFonts w:ascii="Times New Roman" w:hAnsi="Times New Roman"/>
                <w:sz w:val="24"/>
                <w:szCs w:val="24"/>
              </w:rPr>
              <w:t xml:space="preserve">tsakymai dėl </w:t>
            </w:r>
            <w:r w:rsidR="007C4276" w:rsidRPr="009F6FD8">
              <w:rPr>
                <w:rFonts w:ascii="Times New Roman" w:hAnsi="Times New Roman"/>
                <w:sz w:val="24"/>
                <w:szCs w:val="24"/>
              </w:rPr>
              <w:t>Sąlygų nuostatų</w:t>
            </w:r>
            <w:r w:rsidR="00DB49D4" w:rsidRPr="009F6FD8">
              <w:rPr>
                <w:rFonts w:ascii="Times New Roman" w:hAnsi="Times New Roman"/>
                <w:sz w:val="24"/>
                <w:szCs w:val="24"/>
              </w:rPr>
              <w:t xml:space="preserve"> ir</w:t>
            </w:r>
            <w:r w:rsidR="007C4276" w:rsidRPr="009F6FD8">
              <w:rPr>
                <w:rFonts w:ascii="Times New Roman" w:hAnsi="Times New Roman"/>
                <w:sz w:val="24"/>
                <w:szCs w:val="24"/>
              </w:rPr>
              <w:t xml:space="preserve"> (ar)</w:t>
            </w:r>
            <w:r w:rsidR="00DB49D4" w:rsidRPr="009F6FD8">
              <w:rPr>
                <w:rFonts w:ascii="Times New Roman" w:hAnsi="Times New Roman"/>
                <w:sz w:val="24"/>
                <w:szCs w:val="24"/>
              </w:rPr>
              <w:t xml:space="preserve"> papildoma informacija skelbiami </w:t>
            </w:r>
            <w:r w:rsidR="007C4276" w:rsidRPr="009F6FD8">
              <w:rPr>
                <w:rFonts w:ascii="Times New Roman" w:hAnsi="Times New Roman"/>
                <w:sz w:val="24"/>
                <w:szCs w:val="24"/>
              </w:rPr>
              <w:t>P</w:t>
            </w:r>
            <w:r w:rsidR="00685498" w:rsidRPr="009F6FD8">
              <w:rPr>
                <w:rFonts w:ascii="Times New Roman" w:hAnsi="Times New Roman"/>
                <w:sz w:val="24"/>
                <w:szCs w:val="24"/>
              </w:rPr>
              <w:t>erkančiosios organizacijos interneto svetainėje (</w:t>
            </w:r>
            <w:hyperlink r:id="rId20" w:history="1">
              <w:r w:rsidR="0003421A" w:rsidRPr="009F6FD8">
                <w:rPr>
                  <w:rStyle w:val="Hipersaitas"/>
                  <w:rFonts w:ascii="Times New Roman" w:hAnsi="Times New Roman"/>
                  <w:sz w:val="24"/>
                  <w:szCs w:val="24"/>
                </w:rPr>
                <w:t>www.kaunoratc.lt</w:t>
              </w:r>
            </w:hyperlink>
            <w:r w:rsidR="00685498" w:rsidRPr="009F6FD8">
              <w:rPr>
                <w:rFonts w:ascii="Times New Roman" w:hAnsi="Times New Roman"/>
                <w:sz w:val="24"/>
                <w:szCs w:val="24"/>
              </w:rPr>
              <w:t xml:space="preserve">) ir </w:t>
            </w:r>
            <w:r w:rsidR="007C4276" w:rsidRPr="009F6FD8">
              <w:rPr>
                <w:rFonts w:ascii="Times New Roman" w:hAnsi="Times New Roman"/>
                <w:sz w:val="24"/>
                <w:szCs w:val="24"/>
              </w:rPr>
              <w:t>Koordinuojančiosios institucijos</w:t>
            </w:r>
            <w:r w:rsidR="00685498" w:rsidRPr="009F6FD8">
              <w:rPr>
                <w:rFonts w:ascii="Times New Roman" w:hAnsi="Times New Roman"/>
                <w:sz w:val="24"/>
                <w:szCs w:val="24"/>
              </w:rPr>
              <w:t xml:space="preserve"> interneto svetainėje (</w:t>
            </w:r>
            <w:hyperlink r:id="rId21" w:history="1">
              <w:r w:rsidR="008358D0" w:rsidRPr="009F6FD8">
                <w:rPr>
                  <w:rStyle w:val="Hipersaitas"/>
                  <w:rFonts w:ascii="Times New Roman" w:hAnsi="Times New Roman"/>
                  <w:sz w:val="24"/>
                  <w:szCs w:val="24"/>
                </w:rPr>
                <w:t>www.mita.lrv.lt</w:t>
              </w:r>
            </w:hyperlink>
            <w:r w:rsidR="00685498" w:rsidRPr="009F6FD8">
              <w:rPr>
                <w:rFonts w:ascii="Times New Roman" w:hAnsi="Times New Roman"/>
                <w:sz w:val="24"/>
                <w:szCs w:val="24"/>
              </w:rPr>
              <w:t>)</w:t>
            </w:r>
            <w:r w:rsidR="00DB49D4" w:rsidRPr="009F6FD8">
              <w:rPr>
                <w:rFonts w:ascii="Times New Roman" w:hAnsi="Times New Roman"/>
                <w:sz w:val="24"/>
                <w:szCs w:val="24"/>
              </w:rPr>
              <w:t>.</w:t>
            </w:r>
            <w:r w:rsidRPr="009F6FD8">
              <w:rPr>
                <w:rFonts w:ascii="Times New Roman" w:hAnsi="Times New Roman"/>
                <w:sz w:val="24"/>
                <w:szCs w:val="24"/>
              </w:rPr>
              <w:t xml:space="preserve"> </w:t>
            </w:r>
          </w:p>
          <w:p w14:paraId="313A0931" w14:textId="77777777" w:rsidR="002C3115" w:rsidRPr="009F6FD8" w:rsidRDefault="002C3115" w:rsidP="002C3115">
            <w:pPr>
              <w:spacing w:after="0" w:line="240" w:lineRule="auto"/>
              <w:jc w:val="both"/>
              <w:rPr>
                <w:rFonts w:ascii="Times New Roman" w:hAnsi="Times New Roman"/>
                <w:sz w:val="24"/>
                <w:szCs w:val="24"/>
              </w:rPr>
            </w:pPr>
          </w:p>
          <w:p w14:paraId="1A7F63D6" w14:textId="7269022D" w:rsidR="00365EFB" w:rsidRPr="009F6FD8" w:rsidRDefault="00482510" w:rsidP="00601ADF">
            <w:pPr>
              <w:spacing w:after="0" w:line="240" w:lineRule="auto"/>
              <w:jc w:val="both"/>
              <w:rPr>
                <w:rFonts w:ascii="Times New Roman" w:hAnsi="Times New Roman"/>
                <w:sz w:val="24"/>
                <w:szCs w:val="24"/>
              </w:rPr>
            </w:pPr>
            <w:r w:rsidRPr="009F6FD8">
              <w:rPr>
                <w:rFonts w:ascii="Times New Roman" w:hAnsi="Times New Roman"/>
                <w:sz w:val="24"/>
                <w:szCs w:val="24"/>
              </w:rPr>
              <w:t xml:space="preserve">Dalyvių </w:t>
            </w:r>
            <w:r w:rsidR="00D108E1" w:rsidRPr="009F6FD8">
              <w:rPr>
                <w:rFonts w:ascii="Times New Roman" w:hAnsi="Times New Roman"/>
                <w:sz w:val="24"/>
                <w:szCs w:val="24"/>
              </w:rPr>
              <w:t xml:space="preserve">prašymai paaiškinti (patikslinti) </w:t>
            </w:r>
            <w:r w:rsidR="007C4276" w:rsidRPr="009F6FD8">
              <w:rPr>
                <w:rFonts w:ascii="Times New Roman" w:hAnsi="Times New Roman"/>
                <w:sz w:val="24"/>
                <w:szCs w:val="24"/>
              </w:rPr>
              <w:t>Sąlygas</w:t>
            </w:r>
            <w:r w:rsidR="00D108E1" w:rsidRPr="009F6FD8">
              <w:rPr>
                <w:rFonts w:ascii="Times New Roman" w:hAnsi="Times New Roman"/>
                <w:sz w:val="24"/>
                <w:szCs w:val="24"/>
              </w:rPr>
              <w:t xml:space="preserve"> </w:t>
            </w:r>
            <w:r w:rsidR="007C4276" w:rsidRPr="009F6FD8">
              <w:rPr>
                <w:rFonts w:ascii="Times New Roman" w:hAnsi="Times New Roman"/>
                <w:sz w:val="24"/>
                <w:szCs w:val="24"/>
              </w:rPr>
              <w:t>P</w:t>
            </w:r>
            <w:r w:rsidR="00D108E1" w:rsidRPr="009F6FD8">
              <w:rPr>
                <w:rFonts w:ascii="Times New Roman" w:hAnsi="Times New Roman"/>
                <w:sz w:val="24"/>
                <w:szCs w:val="24"/>
              </w:rPr>
              <w:t>erkančiajai organizacijai</w:t>
            </w:r>
            <w:r w:rsidR="007C4276" w:rsidRPr="009F6FD8">
              <w:rPr>
                <w:rFonts w:ascii="Times New Roman" w:hAnsi="Times New Roman"/>
                <w:sz w:val="24"/>
                <w:szCs w:val="24"/>
              </w:rPr>
              <w:t xml:space="preserve"> turi būti pateikti</w:t>
            </w:r>
            <w:r w:rsidR="00D108E1" w:rsidRPr="009F6FD8">
              <w:rPr>
                <w:rFonts w:ascii="Times New Roman" w:hAnsi="Times New Roman"/>
                <w:sz w:val="24"/>
                <w:szCs w:val="24"/>
              </w:rPr>
              <w:t xml:space="preserve"> el. paštu adresu </w:t>
            </w:r>
            <w:proofErr w:type="spellStart"/>
            <w:r w:rsidR="00174D94" w:rsidRPr="009F6FD8">
              <w:rPr>
                <w:rFonts w:ascii="Times New Roman" w:hAnsi="Times New Roman"/>
                <w:color w:val="000099"/>
                <w:sz w:val="24"/>
                <w:szCs w:val="24"/>
                <w:u w:val="single"/>
              </w:rPr>
              <w:t>projektai</w:t>
            </w:r>
            <w:r w:rsidR="00F92CA2" w:rsidRPr="009F6FD8">
              <w:rPr>
                <w:rFonts w:ascii="Times New Roman" w:hAnsi="Times New Roman"/>
                <w:color w:val="000099"/>
                <w:sz w:val="24"/>
                <w:szCs w:val="24"/>
                <w:u w:val="single"/>
              </w:rPr>
              <w:t>@kaun</w:t>
            </w:r>
            <w:r w:rsidR="0003421A" w:rsidRPr="009F6FD8">
              <w:rPr>
                <w:rFonts w:ascii="Times New Roman" w:hAnsi="Times New Roman"/>
                <w:color w:val="000099"/>
                <w:sz w:val="24"/>
                <w:szCs w:val="24"/>
                <w:u w:val="single"/>
              </w:rPr>
              <w:t>oratc</w:t>
            </w:r>
            <w:r w:rsidR="00601ADF" w:rsidRPr="009F6FD8">
              <w:rPr>
                <w:rFonts w:ascii="Times New Roman" w:hAnsi="Times New Roman"/>
                <w:color w:val="000099"/>
                <w:sz w:val="24"/>
                <w:szCs w:val="24"/>
                <w:u w:val="single"/>
              </w:rPr>
              <w:t>.lt</w:t>
            </w:r>
            <w:proofErr w:type="spellEnd"/>
            <w:r w:rsidR="00FE0B42" w:rsidRPr="009F6FD8">
              <w:rPr>
                <w:rFonts w:ascii="Times New Roman" w:hAnsi="Times New Roman"/>
                <w:color w:val="000099"/>
                <w:sz w:val="24"/>
                <w:szCs w:val="24"/>
                <w:u w:val="single"/>
              </w:rPr>
              <w:t>.</w:t>
            </w:r>
            <w:r w:rsidR="00601ADF" w:rsidRPr="009F6FD8">
              <w:rPr>
                <w:rFonts w:ascii="Times New Roman" w:hAnsi="Times New Roman"/>
                <w:color w:val="000099"/>
                <w:sz w:val="24"/>
                <w:szCs w:val="24"/>
              </w:rPr>
              <w:t xml:space="preserve"> </w:t>
            </w:r>
            <w:r w:rsidR="00FE0B42" w:rsidRPr="009F6FD8">
              <w:rPr>
                <w:rFonts w:ascii="Times New Roman" w:hAnsi="Times New Roman"/>
                <w:sz w:val="24"/>
                <w:szCs w:val="24"/>
              </w:rPr>
              <w:t>D</w:t>
            </w:r>
            <w:r w:rsidR="00305490" w:rsidRPr="009F6FD8">
              <w:rPr>
                <w:rFonts w:ascii="Times New Roman" w:hAnsi="Times New Roman"/>
                <w:sz w:val="24"/>
                <w:szCs w:val="24"/>
              </w:rPr>
              <w:t>alyviai</w:t>
            </w:r>
            <w:r w:rsidR="001178CC" w:rsidRPr="009F6FD8">
              <w:rPr>
                <w:rFonts w:ascii="Times New Roman" w:hAnsi="Times New Roman"/>
                <w:sz w:val="24"/>
                <w:szCs w:val="24"/>
              </w:rPr>
              <w:t xml:space="preserve"> </w:t>
            </w:r>
            <w:r w:rsidR="00D108E1" w:rsidRPr="009F6FD8">
              <w:rPr>
                <w:rFonts w:ascii="Times New Roman" w:hAnsi="Times New Roman"/>
                <w:sz w:val="24"/>
                <w:szCs w:val="24"/>
              </w:rPr>
              <w:t xml:space="preserve">turi būti aktyvūs ir pateikti klausimus ar prašyti </w:t>
            </w:r>
            <w:r w:rsidR="007C4276" w:rsidRPr="009F6FD8">
              <w:rPr>
                <w:rFonts w:ascii="Times New Roman" w:hAnsi="Times New Roman"/>
                <w:sz w:val="24"/>
                <w:szCs w:val="24"/>
              </w:rPr>
              <w:t>Sąlygų</w:t>
            </w:r>
            <w:r w:rsidR="00D108E1" w:rsidRPr="009F6FD8">
              <w:rPr>
                <w:rFonts w:ascii="Times New Roman" w:hAnsi="Times New Roman"/>
                <w:sz w:val="24"/>
                <w:szCs w:val="24"/>
              </w:rPr>
              <w:t xml:space="preserve"> paaiškinimų</w:t>
            </w:r>
            <w:r w:rsidR="007C4276" w:rsidRPr="009F6FD8">
              <w:rPr>
                <w:rFonts w:ascii="Times New Roman" w:hAnsi="Times New Roman"/>
                <w:sz w:val="24"/>
                <w:szCs w:val="24"/>
              </w:rPr>
              <w:t xml:space="preserve"> (patikslinimų) iškart po susipažinimo su Sąlygų nuostatomis</w:t>
            </w:r>
            <w:r w:rsidR="00D108E1" w:rsidRPr="009F6FD8">
              <w:rPr>
                <w:rFonts w:ascii="Times New Roman" w:hAnsi="Times New Roman"/>
                <w:sz w:val="24"/>
                <w:szCs w:val="24"/>
              </w:rPr>
              <w:t>.</w:t>
            </w:r>
            <w:r w:rsidR="00685498" w:rsidRPr="009F6FD8">
              <w:rPr>
                <w:rFonts w:ascii="Times New Roman" w:hAnsi="Times New Roman"/>
                <w:sz w:val="24"/>
                <w:szCs w:val="24"/>
              </w:rPr>
              <w:t xml:space="preserve"> </w:t>
            </w:r>
          </w:p>
        </w:tc>
      </w:tr>
      <w:tr w:rsidR="00DB49D4" w:rsidRPr="00CE0EAE" w14:paraId="2CB409E9" w14:textId="77777777" w:rsidTr="00C438A8">
        <w:trPr>
          <w:gridAfter w:val="3"/>
          <w:wAfter w:w="77" w:type="dxa"/>
        </w:trPr>
        <w:tc>
          <w:tcPr>
            <w:tcW w:w="9854" w:type="dxa"/>
            <w:gridSpan w:val="7"/>
            <w:shd w:val="clear" w:color="auto" w:fill="auto"/>
          </w:tcPr>
          <w:p w14:paraId="57D1F515" w14:textId="77777777" w:rsidR="00DB49D4" w:rsidRPr="00CE0EAE" w:rsidRDefault="00DB49D4" w:rsidP="00C438A8">
            <w:pPr>
              <w:spacing w:after="0" w:line="240" w:lineRule="auto"/>
              <w:rPr>
                <w:rFonts w:ascii="Times New Roman" w:hAnsi="Times New Roman"/>
                <w:sz w:val="24"/>
                <w:szCs w:val="24"/>
              </w:rPr>
            </w:pPr>
          </w:p>
        </w:tc>
      </w:tr>
      <w:tr w:rsidR="00DB49D4" w:rsidRPr="00CE0EAE" w14:paraId="1E61BAA0" w14:textId="77777777" w:rsidTr="00C438A8">
        <w:trPr>
          <w:gridAfter w:val="2"/>
          <w:wAfter w:w="34" w:type="dxa"/>
        </w:trPr>
        <w:tc>
          <w:tcPr>
            <w:tcW w:w="2892" w:type="dxa"/>
            <w:shd w:val="clear" w:color="auto" w:fill="D9D9D9" w:themeFill="background1" w:themeFillShade="D9"/>
          </w:tcPr>
          <w:p w14:paraId="11ECFCF9" w14:textId="6F01DB2E" w:rsidR="00DB49D4" w:rsidRPr="00CE0EAE" w:rsidRDefault="006C2797" w:rsidP="007C4276">
            <w:pPr>
              <w:spacing w:after="0" w:line="240" w:lineRule="auto"/>
              <w:rPr>
                <w:rFonts w:ascii="Times New Roman" w:hAnsi="Times New Roman"/>
                <w:sz w:val="24"/>
                <w:szCs w:val="24"/>
              </w:rPr>
            </w:pPr>
            <w:r w:rsidRPr="00CE0EAE">
              <w:rPr>
                <w:rFonts w:ascii="Times New Roman" w:hAnsi="Times New Roman"/>
                <w:sz w:val="24"/>
                <w:szCs w:val="24"/>
              </w:rPr>
              <w:t xml:space="preserve">Pirkimo dokumentų </w:t>
            </w:r>
            <w:r w:rsidR="005B67CD" w:rsidRPr="00CE0EAE">
              <w:rPr>
                <w:rFonts w:ascii="Times New Roman" w:hAnsi="Times New Roman"/>
                <w:sz w:val="24"/>
                <w:szCs w:val="24"/>
              </w:rPr>
              <w:t>vieš</w:t>
            </w:r>
            <w:r w:rsidR="00990449" w:rsidRPr="00CE0EAE">
              <w:rPr>
                <w:rFonts w:ascii="Times New Roman" w:hAnsi="Times New Roman"/>
                <w:sz w:val="24"/>
                <w:szCs w:val="24"/>
              </w:rPr>
              <w:t>as</w:t>
            </w:r>
            <w:r w:rsidR="005B67CD" w:rsidRPr="00CE0EAE">
              <w:rPr>
                <w:rFonts w:ascii="Times New Roman" w:hAnsi="Times New Roman"/>
                <w:sz w:val="24"/>
                <w:szCs w:val="24"/>
              </w:rPr>
              <w:t xml:space="preserve"> aptarimas:</w:t>
            </w:r>
          </w:p>
        </w:tc>
        <w:tc>
          <w:tcPr>
            <w:tcW w:w="236" w:type="dxa"/>
            <w:gridSpan w:val="3"/>
            <w:shd w:val="clear" w:color="auto" w:fill="auto"/>
          </w:tcPr>
          <w:p w14:paraId="4BB1A151" w14:textId="77777777" w:rsidR="00DB49D4" w:rsidRPr="00CE0EAE" w:rsidRDefault="00DB49D4" w:rsidP="00C438A8">
            <w:pPr>
              <w:rPr>
                <w:rFonts w:ascii="Times New Roman" w:hAnsi="Times New Roman"/>
                <w:sz w:val="24"/>
                <w:szCs w:val="24"/>
              </w:rPr>
            </w:pPr>
          </w:p>
          <w:p w14:paraId="7886777D" w14:textId="77777777" w:rsidR="00DB49D4" w:rsidRPr="00CE0EAE" w:rsidRDefault="00DB49D4" w:rsidP="00C438A8">
            <w:pPr>
              <w:rPr>
                <w:rFonts w:ascii="Times New Roman" w:hAnsi="Times New Roman"/>
                <w:sz w:val="24"/>
                <w:szCs w:val="24"/>
              </w:rPr>
            </w:pPr>
          </w:p>
          <w:p w14:paraId="59A2F929" w14:textId="77777777" w:rsidR="00DB49D4" w:rsidRPr="00CE0EAE" w:rsidRDefault="00DB49D4" w:rsidP="00C438A8">
            <w:pPr>
              <w:spacing w:after="0" w:line="240" w:lineRule="auto"/>
              <w:rPr>
                <w:rFonts w:ascii="Times New Roman" w:hAnsi="Times New Roman"/>
                <w:sz w:val="24"/>
                <w:szCs w:val="24"/>
              </w:rPr>
            </w:pPr>
          </w:p>
        </w:tc>
        <w:tc>
          <w:tcPr>
            <w:tcW w:w="6769" w:type="dxa"/>
            <w:gridSpan w:val="4"/>
            <w:shd w:val="clear" w:color="auto" w:fill="auto"/>
          </w:tcPr>
          <w:p w14:paraId="5C3D7262" w14:textId="7A3180BF" w:rsidR="00836198" w:rsidRPr="00CE0EAE" w:rsidRDefault="005B67CD" w:rsidP="005B67CD">
            <w:pPr>
              <w:spacing w:after="0" w:line="240" w:lineRule="auto"/>
              <w:jc w:val="both"/>
              <w:rPr>
                <w:rFonts w:ascii="Times New Roman" w:hAnsi="Times New Roman"/>
              </w:rPr>
            </w:pPr>
            <w:r w:rsidRPr="00CE0EAE">
              <w:rPr>
                <w:rFonts w:ascii="Times New Roman" w:hAnsi="Times New Roman"/>
                <w:sz w:val="24"/>
                <w:szCs w:val="24"/>
              </w:rPr>
              <w:t xml:space="preserve">Perkančioji organizacija savo iniciatyva ne vėliau kaip likus 14 darbo dienų iki pasiūlymų pateikimo termino pabaigos gali rengti </w:t>
            </w:r>
            <w:r w:rsidR="002C3115" w:rsidRPr="00CE0EAE">
              <w:rPr>
                <w:rFonts w:ascii="Times New Roman" w:hAnsi="Times New Roman"/>
                <w:sz w:val="24"/>
                <w:szCs w:val="24"/>
              </w:rPr>
              <w:t xml:space="preserve">nekonfidencialių </w:t>
            </w:r>
            <w:r w:rsidR="007C4276" w:rsidRPr="00CE0EAE">
              <w:rPr>
                <w:rFonts w:ascii="Times New Roman" w:hAnsi="Times New Roman"/>
                <w:sz w:val="24"/>
                <w:szCs w:val="24"/>
              </w:rPr>
              <w:t>P</w:t>
            </w:r>
            <w:r w:rsidRPr="00CE0EAE">
              <w:rPr>
                <w:rFonts w:ascii="Times New Roman" w:hAnsi="Times New Roman"/>
                <w:sz w:val="24"/>
                <w:szCs w:val="24"/>
              </w:rPr>
              <w:t>irkimo dokumentų</w:t>
            </w:r>
            <w:r w:rsidR="007C4276" w:rsidRPr="00CE0EAE">
              <w:rPr>
                <w:rFonts w:ascii="Times New Roman" w:hAnsi="Times New Roman"/>
                <w:sz w:val="24"/>
                <w:szCs w:val="24"/>
              </w:rPr>
              <w:t xml:space="preserve"> (Sąlygų)</w:t>
            </w:r>
            <w:r w:rsidRPr="00CE0EAE">
              <w:rPr>
                <w:rFonts w:ascii="Times New Roman" w:hAnsi="Times New Roman"/>
                <w:sz w:val="24"/>
                <w:szCs w:val="24"/>
              </w:rPr>
              <w:t xml:space="preserve"> viešą aptarimą, apie tai paskelbdama </w:t>
            </w:r>
            <w:r w:rsidR="007C4276" w:rsidRPr="00CE0EAE">
              <w:rPr>
                <w:rFonts w:ascii="Times New Roman" w:hAnsi="Times New Roman"/>
                <w:sz w:val="24"/>
                <w:szCs w:val="24"/>
              </w:rPr>
              <w:t>P</w:t>
            </w:r>
            <w:r w:rsidR="00685498" w:rsidRPr="00CE0EAE">
              <w:rPr>
                <w:rFonts w:ascii="Times New Roman" w:hAnsi="Times New Roman"/>
                <w:sz w:val="24"/>
                <w:szCs w:val="24"/>
              </w:rPr>
              <w:t>erkančiosios organizacijos interneto svetainėje (</w:t>
            </w:r>
            <w:hyperlink r:id="rId22" w:history="1">
              <w:r w:rsidR="009D5E33" w:rsidRPr="00CE0EAE">
                <w:rPr>
                  <w:rStyle w:val="Hipersaitas"/>
                  <w:rFonts w:ascii="Times New Roman" w:hAnsi="Times New Roman"/>
                  <w:sz w:val="24"/>
                  <w:szCs w:val="24"/>
                </w:rPr>
                <w:t>www.kaunoratc.lt</w:t>
              </w:r>
            </w:hyperlink>
            <w:r w:rsidR="00685498" w:rsidRPr="00CE0EAE">
              <w:rPr>
                <w:rFonts w:ascii="Times New Roman" w:hAnsi="Times New Roman"/>
                <w:sz w:val="24"/>
                <w:szCs w:val="24"/>
              </w:rPr>
              <w:t xml:space="preserve">) ir </w:t>
            </w:r>
            <w:r w:rsidR="007C4276" w:rsidRPr="00CE0EAE">
              <w:rPr>
                <w:rFonts w:ascii="Times New Roman" w:hAnsi="Times New Roman"/>
                <w:sz w:val="24"/>
                <w:szCs w:val="24"/>
              </w:rPr>
              <w:t>Koordinuojančiosios institucijos</w:t>
            </w:r>
            <w:r w:rsidR="00685498" w:rsidRPr="00CE0EAE">
              <w:rPr>
                <w:rFonts w:ascii="Times New Roman" w:hAnsi="Times New Roman"/>
                <w:sz w:val="24"/>
                <w:szCs w:val="24"/>
              </w:rPr>
              <w:t xml:space="preserve"> interneto svetainėje (</w:t>
            </w:r>
            <w:hyperlink r:id="rId23" w:history="1">
              <w:r w:rsidR="0017718E" w:rsidRPr="0017718E">
                <w:rPr>
                  <w:rStyle w:val="Hipersaitas"/>
                  <w:rFonts w:ascii="Times New Roman" w:hAnsi="Times New Roman"/>
                  <w:sz w:val="24"/>
                  <w:szCs w:val="24"/>
                </w:rPr>
                <w:t>www.mita.lrv.lt</w:t>
              </w:r>
            </w:hyperlink>
            <w:r w:rsidR="00685498" w:rsidRPr="00CE0EAE">
              <w:rPr>
                <w:rFonts w:ascii="Times New Roman" w:hAnsi="Times New Roman"/>
                <w:sz w:val="24"/>
                <w:szCs w:val="24"/>
              </w:rPr>
              <w:t>)</w:t>
            </w:r>
            <w:r w:rsidRPr="00CE0EAE">
              <w:rPr>
                <w:rFonts w:ascii="Times New Roman" w:hAnsi="Times New Roman"/>
                <w:sz w:val="24"/>
                <w:szCs w:val="24"/>
              </w:rPr>
              <w:t>.</w:t>
            </w:r>
            <w:r w:rsidR="00836198" w:rsidRPr="00CE0EAE">
              <w:rPr>
                <w:rFonts w:ascii="Times New Roman" w:hAnsi="Times New Roman"/>
              </w:rPr>
              <w:t xml:space="preserve"> </w:t>
            </w:r>
          </w:p>
          <w:p w14:paraId="64D6C573" w14:textId="235647B3" w:rsidR="00DB49D4" w:rsidRPr="00CE0EAE" w:rsidRDefault="00836198" w:rsidP="007C4276">
            <w:pPr>
              <w:spacing w:after="0" w:line="240" w:lineRule="auto"/>
              <w:jc w:val="both"/>
              <w:rPr>
                <w:rFonts w:ascii="Times New Roman" w:hAnsi="Times New Roman"/>
                <w:sz w:val="24"/>
                <w:szCs w:val="24"/>
              </w:rPr>
            </w:pPr>
            <w:r w:rsidRPr="00CE0EAE">
              <w:rPr>
                <w:rFonts w:ascii="Times New Roman" w:hAnsi="Times New Roman"/>
                <w:sz w:val="24"/>
                <w:szCs w:val="24"/>
              </w:rPr>
              <w:lastRenderedPageBreak/>
              <w:t xml:space="preserve">Jeigu </w:t>
            </w:r>
            <w:r w:rsidR="007C4276" w:rsidRPr="00CE0EAE">
              <w:rPr>
                <w:rFonts w:ascii="Times New Roman" w:hAnsi="Times New Roman"/>
                <w:sz w:val="24"/>
                <w:szCs w:val="24"/>
              </w:rPr>
              <w:t xml:space="preserve">Perkančioji </w:t>
            </w:r>
            <w:r w:rsidRPr="00CE0EAE">
              <w:rPr>
                <w:rFonts w:ascii="Times New Roman" w:hAnsi="Times New Roman"/>
                <w:sz w:val="24"/>
                <w:szCs w:val="24"/>
              </w:rPr>
              <w:t xml:space="preserve">organizacija rengia </w:t>
            </w:r>
            <w:r w:rsidR="007C4276" w:rsidRPr="00CE0EAE">
              <w:rPr>
                <w:rFonts w:ascii="Times New Roman" w:hAnsi="Times New Roman"/>
                <w:sz w:val="24"/>
                <w:szCs w:val="24"/>
              </w:rPr>
              <w:t>viešą aptarimą</w:t>
            </w:r>
            <w:r w:rsidRPr="00CE0EAE">
              <w:rPr>
                <w:rFonts w:ascii="Times New Roman" w:hAnsi="Times New Roman"/>
                <w:sz w:val="24"/>
                <w:szCs w:val="24"/>
              </w:rPr>
              <w:t xml:space="preserve">, ji surašo šio </w:t>
            </w:r>
            <w:r w:rsidR="007C4276" w:rsidRPr="00CE0EAE">
              <w:rPr>
                <w:rFonts w:ascii="Times New Roman" w:hAnsi="Times New Roman"/>
                <w:sz w:val="24"/>
                <w:szCs w:val="24"/>
              </w:rPr>
              <w:t xml:space="preserve">aptarimo </w:t>
            </w:r>
            <w:r w:rsidRPr="00CE0EAE">
              <w:rPr>
                <w:rFonts w:ascii="Times New Roman" w:hAnsi="Times New Roman"/>
                <w:sz w:val="24"/>
                <w:szCs w:val="24"/>
              </w:rPr>
              <w:t xml:space="preserve">protokolą. Protokole fiksuojami visi </w:t>
            </w:r>
            <w:r w:rsidR="007C4276" w:rsidRPr="00CE0EAE">
              <w:rPr>
                <w:rFonts w:ascii="Times New Roman" w:hAnsi="Times New Roman"/>
                <w:sz w:val="24"/>
                <w:szCs w:val="24"/>
              </w:rPr>
              <w:t>aptarimo</w:t>
            </w:r>
            <w:r w:rsidRPr="00CE0EAE">
              <w:rPr>
                <w:rFonts w:ascii="Times New Roman" w:hAnsi="Times New Roman"/>
                <w:sz w:val="24"/>
                <w:szCs w:val="24"/>
              </w:rPr>
              <w:t xml:space="preserve"> metu pateikti klausimai dėl</w:t>
            </w:r>
            <w:r w:rsidR="002C3115" w:rsidRPr="00CE0EAE">
              <w:rPr>
                <w:rFonts w:ascii="Times New Roman" w:hAnsi="Times New Roman"/>
                <w:sz w:val="24"/>
                <w:szCs w:val="24"/>
              </w:rPr>
              <w:t xml:space="preserve"> nekonfidencialių</w:t>
            </w:r>
            <w:r w:rsidRPr="00CE0EAE">
              <w:rPr>
                <w:rFonts w:ascii="Times New Roman" w:hAnsi="Times New Roman"/>
                <w:sz w:val="24"/>
                <w:szCs w:val="24"/>
              </w:rPr>
              <w:t xml:space="preserve"> </w:t>
            </w:r>
            <w:r w:rsidR="007C4276" w:rsidRPr="00CE0EAE">
              <w:rPr>
                <w:rFonts w:ascii="Times New Roman" w:hAnsi="Times New Roman"/>
                <w:sz w:val="24"/>
                <w:szCs w:val="24"/>
              </w:rPr>
              <w:t>Pirkimo dokumentų</w:t>
            </w:r>
            <w:r w:rsidRPr="00CE0EAE">
              <w:rPr>
                <w:rFonts w:ascii="Times New Roman" w:hAnsi="Times New Roman"/>
                <w:sz w:val="24"/>
                <w:szCs w:val="24"/>
              </w:rPr>
              <w:t xml:space="preserve"> ir atsakymai į juos. Protokolas skelbiamas viešai </w:t>
            </w:r>
            <w:r w:rsidR="007C4276" w:rsidRPr="00CE0EAE">
              <w:rPr>
                <w:rFonts w:ascii="Times New Roman" w:hAnsi="Times New Roman"/>
                <w:sz w:val="24"/>
                <w:szCs w:val="24"/>
              </w:rPr>
              <w:t xml:space="preserve">Perkančiosios </w:t>
            </w:r>
            <w:r w:rsidRPr="00CE0EAE">
              <w:rPr>
                <w:rFonts w:ascii="Times New Roman" w:hAnsi="Times New Roman"/>
                <w:sz w:val="24"/>
                <w:szCs w:val="24"/>
              </w:rPr>
              <w:t>organizacijos interneto svetainėje (</w:t>
            </w:r>
            <w:hyperlink r:id="rId24" w:history="1">
              <w:r w:rsidR="009D5E33" w:rsidRPr="00CE0EAE">
                <w:rPr>
                  <w:rStyle w:val="Hipersaitas"/>
                  <w:rFonts w:ascii="Times New Roman" w:hAnsi="Times New Roman"/>
                  <w:sz w:val="24"/>
                  <w:szCs w:val="24"/>
                </w:rPr>
                <w:t>www.kaunoratc.lt</w:t>
              </w:r>
            </w:hyperlink>
            <w:r w:rsidRPr="00CE0EAE">
              <w:rPr>
                <w:rFonts w:ascii="Times New Roman" w:hAnsi="Times New Roman"/>
                <w:sz w:val="24"/>
                <w:szCs w:val="24"/>
              </w:rPr>
              <w:t xml:space="preserve">) ir </w:t>
            </w:r>
            <w:r w:rsidR="007C4276" w:rsidRPr="00CE0EAE">
              <w:rPr>
                <w:rFonts w:ascii="Times New Roman" w:hAnsi="Times New Roman"/>
                <w:sz w:val="24"/>
                <w:szCs w:val="24"/>
              </w:rPr>
              <w:t xml:space="preserve">Koordinuojančiosios institucijos </w:t>
            </w:r>
            <w:r w:rsidRPr="00CE0EAE">
              <w:rPr>
                <w:rFonts w:ascii="Times New Roman" w:hAnsi="Times New Roman"/>
                <w:sz w:val="24"/>
                <w:szCs w:val="24"/>
              </w:rPr>
              <w:t>interneto svetainėje (</w:t>
            </w:r>
            <w:hyperlink r:id="rId25" w:history="1">
              <w:r w:rsidR="008358D0" w:rsidRPr="008358D0">
                <w:rPr>
                  <w:rStyle w:val="Hipersaitas"/>
                  <w:rFonts w:ascii="Times New Roman" w:hAnsi="Times New Roman"/>
                  <w:sz w:val="24"/>
                  <w:szCs w:val="24"/>
                </w:rPr>
                <w:t>www.mita.l</w:t>
              </w:r>
              <w:r w:rsidR="008358D0" w:rsidRPr="008358D0">
                <w:rPr>
                  <w:rStyle w:val="Hipersaitas"/>
                </w:rPr>
                <w:t>rv.</w:t>
              </w:r>
              <w:r w:rsidR="008358D0" w:rsidRPr="008358D0">
                <w:rPr>
                  <w:rStyle w:val="Hipersaitas"/>
                  <w:rFonts w:ascii="Times New Roman" w:hAnsi="Times New Roman"/>
                  <w:sz w:val="24"/>
                  <w:szCs w:val="24"/>
                </w:rPr>
                <w:t>lt</w:t>
              </w:r>
            </w:hyperlink>
            <w:r w:rsidRPr="00CE0EAE">
              <w:rPr>
                <w:rFonts w:ascii="Times New Roman" w:hAnsi="Times New Roman"/>
                <w:sz w:val="24"/>
                <w:szCs w:val="24"/>
              </w:rPr>
              <w:t>).</w:t>
            </w:r>
          </w:p>
        </w:tc>
      </w:tr>
    </w:tbl>
    <w:p w14:paraId="26414A8B" w14:textId="77777777" w:rsidR="00DB6A64" w:rsidRPr="00CE0EAE" w:rsidRDefault="00DB6A64" w:rsidP="00DB49D4">
      <w:pPr>
        <w:spacing w:after="0" w:line="240" w:lineRule="auto"/>
        <w:jc w:val="center"/>
        <w:rPr>
          <w:rFonts w:ascii="Times New Roman" w:hAnsi="Times New Roman"/>
          <w:b/>
          <w:sz w:val="24"/>
          <w:szCs w:val="24"/>
        </w:rPr>
      </w:pPr>
    </w:p>
    <w:p w14:paraId="31D575BD" w14:textId="77777777" w:rsidR="008E246A" w:rsidRPr="00CE0EAE" w:rsidRDefault="008E246A" w:rsidP="00A32B0D">
      <w:pPr>
        <w:pStyle w:val="Antrat1"/>
        <w:spacing w:before="0" w:line="240" w:lineRule="auto"/>
        <w:jc w:val="center"/>
        <w:rPr>
          <w:rFonts w:ascii="Times New Roman" w:hAnsi="Times New Roman" w:cs="Times New Roman"/>
          <w:color w:val="auto"/>
          <w:sz w:val="24"/>
          <w:szCs w:val="24"/>
        </w:rPr>
      </w:pPr>
      <w:bookmarkStart w:id="9" w:name="_Toc452320426"/>
      <w:r w:rsidRPr="00CE0EAE">
        <w:rPr>
          <w:rFonts w:ascii="Times New Roman" w:hAnsi="Times New Roman" w:cs="Times New Roman"/>
          <w:color w:val="auto"/>
          <w:sz w:val="24"/>
          <w:szCs w:val="24"/>
        </w:rPr>
        <w:t>V SKYRIUS</w:t>
      </w:r>
      <w:bookmarkEnd w:id="9"/>
    </w:p>
    <w:p w14:paraId="651292D3" w14:textId="77777777" w:rsidR="00990449" w:rsidRPr="00CE0EAE" w:rsidRDefault="00A047D6" w:rsidP="00A32B0D">
      <w:pPr>
        <w:pStyle w:val="Antrat1"/>
        <w:spacing w:before="0" w:line="240" w:lineRule="auto"/>
        <w:jc w:val="center"/>
        <w:rPr>
          <w:rFonts w:ascii="Times New Roman" w:hAnsi="Times New Roman" w:cs="Times New Roman"/>
          <w:color w:val="auto"/>
          <w:sz w:val="24"/>
          <w:szCs w:val="24"/>
        </w:rPr>
      </w:pPr>
      <w:bookmarkStart w:id="10" w:name="_Toc452320427"/>
      <w:r w:rsidRPr="00CE0EAE">
        <w:rPr>
          <w:rFonts w:ascii="Times New Roman" w:hAnsi="Times New Roman" w:cs="Times New Roman"/>
          <w:color w:val="auto"/>
          <w:sz w:val="24"/>
          <w:szCs w:val="24"/>
        </w:rPr>
        <w:t>PASIŪLYMŲ RENGIMO</w:t>
      </w:r>
      <w:r w:rsidR="007132B4" w:rsidRPr="00CE0EAE">
        <w:rPr>
          <w:rFonts w:ascii="Times New Roman" w:hAnsi="Times New Roman" w:cs="Times New Roman"/>
          <w:color w:val="auto"/>
          <w:sz w:val="24"/>
          <w:szCs w:val="24"/>
        </w:rPr>
        <w:t xml:space="preserve"> IR PATEIKIMO</w:t>
      </w:r>
      <w:r w:rsidRPr="00CE0EAE">
        <w:rPr>
          <w:rFonts w:ascii="Times New Roman" w:hAnsi="Times New Roman" w:cs="Times New Roman"/>
          <w:color w:val="auto"/>
          <w:sz w:val="24"/>
          <w:szCs w:val="24"/>
        </w:rPr>
        <w:t xml:space="preserve"> REIKALAVIMAI</w:t>
      </w:r>
      <w:bookmarkEnd w:id="10"/>
    </w:p>
    <w:p w14:paraId="14978737" w14:textId="77777777" w:rsidR="00B32783" w:rsidRPr="00CE0EAE" w:rsidRDefault="00B32783" w:rsidP="00DB49D4">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2892"/>
        <w:gridCol w:w="34"/>
        <w:gridCol w:w="202"/>
        <w:gridCol w:w="34"/>
        <w:gridCol w:w="6692"/>
        <w:gridCol w:w="43"/>
        <w:gridCol w:w="34"/>
      </w:tblGrid>
      <w:tr w:rsidR="00A047D6" w:rsidRPr="00CE0EAE" w14:paraId="5618B2EE" w14:textId="77777777" w:rsidTr="00C438A8">
        <w:tc>
          <w:tcPr>
            <w:tcW w:w="2926" w:type="dxa"/>
            <w:gridSpan w:val="2"/>
            <w:shd w:val="clear" w:color="auto" w:fill="D9D9D9" w:themeFill="background1" w:themeFillShade="D9"/>
          </w:tcPr>
          <w:p w14:paraId="142B054D" w14:textId="77777777" w:rsidR="00A047D6" w:rsidRPr="00CE0EAE" w:rsidRDefault="00A047D6" w:rsidP="00A047D6">
            <w:pPr>
              <w:spacing w:after="0" w:line="240" w:lineRule="auto"/>
              <w:rPr>
                <w:rFonts w:ascii="Times New Roman" w:hAnsi="Times New Roman"/>
                <w:sz w:val="24"/>
                <w:szCs w:val="24"/>
              </w:rPr>
            </w:pPr>
            <w:r w:rsidRPr="00CE0EAE">
              <w:rPr>
                <w:rFonts w:ascii="Times New Roman" w:hAnsi="Times New Roman"/>
                <w:sz w:val="24"/>
                <w:szCs w:val="24"/>
              </w:rPr>
              <w:t>Pasiūlymų pateikimo terminas:</w:t>
            </w:r>
          </w:p>
        </w:tc>
        <w:tc>
          <w:tcPr>
            <w:tcW w:w="236" w:type="dxa"/>
            <w:gridSpan w:val="2"/>
            <w:shd w:val="clear" w:color="auto" w:fill="auto"/>
          </w:tcPr>
          <w:p w14:paraId="517716EA" w14:textId="77777777" w:rsidR="00A047D6" w:rsidRPr="00CE0EAE" w:rsidRDefault="00A047D6" w:rsidP="00C438A8">
            <w:pPr>
              <w:spacing w:after="0" w:line="240" w:lineRule="auto"/>
              <w:rPr>
                <w:rFonts w:ascii="Times New Roman" w:hAnsi="Times New Roman"/>
                <w:sz w:val="24"/>
                <w:szCs w:val="24"/>
              </w:rPr>
            </w:pPr>
          </w:p>
        </w:tc>
        <w:tc>
          <w:tcPr>
            <w:tcW w:w="6769" w:type="dxa"/>
            <w:gridSpan w:val="3"/>
            <w:shd w:val="clear" w:color="auto" w:fill="auto"/>
          </w:tcPr>
          <w:p w14:paraId="60B6F4D5" w14:textId="6156DD6E" w:rsidR="007C4276" w:rsidRPr="00CE0EAE" w:rsidRDefault="00AA45B5">
            <w:pPr>
              <w:spacing w:after="0" w:line="240" w:lineRule="auto"/>
              <w:jc w:val="both"/>
              <w:rPr>
                <w:rFonts w:ascii="Times New Roman" w:hAnsi="Times New Roman"/>
                <w:b/>
                <w:color w:val="FF0000"/>
                <w:sz w:val="24"/>
                <w:szCs w:val="24"/>
              </w:rPr>
            </w:pPr>
            <w:r w:rsidRPr="00C57530">
              <w:rPr>
                <w:rFonts w:ascii="Times New Roman" w:hAnsi="Times New Roman"/>
                <w:b/>
                <w:color w:val="FF0000"/>
                <w:sz w:val="24"/>
                <w:szCs w:val="24"/>
              </w:rPr>
              <w:t>i</w:t>
            </w:r>
            <w:r w:rsidR="00A047D6" w:rsidRPr="00C57530">
              <w:rPr>
                <w:rFonts w:ascii="Times New Roman" w:hAnsi="Times New Roman"/>
                <w:b/>
                <w:color w:val="FF0000"/>
                <w:sz w:val="24"/>
                <w:szCs w:val="24"/>
              </w:rPr>
              <w:t xml:space="preserve">ki </w:t>
            </w:r>
            <w:r w:rsidR="00BC1A40" w:rsidRPr="00C57530">
              <w:rPr>
                <w:rFonts w:ascii="Times New Roman" w:hAnsi="Times New Roman"/>
                <w:b/>
                <w:color w:val="FF0000"/>
                <w:sz w:val="24"/>
                <w:szCs w:val="24"/>
              </w:rPr>
              <w:t xml:space="preserve">2020 </w:t>
            </w:r>
            <w:r w:rsidR="006207AE" w:rsidRPr="00C57530">
              <w:rPr>
                <w:rFonts w:ascii="Times New Roman" w:hAnsi="Times New Roman"/>
                <w:b/>
                <w:color w:val="FF0000"/>
                <w:sz w:val="24"/>
                <w:szCs w:val="24"/>
              </w:rPr>
              <w:t>m.</w:t>
            </w:r>
            <w:r w:rsidR="00BC2971" w:rsidRPr="00C57530">
              <w:rPr>
                <w:rFonts w:ascii="Times New Roman" w:hAnsi="Times New Roman"/>
                <w:b/>
                <w:color w:val="FF0000"/>
                <w:sz w:val="24"/>
                <w:szCs w:val="24"/>
              </w:rPr>
              <w:t xml:space="preserve"> </w:t>
            </w:r>
            <w:r w:rsidR="00BB13CB">
              <w:rPr>
                <w:rFonts w:ascii="Times New Roman" w:hAnsi="Times New Roman"/>
                <w:b/>
                <w:color w:val="FF0000"/>
                <w:sz w:val="24"/>
                <w:szCs w:val="24"/>
              </w:rPr>
              <w:t>spalio 14</w:t>
            </w:r>
            <w:r w:rsidR="00BC1A40" w:rsidRPr="00C57530">
              <w:rPr>
                <w:rFonts w:ascii="Times New Roman" w:hAnsi="Times New Roman"/>
                <w:b/>
                <w:color w:val="FF0000"/>
                <w:sz w:val="24"/>
                <w:szCs w:val="24"/>
              </w:rPr>
              <w:t>.</w:t>
            </w:r>
            <w:r w:rsidR="006207AE" w:rsidRPr="00C57530">
              <w:rPr>
                <w:rFonts w:ascii="Times New Roman" w:hAnsi="Times New Roman"/>
                <w:b/>
                <w:color w:val="FF0000"/>
                <w:sz w:val="24"/>
                <w:szCs w:val="24"/>
              </w:rPr>
              <w:t>d. 10 val. 00 min.</w:t>
            </w:r>
          </w:p>
          <w:p w14:paraId="65DB89CF" w14:textId="77777777" w:rsidR="007C4276" w:rsidRPr="00CE0EAE" w:rsidRDefault="007C4276">
            <w:pPr>
              <w:spacing w:after="0" w:line="240" w:lineRule="auto"/>
              <w:jc w:val="both"/>
              <w:rPr>
                <w:rFonts w:ascii="Times New Roman" w:hAnsi="Times New Roman"/>
                <w:sz w:val="24"/>
                <w:szCs w:val="24"/>
              </w:rPr>
            </w:pPr>
          </w:p>
          <w:p w14:paraId="3242C2C3" w14:textId="77777777" w:rsidR="007C4276" w:rsidRPr="009F6FD8" w:rsidRDefault="007C4276">
            <w:pPr>
              <w:spacing w:after="0" w:line="240" w:lineRule="auto"/>
              <w:jc w:val="both"/>
              <w:rPr>
                <w:rFonts w:ascii="Times New Roman" w:hAnsi="Times New Roman"/>
                <w:sz w:val="24"/>
                <w:szCs w:val="24"/>
              </w:rPr>
            </w:pPr>
            <w:r w:rsidRPr="009F6FD8">
              <w:rPr>
                <w:rFonts w:ascii="Times New Roman" w:hAnsi="Times New Roman"/>
                <w:sz w:val="24"/>
                <w:szCs w:val="24"/>
              </w:rPr>
              <w:t xml:space="preserve">Perkančioji organizacija turi teisę pratęsti pasiūlymų pateikimo terminą bet kuriuo metu iki nustatyto termino pabaigos. </w:t>
            </w:r>
          </w:p>
          <w:p w14:paraId="46367048" w14:textId="77777777" w:rsidR="007C4276" w:rsidRPr="009F6FD8" w:rsidRDefault="007C4276">
            <w:pPr>
              <w:spacing w:after="0" w:line="240" w:lineRule="auto"/>
              <w:jc w:val="both"/>
              <w:rPr>
                <w:rFonts w:ascii="Times New Roman" w:hAnsi="Times New Roman"/>
                <w:sz w:val="24"/>
                <w:szCs w:val="24"/>
              </w:rPr>
            </w:pPr>
          </w:p>
          <w:p w14:paraId="24955451" w14:textId="3D7E4728" w:rsidR="003B5A26" w:rsidRPr="009F6FD8" w:rsidRDefault="003B5A26" w:rsidP="003B5A26">
            <w:pPr>
              <w:spacing w:after="0" w:line="240" w:lineRule="auto"/>
              <w:jc w:val="both"/>
              <w:rPr>
                <w:rFonts w:ascii="Times New Roman" w:hAnsi="Times New Roman"/>
                <w:sz w:val="24"/>
                <w:szCs w:val="24"/>
              </w:rPr>
            </w:pPr>
            <w:r w:rsidRPr="009F6FD8">
              <w:rPr>
                <w:rFonts w:ascii="Times New Roman" w:hAnsi="Times New Roman"/>
                <w:sz w:val="24"/>
                <w:szCs w:val="24"/>
              </w:rPr>
              <w:t>D</w:t>
            </w:r>
            <w:r w:rsidR="00305490" w:rsidRPr="009F6FD8">
              <w:rPr>
                <w:rFonts w:ascii="Times New Roman" w:hAnsi="Times New Roman"/>
                <w:sz w:val="24"/>
                <w:szCs w:val="24"/>
              </w:rPr>
              <w:t>alyviai</w:t>
            </w:r>
            <w:r w:rsidR="00680FDA" w:rsidRPr="009F6FD8">
              <w:rPr>
                <w:rFonts w:ascii="Times New Roman" w:hAnsi="Times New Roman"/>
                <w:sz w:val="24"/>
                <w:szCs w:val="24"/>
              </w:rPr>
              <w:t xml:space="preserve"> apie pasiūlymų pateikimo termino nukėlimą informuojami el. priemonėmis (el. paštu)</w:t>
            </w:r>
            <w:r w:rsidR="00D85002" w:rsidRPr="009F6FD8">
              <w:rPr>
                <w:rFonts w:ascii="Times New Roman" w:hAnsi="Times New Roman"/>
                <w:sz w:val="24"/>
                <w:szCs w:val="24"/>
              </w:rPr>
              <w:t>, jei yra pateikti pasiūlymai</w:t>
            </w:r>
            <w:r w:rsidR="007C4276" w:rsidRPr="009F6FD8">
              <w:rPr>
                <w:rFonts w:ascii="Times New Roman" w:hAnsi="Times New Roman"/>
                <w:sz w:val="24"/>
                <w:szCs w:val="24"/>
              </w:rPr>
              <w:t xml:space="preserve">. Informacija </w:t>
            </w:r>
            <w:r w:rsidR="00680FDA" w:rsidRPr="009F6FD8">
              <w:rPr>
                <w:rFonts w:ascii="Times New Roman" w:hAnsi="Times New Roman"/>
                <w:sz w:val="24"/>
                <w:szCs w:val="24"/>
              </w:rPr>
              <w:t xml:space="preserve">papildomai skelbiama </w:t>
            </w:r>
            <w:r w:rsidR="007C4276" w:rsidRPr="009F6FD8">
              <w:rPr>
                <w:rFonts w:ascii="Times New Roman" w:hAnsi="Times New Roman"/>
                <w:sz w:val="24"/>
                <w:szCs w:val="24"/>
              </w:rPr>
              <w:t>P</w:t>
            </w:r>
            <w:r w:rsidR="00680FDA" w:rsidRPr="009F6FD8">
              <w:rPr>
                <w:rFonts w:ascii="Times New Roman" w:hAnsi="Times New Roman"/>
                <w:sz w:val="24"/>
                <w:szCs w:val="24"/>
              </w:rPr>
              <w:t xml:space="preserve">erkančiosios organizacijos interneto svetainėje, adresu: </w:t>
            </w:r>
            <w:hyperlink r:id="rId26" w:history="1">
              <w:r w:rsidR="009D5E33" w:rsidRPr="009F6FD8">
                <w:rPr>
                  <w:rStyle w:val="Hipersaitas"/>
                  <w:rFonts w:ascii="Times New Roman" w:hAnsi="Times New Roman"/>
                  <w:sz w:val="24"/>
                  <w:szCs w:val="24"/>
                </w:rPr>
                <w:t>www.kaunoratc.lt</w:t>
              </w:r>
            </w:hyperlink>
            <w:r w:rsidR="00F85CE9" w:rsidRPr="009F6FD8">
              <w:rPr>
                <w:rFonts w:ascii="Times New Roman" w:hAnsi="Times New Roman"/>
                <w:sz w:val="24"/>
                <w:szCs w:val="24"/>
              </w:rPr>
              <w:t xml:space="preserve"> ir </w:t>
            </w:r>
            <w:r w:rsidR="007C4276" w:rsidRPr="009F6FD8">
              <w:rPr>
                <w:rFonts w:ascii="Times New Roman" w:hAnsi="Times New Roman"/>
                <w:sz w:val="24"/>
                <w:szCs w:val="24"/>
              </w:rPr>
              <w:t xml:space="preserve">Koordinuojančios </w:t>
            </w:r>
            <w:r w:rsidR="00F85CE9" w:rsidRPr="009F6FD8">
              <w:rPr>
                <w:rFonts w:ascii="Times New Roman" w:hAnsi="Times New Roman"/>
                <w:sz w:val="24"/>
                <w:szCs w:val="24"/>
              </w:rPr>
              <w:t xml:space="preserve">organizacijos interneto svetainėje adresu </w:t>
            </w:r>
            <w:hyperlink r:id="rId27" w:history="1">
              <w:r w:rsidR="00806B53" w:rsidRPr="009F6FD8">
                <w:rPr>
                  <w:rStyle w:val="Hipersaitas"/>
                  <w:rFonts w:ascii="Times New Roman" w:hAnsi="Times New Roman"/>
                  <w:sz w:val="24"/>
                  <w:szCs w:val="24"/>
                </w:rPr>
                <w:t>www.mita.lrv.lt</w:t>
              </w:r>
            </w:hyperlink>
            <w:r w:rsidR="00680FDA" w:rsidRPr="009F6FD8">
              <w:rPr>
                <w:rFonts w:ascii="Times New Roman" w:hAnsi="Times New Roman"/>
                <w:sz w:val="24"/>
                <w:szCs w:val="24"/>
              </w:rPr>
              <w:t>.</w:t>
            </w:r>
          </w:p>
          <w:p w14:paraId="48B79085" w14:textId="77777777" w:rsidR="00F2071C" w:rsidRPr="009F6FD8" w:rsidRDefault="00F2071C" w:rsidP="003B5A26">
            <w:pPr>
              <w:spacing w:after="0" w:line="240" w:lineRule="auto"/>
              <w:jc w:val="both"/>
              <w:rPr>
                <w:rFonts w:ascii="Times New Roman" w:hAnsi="Times New Roman"/>
                <w:color w:val="FF0000"/>
                <w:sz w:val="24"/>
                <w:szCs w:val="24"/>
              </w:rPr>
            </w:pPr>
          </w:p>
          <w:p w14:paraId="453010D0" w14:textId="77777777" w:rsidR="00F2071C" w:rsidRPr="009F6FD8" w:rsidRDefault="00F2071C" w:rsidP="00F2071C">
            <w:pPr>
              <w:spacing w:after="0" w:line="240" w:lineRule="auto"/>
              <w:jc w:val="both"/>
              <w:rPr>
                <w:rFonts w:ascii="Times New Roman" w:hAnsi="Times New Roman"/>
                <w:sz w:val="24"/>
                <w:szCs w:val="24"/>
              </w:rPr>
            </w:pPr>
            <w:r w:rsidRPr="009F6FD8">
              <w:rPr>
                <w:rFonts w:ascii="Times New Roman" w:hAnsi="Times New Roman"/>
                <w:sz w:val="24"/>
                <w:szCs w:val="24"/>
              </w:rPr>
              <w:t xml:space="preserve">II ir III etapuose atskiri pasiūlymai ikiprekybiniam pirkimui nėra teikiami (vertinami I ir II etapų dalyvių pasiekti rezultatai). I ir II etapų rezultatų vertinimų metu sudaroma dalyvių eilė atitinkamo etapo rezultatų kokybės įvertinimo balų mažėjimo tvarka. Į kitą etapą kviečiami daugiausia balų surinkę dalyviai, neviršijant tam etapui nustatyto maksimalaus dalyvių skaičiaus. </w:t>
            </w:r>
          </w:p>
          <w:p w14:paraId="317E51E6" w14:textId="0FD064CC" w:rsidR="00F2071C" w:rsidRPr="00CE0EAE" w:rsidRDefault="00F2071C" w:rsidP="003B5A26">
            <w:pPr>
              <w:spacing w:after="0" w:line="240" w:lineRule="auto"/>
              <w:jc w:val="both"/>
              <w:rPr>
                <w:rFonts w:ascii="Times New Roman" w:hAnsi="Times New Roman"/>
                <w:color w:val="FF0000"/>
                <w:sz w:val="24"/>
                <w:szCs w:val="24"/>
              </w:rPr>
            </w:pPr>
          </w:p>
        </w:tc>
      </w:tr>
      <w:tr w:rsidR="00A047D6" w:rsidRPr="00CE0EAE" w14:paraId="521851E7" w14:textId="77777777" w:rsidTr="00C438A8">
        <w:trPr>
          <w:gridAfter w:val="2"/>
          <w:wAfter w:w="77" w:type="dxa"/>
        </w:trPr>
        <w:tc>
          <w:tcPr>
            <w:tcW w:w="9854" w:type="dxa"/>
            <w:gridSpan w:val="5"/>
            <w:shd w:val="clear" w:color="auto" w:fill="auto"/>
          </w:tcPr>
          <w:p w14:paraId="0C952E27" w14:textId="77777777" w:rsidR="00A047D6" w:rsidRPr="00CE0EAE" w:rsidRDefault="00A047D6" w:rsidP="00C438A8">
            <w:pPr>
              <w:spacing w:after="0" w:line="240" w:lineRule="auto"/>
              <w:rPr>
                <w:rFonts w:ascii="Times New Roman" w:hAnsi="Times New Roman"/>
                <w:sz w:val="24"/>
                <w:szCs w:val="24"/>
              </w:rPr>
            </w:pPr>
          </w:p>
        </w:tc>
      </w:tr>
      <w:tr w:rsidR="00A047D6" w:rsidRPr="00CE0EAE" w14:paraId="50D762E0" w14:textId="77777777" w:rsidTr="00C438A8">
        <w:trPr>
          <w:gridAfter w:val="1"/>
          <w:wAfter w:w="34" w:type="dxa"/>
        </w:trPr>
        <w:tc>
          <w:tcPr>
            <w:tcW w:w="2892" w:type="dxa"/>
            <w:shd w:val="clear" w:color="auto" w:fill="D9D9D9" w:themeFill="background1" w:themeFillShade="D9"/>
          </w:tcPr>
          <w:p w14:paraId="0A0AEC8E" w14:textId="77777777" w:rsidR="00A047D6" w:rsidRPr="00CE0EAE" w:rsidRDefault="00A047D6" w:rsidP="00C438A8">
            <w:pPr>
              <w:spacing w:after="0" w:line="240" w:lineRule="auto"/>
              <w:rPr>
                <w:rFonts w:ascii="Times New Roman" w:hAnsi="Times New Roman"/>
                <w:sz w:val="24"/>
                <w:szCs w:val="24"/>
              </w:rPr>
            </w:pPr>
            <w:r w:rsidRPr="00CE0EAE">
              <w:rPr>
                <w:rFonts w:ascii="Times New Roman" w:hAnsi="Times New Roman"/>
                <w:sz w:val="24"/>
                <w:szCs w:val="24"/>
              </w:rPr>
              <w:t>Pasiūlymų pateikimo būdas:</w:t>
            </w:r>
          </w:p>
        </w:tc>
        <w:tc>
          <w:tcPr>
            <w:tcW w:w="236" w:type="dxa"/>
            <w:gridSpan w:val="2"/>
            <w:shd w:val="clear" w:color="auto" w:fill="auto"/>
          </w:tcPr>
          <w:p w14:paraId="6021AAB2" w14:textId="77777777" w:rsidR="00A047D6" w:rsidRPr="00CE0EAE" w:rsidRDefault="00A047D6" w:rsidP="00C438A8">
            <w:pPr>
              <w:spacing w:after="0" w:line="240" w:lineRule="auto"/>
              <w:rPr>
                <w:rFonts w:ascii="Times New Roman" w:hAnsi="Times New Roman"/>
                <w:sz w:val="24"/>
                <w:szCs w:val="24"/>
              </w:rPr>
            </w:pPr>
          </w:p>
        </w:tc>
        <w:tc>
          <w:tcPr>
            <w:tcW w:w="6769" w:type="dxa"/>
            <w:gridSpan w:val="3"/>
            <w:shd w:val="clear" w:color="auto" w:fill="auto"/>
          </w:tcPr>
          <w:p w14:paraId="069E67D4" w14:textId="35FF29A8" w:rsidR="008178DE" w:rsidRPr="00CE0EAE" w:rsidRDefault="00482510" w:rsidP="00BE0E3B">
            <w:pPr>
              <w:spacing w:after="0" w:line="240" w:lineRule="auto"/>
              <w:jc w:val="both"/>
              <w:rPr>
                <w:rFonts w:ascii="Times New Roman" w:hAnsi="Times New Roman"/>
                <w:sz w:val="24"/>
                <w:szCs w:val="24"/>
              </w:rPr>
            </w:pPr>
            <w:r w:rsidRPr="00CE0EAE">
              <w:rPr>
                <w:rFonts w:ascii="Times New Roman" w:hAnsi="Times New Roman"/>
                <w:sz w:val="24"/>
                <w:szCs w:val="24"/>
              </w:rPr>
              <w:t xml:space="preserve">Dalyviai </w:t>
            </w:r>
            <w:r w:rsidR="00A047D6" w:rsidRPr="00CE0EAE">
              <w:rPr>
                <w:rFonts w:ascii="Times New Roman" w:hAnsi="Times New Roman"/>
                <w:sz w:val="24"/>
                <w:szCs w:val="24"/>
              </w:rPr>
              <w:t>savo pasiūlymus</w:t>
            </w:r>
            <w:r w:rsidR="00B1297A" w:rsidRPr="00CE0EAE">
              <w:rPr>
                <w:rFonts w:ascii="Times New Roman" w:hAnsi="Times New Roman"/>
                <w:sz w:val="24"/>
                <w:szCs w:val="24"/>
              </w:rPr>
              <w:t>, pasirašytus elektroniniu parašu</w:t>
            </w:r>
            <w:r w:rsidR="00DE1D07" w:rsidRPr="00CE0EAE">
              <w:rPr>
                <w:rStyle w:val="Puslapioinaosnuoroda"/>
                <w:rFonts w:ascii="Times New Roman" w:hAnsi="Times New Roman"/>
                <w:sz w:val="24"/>
                <w:szCs w:val="24"/>
              </w:rPr>
              <w:footnoteReference w:id="2"/>
            </w:r>
            <w:r w:rsidR="00B1297A" w:rsidRPr="00CE0EAE">
              <w:rPr>
                <w:rFonts w:ascii="Times New Roman" w:hAnsi="Times New Roman"/>
                <w:sz w:val="24"/>
                <w:szCs w:val="24"/>
              </w:rPr>
              <w:t>,</w:t>
            </w:r>
            <w:r w:rsidR="00A047D6" w:rsidRPr="00CE0EAE">
              <w:rPr>
                <w:rFonts w:ascii="Times New Roman" w:hAnsi="Times New Roman"/>
                <w:sz w:val="24"/>
                <w:szCs w:val="24"/>
              </w:rPr>
              <w:t xml:space="preserve"> </w:t>
            </w:r>
            <w:r w:rsidR="00680FDA" w:rsidRPr="00CE0EAE">
              <w:rPr>
                <w:rFonts w:ascii="Times New Roman" w:hAnsi="Times New Roman"/>
                <w:sz w:val="24"/>
                <w:szCs w:val="24"/>
              </w:rPr>
              <w:t>gali pateikti tik</w:t>
            </w:r>
            <w:r w:rsidR="00BE0E3B" w:rsidRPr="00CE0EAE">
              <w:rPr>
                <w:rFonts w:ascii="Times New Roman" w:hAnsi="Times New Roman"/>
                <w:sz w:val="24"/>
                <w:szCs w:val="24"/>
              </w:rPr>
              <w:t xml:space="preserve"> el. paštu, adresu </w:t>
            </w:r>
            <w:r w:rsidR="00884CD1">
              <w:rPr>
                <w:rFonts w:ascii="Times New Roman" w:hAnsi="Times New Roman"/>
                <w:color w:val="000099"/>
                <w:sz w:val="24"/>
                <w:szCs w:val="24"/>
                <w:u w:val="single"/>
              </w:rPr>
              <w:t>projektai</w:t>
            </w:r>
            <w:r w:rsidR="00F92CA2" w:rsidRPr="00CE0EAE">
              <w:rPr>
                <w:rFonts w:ascii="Times New Roman" w:hAnsi="Times New Roman"/>
                <w:color w:val="000099"/>
                <w:sz w:val="24"/>
                <w:szCs w:val="24"/>
                <w:u w:val="single"/>
              </w:rPr>
              <w:t>@kaun</w:t>
            </w:r>
            <w:r w:rsidR="009D5E33" w:rsidRPr="00CE0EAE">
              <w:rPr>
                <w:rFonts w:ascii="Times New Roman" w:hAnsi="Times New Roman"/>
                <w:color w:val="000099"/>
                <w:sz w:val="24"/>
                <w:szCs w:val="24"/>
                <w:u w:val="single"/>
              </w:rPr>
              <w:t>oratc</w:t>
            </w:r>
            <w:r w:rsidR="00FC3BFA" w:rsidRPr="00CE0EAE">
              <w:rPr>
                <w:rFonts w:ascii="Times New Roman" w:hAnsi="Times New Roman"/>
                <w:color w:val="000099"/>
                <w:sz w:val="24"/>
                <w:szCs w:val="24"/>
                <w:u w:val="single"/>
              </w:rPr>
              <w:t>.lt</w:t>
            </w:r>
            <w:r w:rsidR="00FC3BFA" w:rsidRPr="00CE0EAE">
              <w:rPr>
                <w:rFonts w:ascii="Times New Roman" w:hAnsi="Times New Roman"/>
                <w:color w:val="000099"/>
                <w:sz w:val="24"/>
                <w:szCs w:val="24"/>
              </w:rPr>
              <w:t xml:space="preserve"> </w:t>
            </w:r>
          </w:p>
          <w:p w14:paraId="0601D87B" w14:textId="77777777" w:rsidR="008178DE" w:rsidRPr="00CE0EAE" w:rsidRDefault="008178DE" w:rsidP="00BE0E3B">
            <w:pPr>
              <w:spacing w:after="0" w:line="240" w:lineRule="auto"/>
              <w:jc w:val="both"/>
              <w:rPr>
                <w:rFonts w:ascii="Times New Roman" w:hAnsi="Times New Roman"/>
                <w:sz w:val="24"/>
                <w:szCs w:val="24"/>
              </w:rPr>
            </w:pPr>
          </w:p>
          <w:p w14:paraId="0FDA9D76" w14:textId="77777777" w:rsidR="00A047D6" w:rsidRPr="00CE0EAE" w:rsidRDefault="00AD3FC9" w:rsidP="008178DE">
            <w:pPr>
              <w:spacing w:after="0" w:line="240" w:lineRule="auto"/>
              <w:jc w:val="both"/>
              <w:rPr>
                <w:rFonts w:ascii="Times New Roman" w:hAnsi="Times New Roman"/>
                <w:sz w:val="24"/>
                <w:szCs w:val="24"/>
              </w:rPr>
            </w:pPr>
            <w:r w:rsidRPr="00CE0EAE">
              <w:rPr>
                <w:rFonts w:ascii="Times New Roman" w:hAnsi="Times New Roman"/>
                <w:sz w:val="24"/>
                <w:szCs w:val="24"/>
              </w:rPr>
              <w:t xml:space="preserve">Pasiūlymai, pateikti popierine forma arba ne </w:t>
            </w:r>
            <w:r w:rsidR="008178DE" w:rsidRPr="00CE0EAE">
              <w:rPr>
                <w:rFonts w:ascii="Times New Roman" w:hAnsi="Times New Roman"/>
                <w:sz w:val="24"/>
                <w:szCs w:val="24"/>
              </w:rPr>
              <w:t xml:space="preserve">Perkančiosios </w:t>
            </w:r>
            <w:r w:rsidRPr="00CE0EAE">
              <w:rPr>
                <w:rFonts w:ascii="Times New Roman" w:hAnsi="Times New Roman"/>
                <w:sz w:val="24"/>
                <w:szCs w:val="24"/>
              </w:rPr>
              <w:t xml:space="preserve">organizacijos nurodytomis el. priemonėmis, bus atmesti kaip neatitinkantys </w:t>
            </w:r>
            <w:r w:rsidR="008178DE" w:rsidRPr="00CE0EAE">
              <w:rPr>
                <w:rFonts w:ascii="Times New Roman" w:hAnsi="Times New Roman"/>
                <w:sz w:val="24"/>
                <w:szCs w:val="24"/>
              </w:rPr>
              <w:t>šių Sąlygų</w:t>
            </w:r>
            <w:r w:rsidRPr="00CE0EAE">
              <w:rPr>
                <w:rFonts w:ascii="Times New Roman" w:hAnsi="Times New Roman"/>
                <w:sz w:val="24"/>
                <w:szCs w:val="24"/>
              </w:rPr>
              <w:t xml:space="preserve"> reikalavimų.</w:t>
            </w:r>
          </w:p>
        </w:tc>
      </w:tr>
      <w:tr w:rsidR="00A047D6" w:rsidRPr="00CE0EAE" w14:paraId="7ACB0F52" w14:textId="77777777" w:rsidTr="00C438A8">
        <w:trPr>
          <w:gridAfter w:val="2"/>
          <w:wAfter w:w="77" w:type="dxa"/>
        </w:trPr>
        <w:tc>
          <w:tcPr>
            <w:tcW w:w="9854" w:type="dxa"/>
            <w:gridSpan w:val="5"/>
            <w:shd w:val="clear" w:color="auto" w:fill="auto"/>
          </w:tcPr>
          <w:p w14:paraId="71F90F40" w14:textId="77777777" w:rsidR="00A047D6" w:rsidRPr="00CE0EAE" w:rsidRDefault="00A047D6" w:rsidP="00C438A8">
            <w:pPr>
              <w:spacing w:after="0" w:line="240" w:lineRule="auto"/>
              <w:rPr>
                <w:rFonts w:ascii="Times New Roman" w:hAnsi="Times New Roman"/>
                <w:sz w:val="24"/>
                <w:szCs w:val="24"/>
              </w:rPr>
            </w:pPr>
          </w:p>
        </w:tc>
      </w:tr>
      <w:tr w:rsidR="00A047D6" w:rsidRPr="00CE0EAE" w14:paraId="40E96514" w14:textId="77777777" w:rsidTr="00C438A8">
        <w:trPr>
          <w:gridAfter w:val="1"/>
          <w:wAfter w:w="34" w:type="dxa"/>
        </w:trPr>
        <w:tc>
          <w:tcPr>
            <w:tcW w:w="2892" w:type="dxa"/>
            <w:shd w:val="clear" w:color="auto" w:fill="D9D9D9" w:themeFill="background1" w:themeFillShade="D9"/>
          </w:tcPr>
          <w:p w14:paraId="5B17AD68" w14:textId="77777777" w:rsidR="00A047D6" w:rsidRPr="00CE0EAE" w:rsidRDefault="003B5A26" w:rsidP="003B5A26">
            <w:pPr>
              <w:spacing w:after="0" w:line="240" w:lineRule="auto"/>
              <w:rPr>
                <w:rFonts w:ascii="Times New Roman" w:hAnsi="Times New Roman"/>
                <w:sz w:val="24"/>
                <w:szCs w:val="24"/>
              </w:rPr>
            </w:pPr>
            <w:r w:rsidRPr="00CE0EAE">
              <w:rPr>
                <w:rFonts w:ascii="Times New Roman" w:hAnsi="Times New Roman"/>
                <w:sz w:val="24"/>
                <w:szCs w:val="24"/>
              </w:rPr>
              <w:t>D</w:t>
            </w:r>
            <w:r w:rsidR="00305490" w:rsidRPr="00CE0EAE">
              <w:rPr>
                <w:rFonts w:ascii="Times New Roman" w:hAnsi="Times New Roman"/>
                <w:sz w:val="24"/>
                <w:szCs w:val="24"/>
              </w:rPr>
              <w:t>alyvio</w:t>
            </w:r>
            <w:r w:rsidR="00CD1D6D" w:rsidRPr="00CE0EAE">
              <w:rPr>
                <w:rFonts w:ascii="Times New Roman" w:hAnsi="Times New Roman"/>
                <w:sz w:val="24"/>
                <w:szCs w:val="24"/>
              </w:rPr>
              <w:t xml:space="preserve"> pasiūlymą sudaro:</w:t>
            </w:r>
          </w:p>
        </w:tc>
        <w:tc>
          <w:tcPr>
            <w:tcW w:w="236" w:type="dxa"/>
            <w:gridSpan w:val="2"/>
            <w:shd w:val="clear" w:color="auto" w:fill="auto"/>
          </w:tcPr>
          <w:p w14:paraId="366448EC" w14:textId="77777777" w:rsidR="00A047D6" w:rsidRPr="00CE0EAE" w:rsidRDefault="00A047D6" w:rsidP="00C438A8">
            <w:pPr>
              <w:rPr>
                <w:rFonts w:ascii="Times New Roman" w:hAnsi="Times New Roman"/>
                <w:sz w:val="24"/>
                <w:szCs w:val="24"/>
              </w:rPr>
            </w:pPr>
          </w:p>
          <w:p w14:paraId="404E4CEB" w14:textId="77777777" w:rsidR="00A047D6" w:rsidRPr="00CE0EAE" w:rsidRDefault="00A047D6" w:rsidP="00C438A8">
            <w:pPr>
              <w:rPr>
                <w:rFonts w:ascii="Times New Roman" w:hAnsi="Times New Roman"/>
                <w:sz w:val="24"/>
                <w:szCs w:val="24"/>
              </w:rPr>
            </w:pPr>
          </w:p>
          <w:p w14:paraId="16E99C47" w14:textId="77777777" w:rsidR="00A047D6" w:rsidRPr="00CE0EAE" w:rsidRDefault="00A047D6" w:rsidP="00C438A8">
            <w:pPr>
              <w:spacing w:after="0" w:line="240" w:lineRule="auto"/>
              <w:rPr>
                <w:rFonts w:ascii="Times New Roman" w:hAnsi="Times New Roman"/>
                <w:sz w:val="24"/>
                <w:szCs w:val="24"/>
              </w:rPr>
            </w:pPr>
          </w:p>
        </w:tc>
        <w:tc>
          <w:tcPr>
            <w:tcW w:w="6769" w:type="dxa"/>
            <w:gridSpan w:val="3"/>
            <w:shd w:val="clear" w:color="auto" w:fill="auto"/>
          </w:tcPr>
          <w:p w14:paraId="1B1D1F85" w14:textId="7AF192DB" w:rsidR="002809AF" w:rsidRPr="00CE0EAE" w:rsidRDefault="00A8744C" w:rsidP="00C438A8">
            <w:pPr>
              <w:spacing w:after="0" w:line="240" w:lineRule="auto"/>
              <w:jc w:val="both"/>
              <w:rPr>
                <w:rFonts w:ascii="Times New Roman" w:hAnsi="Times New Roman"/>
                <w:sz w:val="24"/>
                <w:szCs w:val="24"/>
              </w:rPr>
            </w:pPr>
            <w:r w:rsidRPr="00CE0EAE">
              <w:rPr>
                <w:rFonts w:ascii="Times New Roman" w:hAnsi="Times New Roman"/>
                <w:sz w:val="24"/>
                <w:szCs w:val="24"/>
              </w:rPr>
              <w:t>1) užpildyta pasiūlymo forma (</w:t>
            </w:r>
            <w:r w:rsidR="008178DE" w:rsidRPr="00CE0EAE">
              <w:rPr>
                <w:rFonts w:ascii="Times New Roman" w:hAnsi="Times New Roman"/>
                <w:sz w:val="24"/>
                <w:szCs w:val="24"/>
              </w:rPr>
              <w:t>S</w:t>
            </w:r>
            <w:r w:rsidRPr="00CE0EAE">
              <w:rPr>
                <w:rFonts w:ascii="Times New Roman" w:hAnsi="Times New Roman"/>
                <w:sz w:val="24"/>
                <w:szCs w:val="24"/>
              </w:rPr>
              <w:t xml:space="preserve">ąlygų </w:t>
            </w:r>
            <w:r w:rsidR="00D739A7" w:rsidRPr="00CE0EAE">
              <w:rPr>
                <w:rFonts w:ascii="Times New Roman" w:hAnsi="Times New Roman"/>
                <w:sz w:val="24"/>
                <w:szCs w:val="24"/>
              </w:rPr>
              <w:t xml:space="preserve">2 </w:t>
            </w:r>
            <w:r w:rsidRPr="00CE0EAE">
              <w:rPr>
                <w:rFonts w:ascii="Times New Roman" w:hAnsi="Times New Roman"/>
                <w:sz w:val="24"/>
                <w:szCs w:val="24"/>
              </w:rPr>
              <w:t>priedas</w:t>
            </w:r>
            <w:r w:rsidR="00680FDA" w:rsidRPr="00CE0EAE">
              <w:rPr>
                <w:rFonts w:ascii="Times New Roman" w:hAnsi="Times New Roman"/>
                <w:sz w:val="24"/>
                <w:szCs w:val="24"/>
              </w:rPr>
              <w:t>)</w:t>
            </w:r>
            <w:r w:rsidRPr="00CE0EAE">
              <w:rPr>
                <w:rFonts w:ascii="Times New Roman" w:hAnsi="Times New Roman"/>
                <w:sz w:val="24"/>
                <w:szCs w:val="24"/>
              </w:rPr>
              <w:t>;</w:t>
            </w:r>
          </w:p>
          <w:p w14:paraId="209BD64B" w14:textId="6C100899" w:rsidR="008C67E8" w:rsidRPr="00CE0EAE" w:rsidRDefault="008C67E8" w:rsidP="00C438A8">
            <w:pPr>
              <w:spacing w:after="0" w:line="240" w:lineRule="auto"/>
              <w:jc w:val="both"/>
              <w:rPr>
                <w:rFonts w:ascii="Times New Roman" w:hAnsi="Times New Roman"/>
                <w:sz w:val="24"/>
                <w:szCs w:val="24"/>
              </w:rPr>
            </w:pPr>
            <w:r w:rsidRPr="00CE0EAE">
              <w:rPr>
                <w:rFonts w:ascii="Times New Roman" w:hAnsi="Times New Roman"/>
                <w:sz w:val="24"/>
                <w:szCs w:val="24"/>
              </w:rPr>
              <w:t>2) dalyvio deklaracija (Sąlygų 3 priedas)</w:t>
            </w:r>
          </w:p>
          <w:p w14:paraId="3A32FFD5" w14:textId="42D445D4" w:rsidR="00A8744C" w:rsidRPr="00CE0EAE" w:rsidRDefault="004C3AF6" w:rsidP="00A8744C">
            <w:pPr>
              <w:spacing w:after="0" w:line="240" w:lineRule="auto"/>
              <w:jc w:val="both"/>
              <w:rPr>
                <w:rFonts w:ascii="Times New Roman" w:hAnsi="Times New Roman"/>
                <w:sz w:val="24"/>
                <w:szCs w:val="24"/>
              </w:rPr>
            </w:pPr>
            <w:r>
              <w:rPr>
                <w:rFonts w:ascii="Times New Roman" w:hAnsi="Times New Roman"/>
                <w:sz w:val="24"/>
                <w:szCs w:val="24"/>
              </w:rPr>
              <w:t>3</w:t>
            </w:r>
            <w:r w:rsidR="002809AF" w:rsidRPr="00CE0EAE">
              <w:rPr>
                <w:rFonts w:ascii="Times New Roman" w:hAnsi="Times New Roman"/>
                <w:sz w:val="24"/>
                <w:szCs w:val="24"/>
              </w:rPr>
              <w:t xml:space="preserve">) </w:t>
            </w:r>
            <w:r w:rsidR="00305490" w:rsidRPr="00CE0EAE">
              <w:rPr>
                <w:rFonts w:ascii="Times New Roman" w:hAnsi="Times New Roman"/>
                <w:sz w:val="24"/>
                <w:szCs w:val="24"/>
              </w:rPr>
              <w:t>dalyvio</w:t>
            </w:r>
            <w:r w:rsidR="008178DE" w:rsidRPr="00CE0EAE">
              <w:rPr>
                <w:rFonts w:ascii="Times New Roman" w:hAnsi="Times New Roman"/>
                <w:sz w:val="24"/>
                <w:szCs w:val="24"/>
              </w:rPr>
              <w:t xml:space="preserve"> </w:t>
            </w:r>
            <w:r w:rsidR="00A8744C" w:rsidRPr="00CE0EAE">
              <w:rPr>
                <w:rFonts w:ascii="Times New Roman" w:hAnsi="Times New Roman"/>
                <w:sz w:val="24"/>
                <w:szCs w:val="24"/>
              </w:rPr>
              <w:t xml:space="preserve">kvalifikaciją (šiose </w:t>
            </w:r>
            <w:r w:rsidR="008178DE" w:rsidRPr="00CE0EAE">
              <w:rPr>
                <w:rFonts w:ascii="Times New Roman" w:hAnsi="Times New Roman"/>
                <w:sz w:val="24"/>
                <w:szCs w:val="24"/>
              </w:rPr>
              <w:t>S</w:t>
            </w:r>
            <w:r w:rsidR="00A8744C" w:rsidRPr="00CE0EAE">
              <w:rPr>
                <w:rFonts w:ascii="Times New Roman" w:hAnsi="Times New Roman"/>
                <w:sz w:val="24"/>
                <w:szCs w:val="24"/>
              </w:rPr>
              <w:t>ąlygose nustatytus kvalifikacinius reikalavimus) pagrindžiantys dokumentai;</w:t>
            </w:r>
          </w:p>
          <w:p w14:paraId="518D5064" w14:textId="77F22A8B" w:rsidR="002809AF" w:rsidRPr="00CE0EAE" w:rsidRDefault="004C3AF6" w:rsidP="00A8744C">
            <w:pPr>
              <w:spacing w:after="0" w:line="240" w:lineRule="auto"/>
              <w:jc w:val="both"/>
              <w:rPr>
                <w:rFonts w:ascii="Times New Roman" w:hAnsi="Times New Roman"/>
                <w:sz w:val="24"/>
                <w:szCs w:val="24"/>
              </w:rPr>
            </w:pPr>
            <w:r>
              <w:rPr>
                <w:rFonts w:ascii="Times New Roman" w:hAnsi="Times New Roman"/>
                <w:sz w:val="24"/>
                <w:szCs w:val="24"/>
              </w:rPr>
              <w:t>4</w:t>
            </w:r>
            <w:r w:rsidR="00A8744C" w:rsidRPr="00CE0EAE">
              <w:rPr>
                <w:rFonts w:ascii="Times New Roman" w:hAnsi="Times New Roman"/>
                <w:sz w:val="24"/>
                <w:szCs w:val="24"/>
              </w:rPr>
              <w:t xml:space="preserve">) siūlomo </w:t>
            </w:r>
            <w:r w:rsidR="008178DE" w:rsidRPr="00CE0EAE">
              <w:rPr>
                <w:rFonts w:ascii="Times New Roman" w:hAnsi="Times New Roman"/>
                <w:sz w:val="24"/>
                <w:szCs w:val="24"/>
              </w:rPr>
              <w:t>P</w:t>
            </w:r>
            <w:r w:rsidR="00A8744C" w:rsidRPr="00CE0EAE">
              <w:rPr>
                <w:rFonts w:ascii="Times New Roman" w:hAnsi="Times New Roman"/>
                <w:sz w:val="24"/>
                <w:szCs w:val="24"/>
              </w:rPr>
              <w:t xml:space="preserve">irkimo objekto atitiktis techninės </w:t>
            </w:r>
            <w:r w:rsidR="008178DE" w:rsidRPr="00CE0EAE">
              <w:rPr>
                <w:rFonts w:ascii="Times New Roman" w:hAnsi="Times New Roman"/>
                <w:sz w:val="24"/>
                <w:szCs w:val="24"/>
              </w:rPr>
              <w:t>P</w:t>
            </w:r>
            <w:r w:rsidR="00A8744C" w:rsidRPr="00CE0EAE">
              <w:rPr>
                <w:rFonts w:ascii="Times New Roman" w:hAnsi="Times New Roman"/>
                <w:sz w:val="24"/>
                <w:szCs w:val="24"/>
              </w:rPr>
              <w:t>irkimo objekto specifikacijos sąlygoms</w:t>
            </w:r>
            <w:r w:rsidR="00D94D0D" w:rsidRPr="00CE0EAE">
              <w:rPr>
                <w:rFonts w:ascii="Times New Roman" w:hAnsi="Times New Roman"/>
                <w:sz w:val="24"/>
                <w:szCs w:val="24"/>
              </w:rPr>
              <w:t>;</w:t>
            </w:r>
          </w:p>
          <w:p w14:paraId="3551E724" w14:textId="46093A0D" w:rsidR="002809AF" w:rsidRPr="00CE0EAE" w:rsidRDefault="004C3AF6" w:rsidP="008178DE">
            <w:pPr>
              <w:spacing w:after="0" w:line="240" w:lineRule="auto"/>
              <w:jc w:val="both"/>
              <w:rPr>
                <w:rFonts w:ascii="Times New Roman" w:hAnsi="Times New Roman"/>
                <w:sz w:val="24"/>
                <w:szCs w:val="24"/>
              </w:rPr>
            </w:pPr>
            <w:r>
              <w:rPr>
                <w:rFonts w:ascii="Times New Roman" w:hAnsi="Times New Roman"/>
                <w:sz w:val="24"/>
                <w:szCs w:val="24"/>
              </w:rPr>
              <w:t>5</w:t>
            </w:r>
            <w:r w:rsidR="00D94D0D" w:rsidRPr="00CE0EAE">
              <w:rPr>
                <w:rFonts w:ascii="Times New Roman" w:hAnsi="Times New Roman"/>
                <w:sz w:val="24"/>
                <w:szCs w:val="24"/>
              </w:rPr>
              <w:t xml:space="preserve">) </w:t>
            </w:r>
            <w:r w:rsidR="002809AF" w:rsidRPr="00CE0EAE">
              <w:rPr>
                <w:rFonts w:ascii="Times New Roman" w:hAnsi="Times New Roman"/>
                <w:sz w:val="24"/>
                <w:szCs w:val="24"/>
              </w:rPr>
              <w:t>įgaliojimo ar kito dokumento (pvz., pareigybės aprašymo), suteikiančio teisę pasirašyti pasiūlymą, skaitmeninė kopija (taikoma, kai pasiūlymą elektroniniu parašu patvirtina ne įmonės vadovas, o įgaliotas asmuo);</w:t>
            </w:r>
          </w:p>
          <w:p w14:paraId="221D2F9D" w14:textId="37C38A7D" w:rsidR="002809AF" w:rsidRPr="00CE0EAE" w:rsidRDefault="004C3AF6" w:rsidP="008178DE">
            <w:pPr>
              <w:spacing w:after="0" w:line="240" w:lineRule="auto"/>
              <w:jc w:val="both"/>
              <w:rPr>
                <w:rFonts w:ascii="Times New Roman" w:hAnsi="Times New Roman"/>
                <w:sz w:val="24"/>
                <w:szCs w:val="24"/>
              </w:rPr>
            </w:pPr>
            <w:r>
              <w:rPr>
                <w:rFonts w:ascii="Times New Roman" w:hAnsi="Times New Roman"/>
                <w:sz w:val="24"/>
                <w:szCs w:val="24"/>
              </w:rPr>
              <w:t>6</w:t>
            </w:r>
            <w:r w:rsidR="006E7C2F" w:rsidRPr="00CE0EAE">
              <w:rPr>
                <w:rFonts w:ascii="Times New Roman" w:hAnsi="Times New Roman"/>
                <w:sz w:val="24"/>
                <w:szCs w:val="24"/>
              </w:rPr>
              <w:t>)</w:t>
            </w:r>
            <w:r w:rsidR="002809AF" w:rsidRPr="00CE0EAE">
              <w:rPr>
                <w:rFonts w:ascii="Times New Roman" w:hAnsi="Times New Roman"/>
                <w:sz w:val="24"/>
                <w:szCs w:val="24"/>
              </w:rPr>
              <w:t xml:space="preserve"> </w:t>
            </w:r>
            <w:r w:rsidR="00305490" w:rsidRPr="00CE0EAE">
              <w:rPr>
                <w:rFonts w:ascii="Times New Roman" w:hAnsi="Times New Roman"/>
                <w:sz w:val="24"/>
                <w:szCs w:val="24"/>
              </w:rPr>
              <w:t>dalyvis</w:t>
            </w:r>
            <w:r w:rsidR="001178CC" w:rsidRPr="00CE0EAE">
              <w:rPr>
                <w:rFonts w:ascii="Times New Roman" w:hAnsi="Times New Roman"/>
                <w:sz w:val="24"/>
                <w:szCs w:val="24"/>
              </w:rPr>
              <w:t xml:space="preserve"> </w:t>
            </w:r>
            <w:r w:rsidR="002809AF" w:rsidRPr="00CE0EAE">
              <w:rPr>
                <w:rFonts w:ascii="Times New Roman" w:hAnsi="Times New Roman"/>
                <w:sz w:val="24"/>
                <w:szCs w:val="24"/>
              </w:rPr>
              <w:t xml:space="preserve">turi nurodyti kokius </w:t>
            </w:r>
            <w:r w:rsidR="003B5A26" w:rsidRPr="00CE0EAE">
              <w:rPr>
                <w:rFonts w:ascii="Times New Roman" w:hAnsi="Times New Roman"/>
                <w:sz w:val="24"/>
                <w:szCs w:val="24"/>
              </w:rPr>
              <w:t xml:space="preserve">subrangovus </w:t>
            </w:r>
            <w:r w:rsidR="002809AF" w:rsidRPr="00CE0EAE">
              <w:rPr>
                <w:rFonts w:ascii="Times New Roman" w:hAnsi="Times New Roman"/>
                <w:sz w:val="24"/>
                <w:szCs w:val="24"/>
              </w:rPr>
              <w:t>jis ketina</w:t>
            </w:r>
            <w:r w:rsidR="006E7C2F" w:rsidRPr="00CE0EAE">
              <w:rPr>
                <w:rFonts w:ascii="Times New Roman" w:hAnsi="Times New Roman"/>
                <w:sz w:val="24"/>
                <w:szCs w:val="24"/>
              </w:rPr>
              <w:t xml:space="preserve"> (jei ketina)</w:t>
            </w:r>
            <w:r w:rsidR="002809AF" w:rsidRPr="00CE0EAE">
              <w:rPr>
                <w:rFonts w:ascii="Times New Roman" w:hAnsi="Times New Roman"/>
                <w:sz w:val="24"/>
                <w:szCs w:val="24"/>
              </w:rPr>
              <w:t xml:space="preserve"> pasitelkti Pirkimo sutarčiai vykdyti, ir kokiai paslaugų apimčiai jie yra priskirti;</w:t>
            </w:r>
          </w:p>
          <w:p w14:paraId="54B86437" w14:textId="420E18CD" w:rsidR="00A8744C" w:rsidRPr="00CE0EAE" w:rsidRDefault="004C3AF6" w:rsidP="008178DE">
            <w:pPr>
              <w:spacing w:after="0" w:line="240" w:lineRule="auto"/>
              <w:jc w:val="both"/>
              <w:rPr>
                <w:rFonts w:ascii="Times New Roman" w:hAnsi="Times New Roman"/>
                <w:sz w:val="24"/>
                <w:szCs w:val="24"/>
              </w:rPr>
            </w:pPr>
            <w:r>
              <w:rPr>
                <w:rFonts w:ascii="Times New Roman" w:hAnsi="Times New Roman"/>
                <w:sz w:val="24"/>
                <w:szCs w:val="24"/>
              </w:rPr>
              <w:lastRenderedPageBreak/>
              <w:t>7</w:t>
            </w:r>
            <w:r w:rsidR="002809AF" w:rsidRPr="00CE0EAE">
              <w:rPr>
                <w:rFonts w:ascii="Times New Roman" w:hAnsi="Times New Roman"/>
                <w:sz w:val="24"/>
                <w:szCs w:val="24"/>
              </w:rPr>
              <w:t xml:space="preserve">) </w:t>
            </w:r>
            <w:r w:rsidR="00D94D0D" w:rsidRPr="00CE0EAE">
              <w:rPr>
                <w:rFonts w:ascii="Times New Roman" w:hAnsi="Times New Roman"/>
                <w:sz w:val="24"/>
                <w:szCs w:val="24"/>
              </w:rPr>
              <w:t>kiti dokumentai</w:t>
            </w:r>
            <w:r w:rsidR="007C45EB" w:rsidRPr="00CE0EAE">
              <w:rPr>
                <w:rFonts w:ascii="Times New Roman" w:hAnsi="Times New Roman"/>
                <w:sz w:val="24"/>
                <w:szCs w:val="24"/>
              </w:rPr>
              <w:t xml:space="preserve">, kurių pateikimas yra numatytas </w:t>
            </w:r>
            <w:r w:rsidR="00F55FB8" w:rsidRPr="00CE0EAE">
              <w:rPr>
                <w:rFonts w:ascii="Times New Roman" w:hAnsi="Times New Roman"/>
                <w:sz w:val="24"/>
                <w:szCs w:val="24"/>
              </w:rPr>
              <w:t>Pirkimo dokumentuose</w:t>
            </w:r>
            <w:r w:rsidR="00D94D0D" w:rsidRPr="00CE0EAE">
              <w:rPr>
                <w:rFonts w:ascii="Times New Roman" w:hAnsi="Times New Roman"/>
                <w:sz w:val="24"/>
                <w:szCs w:val="24"/>
              </w:rPr>
              <w:t xml:space="preserve"> (pavyzdžiui, jungtinės veiklos sutartis</w:t>
            </w:r>
            <w:r w:rsidR="00680FDA" w:rsidRPr="00CE0EAE">
              <w:rPr>
                <w:rFonts w:ascii="Times New Roman" w:hAnsi="Times New Roman"/>
                <w:sz w:val="24"/>
                <w:szCs w:val="24"/>
              </w:rPr>
              <w:t>, jei pasiūlymą teikia ūkio subjektų grupė</w:t>
            </w:r>
            <w:r w:rsidR="00D94D0D" w:rsidRPr="00CE0EAE">
              <w:rPr>
                <w:rFonts w:ascii="Times New Roman" w:hAnsi="Times New Roman"/>
                <w:sz w:val="24"/>
                <w:szCs w:val="24"/>
              </w:rPr>
              <w:t>)</w:t>
            </w:r>
            <w:r w:rsidR="00A8744C" w:rsidRPr="00CE0EAE">
              <w:rPr>
                <w:rFonts w:ascii="Times New Roman" w:hAnsi="Times New Roman"/>
                <w:sz w:val="24"/>
                <w:szCs w:val="24"/>
              </w:rPr>
              <w:t>.</w:t>
            </w:r>
          </w:p>
        </w:tc>
      </w:tr>
    </w:tbl>
    <w:p w14:paraId="54D77499" w14:textId="77777777" w:rsidR="00B32783" w:rsidRPr="00CE0EAE" w:rsidRDefault="00B32783" w:rsidP="00DB49D4">
      <w:pPr>
        <w:spacing w:after="0" w:line="240" w:lineRule="auto"/>
        <w:jc w:val="center"/>
        <w:rPr>
          <w:rFonts w:ascii="Times New Roman" w:hAnsi="Times New Roman"/>
          <w:b/>
          <w:sz w:val="24"/>
          <w:szCs w:val="24"/>
        </w:rPr>
      </w:pPr>
    </w:p>
    <w:tbl>
      <w:tblPr>
        <w:tblW w:w="9931" w:type="dxa"/>
        <w:tblLayout w:type="fixed"/>
        <w:tblLook w:val="04A0" w:firstRow="1" w:lastRow="0" w:firstColumn="1" w:lastColumn="0" w:noHBand="0" w:noVBand="1"/>
      </w:tblPr>
      <w:tblGrid>
        <w:gridCol w:w="2802"/>
        <w:gridCol w:w="283"/>
        <w:gridCol w:w="6758"/>
        <w:gridCol w:w="48"/>
        <w:gridCol w:w="40"/>
      </w:tblGrid>
      <w:tr w:rsidR="00CD1D6D" w:rsidRPr="00CE0EAE" w14:paraId="076B78D8" w14:textId="77777777" w:rsidTr="00365EFB">
        <w:tc>
          <w:tcPr>
            <w:tcW w:w="2802" w:type="dxa"/>
            <w:shd w:val="clear" w:color="auto" w:fill="D9D9D9" w:themeFill="background1" w:themeFillShade="D9"/>
          </w:tcPr>
          <w:p w14:paraId="68A10498" w14:textId="77777777" w:rsidR="00CD1D6D" w:rsidRPr="00CE0EAE" w:rsidRDefault="00CD1D6D" w:rsidP="00D1431A">
            <w:pPr>
              <w:spacing w:after="0" w:line="240" w:lineRule="auto"/>
              <w:rPr>
                <w:rFonts w:ascii="Times New Roman" w:hAnsi="Times New Roman"/>
                <w:sz w:val="24"/>
                <w:szCs w:val="24"/>
              </w:rPr>
            </w:pPr>
            <w:r w:rsidRPr="00CE0EAE">
              <w:rPr>
                <w:rFonts w:ascii="Times New Roman" w:hAnsi="Times New Roman"/>
                <w:sz w:val="24"/>
                <w:szCs w:val="24"/>
              </w:rPr>
              <w:t>Pasiūlym</w:t>
            </w:r>
            <w:r w:rsidR="00D1431A" w:rsidRPr="00CE0EAE">
              <w:rPr>
                <w:rFonts w:ascii="Times New Roman" w:hAnsi="Times New Roman"/>
                <w:sz w:val="24"/>
                <w:szCs w:val="24"/>
              </w:rPr>
              <w:t>o kaina:</w:t>
            </w:r>
          </w:p>
        </w:tc>
        <w:tc>
          <w:tcPr>
            <w:tcW w:w="283" w:type="dxa"/>
            <w:shd w:val="clear" w:color="auto" w:fill="auto"/>
          </w:tcPr>
          <w:p w14:paraId="043A3475" w14:textId="77777777" w:rsidR="00CD1D6D" w:rsidRPr="00CE0EAE" w:rsidRDefault="00CD1D6D" w:rsidP="00365EFB">
            <w:pPr>
              <w:rPr>
                <w:rFonts w:ascii="Times New Roman" w:hAnsi="Times New Roman"/>
                <w:sz w:val="24"/>
                <w:szCs w:val="24"/>
              </w:rPr>
            </w:pPr>
          </w:p>
        </w:tc>
        <w:tc>
          <w:tcPr>
            <w:tcW w:w="6846" w:type="dxa"/>
            <w:gridSpan w:val="3"/>
            <w:shd w:val="clear" w:color="auto" w:fill="auto"/>
          </w:tcPr>
          <w:p w14:paraId="4145D43D" w14:textId="77777777" w:rsidR="001A24CD" w:rsidRPr="00CE0EAE" w:rsidRDefault="00C41522" w:rsidP="001B66F1">
            <w:pPr>
              <w:spacing w:after="0" w:line="240" w:lineRule="auto"/>
              <w:jc w:val="both"/>
              <w:rPr>
                <w:rFonts w:ascii="Times New Roman" w:hAnsi="Times New Roman"/>
                <w:sz w:val="24"/>
                <w:szCs w:val="24"/>
              </w:rPr>
            </w:pPr>
            <w:r w:rsidRPr="00CE0EAE">
              <w:rPr>
                <w:rFonts w:ascii="Times New Roman" w:hAnsi="Times New Roman"/>
                <w:sz w:val="24"/>
                <w:szCs w:val="24"/>
              </w:rPr>
              <w:t xml:space="preserve">Pasiūlyme </w:t>
            </w:r>
            <w:r w:rsidR="00434864" w:rsidRPr="00CE0EAE">
              <w:rPr>
                <w:rFonts w:ascii="Times New Roman" w:hAnsi="Times New Roman"/>
                <w:sz w:val="24"/>
                <w:szCs w:val="24"/>
              </w:rPr>
              <w:t>nurodoma kaina pateikiama eurais</w:t>
            </w:r>
            <w:r w:rsidR="00680FDA" w:rsidRPr="00CE0EAE">
              <w:rPr>
                <w:rFonts w:ascii="Times New Roman" w:hAnsi="Times New Roman"/>
                <w:sz w:val="24"/>
                <w:szCs w:val="24"/>
              </w:rPr>
              <w:t>. Kaina</w:t>
            </w:r>
            <w:r w:rsidR="00434864" w:rsidRPr="00CE0EAE">
              <w:rPr>
                <w:rFonts w:ascii="Times New Roman" w:hAnsi="Times New Roman"/>
                <w:sz w:val="24"/>
                <w:szCs w:val="24"/>
              </w:rPr>
              <w:t xml:space="preserve"> turi būti išreikšta ir apskaičiuota taip, kaip nurodyta </w:t>
            </w:r>
            <w:r w:rsidR="00680FDA" w:rsidRPr="00CE0EAE">
              <w:rPr>
                <w:rFonts w:ascii="Times New Roman" w:hAnsi="Times New Roman"/>
                <w:sz w:val="24"/>
                <w:szCs w:val="24"/>
              </w:rPr>
              <w:t xml:space="preserve">šių </w:t>
            </w:r>
            <w:r w:rsidR="002809AF" w:rsidRPr="00CE0EAE">
              <w:rPr>
                <w:rFonts w:ascii="Times New Roman" w:hAnsi="Times New Roman"/>
                <w:sz w:val="24"/>
                <w:szCs w:val="24"/>
              </w:rPr>
              <w:t>S</w:t>
            </w:r>
            <w:r w:rsidR="00434864" w:rsidRPr="00CE0EAE">
              <w:rPr>
                <w:rFonts w:ascii="Times New Roman" w:hAnsi="Times New Roman"/>
                <w:sz w:val="24"/>
                <w:szCs w:val="24"/>
              </w:rPr>
              <w:t xml:space="preserve">ąlygų </w:t>
            </w:r>
            <w:r w:rsidR="00D739A7" w:rsidRPr="00CE0EAE">
              <w:rPr>
                <w:rFonts w:ascii="Times New Roman" w:hAnsi="Times New Roman"/>
                <w:sz w:val="24"/>
                <w:szCs w:val="24"/>
              </w:rPr>
              <w:t>2 priede</w:t>
            </w:r>
            <w:r w:rsidR="00434864" w:rsidRPr="00CE0EAE">
              <w:rPr>
                <w:rFonts w:ascii="Times New Roman" w:hAnsi="Times New Roman"/>
                <w:sz w:val="24"/>
                <w:szCs w:val="24"/>
              </w:rPr>
              <w:t xml:space="preserve">. Apskaičiuojant kainą, turi būti atsižvelgta į visą </w:t>
            </w:r>
            <w:r w:rsidR="002809AF" w:rsidRPr="00CE0EAE">
              <w:rPr>
                <w:rFonts w:ascii="Times New Roman" w:hAnsi="Times New Roman"/>
                <w:sz w:val="24"/>
                <w:szCs w:val="24"/>
              </w:rPr>
              <w:t>P</w:t>
            </w:r>
            <w:r w:rsidR="00680FDA" w:rsidRPr="00CE0EAE">
              <w:rPr>
                <w:rFonts w:ascii="Times New Roman" w:hAnsi="Times New Roman"/>
                <w:sz w:val="24"/>
                <w:szCs w:val="24"/>
              </w:rPr>
              <w:t xml:space="preserve">irkimo objekto </w:t>
            </w:r>
            <w:r w:rsidR="00365EFB" w:rsidRPr="00CE0EAE">
              <w:rPr>
                <w:rFonts w:ascii="Times New Roman" w:hAnsi="Times New Roman"/>
                <w:sz w:val="24"/>
                <w:szCs w:val="24"/>
              </w:rPr>
              <w:t>T</w:t>
            </w:r>
            <w:r w:rsidR="00680FDA" w:rsidRPr="00CE0EAE">
              <w:rPr>
                <w:rFonts w:ascii="Times New Roman" w:hAnsi="Times New Roman"/>
                <w:sz w:val="24"/>
                <w:szCs w:val="24"/>
              </w:rPr>
              <w:t>echninėje specifikacijoje</w:t>
            </w:r>
            <w:r w:rsidR="00434864" w:rsidRPr="00CE0EAE">
              <w:rPr>
                <w:rFonts w:ascii="Times New Roman" w:hAnsi="Times New Roman"/>
                <w:sz w:val="24"/>
                <w:szCs w:val="24"/>
              </w:rPr>
              <w:t xml:space="preserve"> nurodytą apimt</w:t>
            </w:r>
            <w:r w:rsidR="00680FDA" w:rsidRPr="00CE0EAE">
              <w:rPr>
                <w:rFonts w:ascii="Times New Roman" w:hAnsi="Times New Roman"/>
                <w:sz w:val="24"/>
                <w:szCs w:val="24"/>
              </w:rPr>
              <w:t xml:space="preserve">į, kainos sudėtines dalis </w:t>
            </w:r>
            <w:r w:rsidR="00434864" w:rsidRPr="00CE0EAE">
              <w:rPr>
                <w:rFonts w:ascii="Times New Roman" w:hAnsi="Times New Roman"/>
                <w:sz w:val="24"/>
                <w:szCs w:val="24"/>
              </w:rPr>
              <w:t xml:space="preserve">ir pan. Į kainą turi būti įskaityti visi mokesčiai ir visos </w:t>
            </w:r>
            <w:r w:rsidR="00305490" w:rsidRPr="00CE0EAE">
              <w:rPr>
                <w:rFonts w:ascii="Times New Roman" w:hAnsi="Times New Roman"/>
                <w:sz w:val="24"/>
                <w:szCs w:val="24"/>
              </w:rPr>
              <w:t>dalyvio</w:t>
            </w:r>
            <w:r w:rsidR="00434864" w:rsidRPr="00CE0EAE">
              <w:rPr>
                <w:rFonts w:ascii="Times New Roman" w:hAnsi="Times New Roman"/>
                <w:sz w:val="24"/>
                <w:szCs w:val="24"/>
              </w:rPr>
              <w:t xml:space="preserve"> išlaidos.</w:t>
            </w:r>
            <w:r w:rsidR="008D67FB" w:rsidRPr="00CE0EAE">
              <w:rPr>
                <w:rFonts w:ascii="Times New Roman" w:hAnsi="Times New Roman"/>
                <w:sz w:val="24"/>
                <w:szCs w:val="24"/>
              </w:rPr>
              <w:t xml:space="preserve"> Pasiūlyme turi būti išskirtas pridėtinės vertės mokestis (PVM), jei jis yra taikomas siūlomoms paslaugoms. </w:t>
            </w:r>
          </w:p>
          <w:p w14:paraId="6A3EA8E6" w14:textId="77777777" w:rsidR="001A24CD" w:rsidRPr="00CE0EAE" w:rsidRDefault="001A24CD" w:rsidP="001B66F1">
            <w:pPr>
              <w:spacing w:after="0" w:line="240" w:lineRule="auto"/>
              <w:jc w:val="both"/>
              <w:rPr>
                <w:rFonts w:ascii="Times New Roman" w:hAnsi="Times New Roman"/>
                <w:sz w:val="24"/>
                <w:szCs w:val="24"/>
              </w:rPr>
            </w:pPr>
          </w:p>
          <w:p w14:paraId="30A7F991" w14:textId="1835FD2F" w:rsidR="001A24CD" w:rsidRPr="00CE0EAE" w:rsidRDefault="001A24CD" w:rsidP="001B66F1">
            <w:pPr>
              <w:spacing w:after="0" w:line="240" w:lineRule="auto"/>
              <w:jc w:val="both"/>
              <w:rPr>
                <w:rFonts w:ascii="Times New Roman" w:hAnsi="Times New Roman"/>
                <w:sz w:val="24"/>
                <w:szCs w:val="24"/>
              </w:rPr>
            </w:pPr>
            <w:r w:rsidRPr="00CE0EAE">
              <w:rPr>
                <w:rFonts w:ascii="Times New Roman" w:hAnsi="Times New Roman"/>
                <w:sz w:val="24"/>
                <w:szCs w:val="24"/>
              </w:rPr>
              <w:t>Visiems kiekvieno atitinkamo ikiprekybinio pirkimo etapo dalyviams nustatoma fiksuota kaina, neviršijanti Sąlygose nustatytos vienodos fiksuotos kainos vienam dalyviui atitinkamame etape.</w:t>
            </w:r>
          </w:p>
          <w:p w14:paraId="47FB1BEF" w14:textId="022673D2" w:rsidR="004A61E6" w:rsidRPr="00CE0EAE" w:rsidRDefault="004A61E6" w:rsidP="001B66F1">
            <w:pPr>
              <w:spacing w:after="0" w:line="240" w:lineRule="auto"/>
              <w:jc w:val="both"/>
              <w:rPr>
                <w:rFonts w:ascii="Times New Roman" w:hAnsi="Times New Roman"/>
                <w:sz w:val="24"/>
                <w:szCs w:val="24"/>
              </w:rPr>
            </w:pPr>
          </w:p>
        </w:tc>
      </w:tr>
      <w:tr w:rsidR="00434864" w:rsidRPr="00CE0EAE" w14:paraId="5CD9088D" w14:textId="77777777" w:rsidTr="00365EFB">
        <w:trPr>
          <w:gridAfter w:val="2"/>
          <w:wAfter w:w="88" w:type="dxa"/>
        </w:trPr>
        <w:tc>
          <w:tcPr>
            <w:tcW w:w="9843" w:type="dxa"/>
            <w:gridSpan w:val="3"/>
            <w:shd w:val="clear" w:color="auto" w:fill="auto"/>
          </w:tcPr>
          <w:p w14:paraId="4107A1DA" w14:textId="77777777" w:rsidR="00434864" w:rsidRPr="00CE0EAE" w:rsidRDefault="00434864" w:rsidP="00C438A8">
            <w:pPr>
              <w:spacing w:after="0" w:line="240" w:lineRule="auto"/>
              <w:rPr>
                <w:rFonts w:ascii="Times New Roman" w:hAnsi="Times New Roman"/>
                <w:sz w:val="24"/>
                <w:szCs w:val="24"/>
              </w:rPr>
            </w:pPr>
          </w:p>
        </w:tc>
      </w:tr>
      <w:tr w:rsidR="00434864" w:rsidRPr="00CE0EAE" w14:paraId="1B99C827" w14:textId="77777777" w:rsidTr="00365EFB">
        <w:tc>
          <w:tcPr>
            <w:tcW w:w="2802" w:type="dxa"/>
            <w:shd w:val="clear" w:color="auto" w:fill="D9D9D9" w:themeFill="background1" w:themeFillShade="D9"/>
          </w:tcPr>
          <w:p w14:paraId="0D29F9B2" w14:textId="77777777" w:rsidR="00434864" w:rsidRPr="00CE0EAE" w:rsidRDefault="00434864" w:rsidP="00D453F4">
            <w:pPr>
              <w:spacing w:after="0" w:line="240" w:lineRule="auto"/>
              <w:rPr>
                <w:rFonts w:ascii="Times New Roman" w:hAnsi="Times New Roman"/>
                <w:sz w:val="24"/>
                <w:szCs w:val="24"/>
              </w:rPr>
            </w:pPr>
            <w:r w:rsidRPr="00CE0EAE">
              <w:rPr>
                <w:rFonts w:ascii="Times New Roman" w:hAnsi="Times New Roman"/>
                <w:sz w:val="24"/>
                <w:szCs w:val="24"/>
              </w:rPr>
              <w:t>Pasiūlym</w:t>
            </w:r>
            <w:r w:rsidR="00D453F4" w:rsidRPr="00CE0EAE">
              <w:rPr>
                <w:rFonts w:ascii="Times New Roman" w:hAnsi="Times New Roman"/>
                <w:sz w:val="24"/>
                <w:szCs w:val="24"/>
              </w:rPr>
              <w:t>o kalba</w:t>
            </w:r>
            <w:r w:rsidR="008E5987" w:rsidRPr="00CE0EAE">
              <w:rPr>
                <w:rFonts w:ascii="Times New Roman" w:hAnsi="Times New Roman"/>
                <w:sz w:val="24"/>
                <w:szCs w:val="24"/>
              </w:rPr>
              <w:t>:</w:t>
            </w:r>
          </w:p>
        </w:tc>
        <w:tc>
          <w:tcPr>
            <w:tcW w:w="283" w:type="dxa"/>
            <w:shd w:val="clear" w:color="auto" w:fill="auto"/>
          </w:tcPr>
          <w:p w14:paraId="1E5CC76E" w14:textId="77777777" w:rsidR="00434864" w:rsidRPr="00CE0EAE" w:rsidRDefault="00434864" w:rsidP="00C438A8">
            <w:pPr>
              <w:spacing w:after="0" w:line="240" w:lineRule="auto"/>
              <w:rPr>
                <w:rFonts w:ascii="Times New Roman" w:hAnsi="Times New Roman"/>
                <w:sz w:val="24"/>
                <w:szCs w:val="24"/>
              </w:rPr>
            </w:pPr>
          </w:p>
        </w:tc>
        <w:tc>
          <w:tcPr>
            <w:tcW w:w="6846" w:type="dxa"/>
            <w:gridSpan w:val="3"/>
            <w:shd w:val="clear" w:color="auto" w:fill="auto"/>
          </w:tcPr>
          <w:p w14:paraId="685B8F6A" w14:textId="3897A82C" w:rsidR="00434864" w:rsidRPr="009F6FD8" w:rsidRDefault="00D453F4" w:rsidP="00365EFB">
            <w:pPr>
              <w:spacing w:after="0" w:line="240" w:lineRule="auto"/>
              <w:jc w:val="both"/>
              <w:rPr>
                <w:rFonts w:ascii="Times New Roman" w:hAnsi="Times New Roman"/>
                <w:sz w:val="24"/>
                <w:szCs w:val="24"/>
              </w:rPr>
            </w:pPr>
            <w:r w:rsidRPr="009F6FD8">
              <w:rPr>
                <w:rFonts w:ascii="Times New Roman" w:hAnsi="Times New Roman"/>
                <w:sz w:val="24"/>
                <w:szCs w:val="24"/>
              </w:rPr>
              <w:t xml:space="preserve">Pasiūlymas ir kita korespondencija pateikiama lietuvių kalba. </w:t>
            </w:r>
            <w:r w:rsidR="00365EFB" w:rsidRPr="009F6FD8">
              <w:rPr>
                <w:rFonts w:ascii="Times New Roman" w:hAnsi="Times New Roman"/>
                <w:sz w:val="24"/>
                <w:szCs w:val="24"/>
              </w:rPr>
              <w:t>Jeigu atitinkami dokumentai yra išduoti ne lietuvių kalba, turi būti pateikiamas tikslus vertėjo parašu ir antspaudu (jei vertėjas turi antspaudą)</w:t>
            </w:r>
            <w:r w:rsidR="00C423A9" w:rsidRPr="009F6FD8">
              <w:rPr>
                <w:rFonts w:ascii="Times New Roman" w:hAnsi="Times New Roman"/>
                <w:sz w:val="24"/>
                <w:szCs w:val="24"/>
              </w:rPr>
              <w:t xml:space="preserve"> ar įmonės vadovo parašu</w:t>
            </w:r>
            <w:r w:rsidR="00365EFB" w:rsidRPr="009F6FD8">
              <w:rPr>
                <w:rFonts w:ascii="Times New Roman" w:hAnsi="Times New Roman"/>
                <w:sz w:val="24"/>
                <w:szCs w:val="24"/>
              </w:rPr>
              <w:t xml:space="preserve"> patvirtintas dokumento vertimas į lietuvių kalbą.</w:t>
            </w:r>
          </w:p>
        </w:tc>
      </w:tr>
      <w:tr w:rsidR="00D453F4" w:rsidRPr="009F6FD8" w14:paraId="1D65D891" w14:textId="77777777" w:rsidTr="00365EFB">
        <w:trPr>
          <w:gridAfter w:val="2"/>
          <w:wAfter w:w="88" w:type="dxa"/>
        </w:trPr>
        <w:tc>
          <w:tcPr>
            <w:tcW w:w="9843" w:type="dxa"/>
            <w:gridSpan w:val="3"/>
            <w:shd w:val="clear" w:color="auto" w:fill="auto"/>
          </w:tcPr>
          <w:p w14:paraId="75A03032" w14:textId="77777777" w:rsidR="00D453F4" w:rsidRPr="009F6FD8" w:rsidRDefault="00D453F4" w:rsidP="00C438A8">
            <w:pPr>
              <w:spacing w:after="0" w:line="240" w:lineRule="auto"/>
              <w:rPr>
                <w:rFonts w:ascii="Times New Roman" w:hAnsi="Times New Roman"/>
                <w:sz w:val="24"/>
                <w:szCs w:val="24"/>
              </w:rPr>
            </w:pPr>
          </w:p>
        </w:tc>
      </w:tr>
      <w:tr w:rsidR="00EC7483" w:rsidRPr="00CE0EAE" w14:paraId="1D281EA7" w14:textId="77777777" w:rsidTr="00365EFB">
        <w:tc>
          <w:tcPr>
            <w:tcW w:w="2802" w:type="dxa"/>
            <w:shd w:val="clear" w:color="auto" w:fill="D9D9D9" w:themeFill="background1" w:themeFillShade="D9"/>
          </w:tcPr>
          <w:p w14:paraId="6731E374" w14:textId="77777777" w:rsidR="00EC7483" w:rsidRPr="00CE0EAE" w:rsidRDefault="00EC7483" w:rsidP="00C438A8">
            <w:pPr>
              <w:spacing w:after="0" w:line="240" w:lineRule="auto"/>
              <w:rPr>
                <w:rFonts w:ascii="Times New Roman" w:hAnsi="Times New Roman"/>
                <w:sz w:val="24"/>
                <w:szCs w:val="24"/>
              </w:rPr>
            </w:pPr>
            <w:r w:rsidRPr="00CE0EAE">
              <w:rPr>
                <w:rFonts w:ascii="Times New Roman" w:hAnsi="Times New Roman"/>
                <w:sz w:val="24"/>
                <w:szCs w:val="24"/>
              </w:rPr>
              <w:t>Kiti reikalavimai:</w:t>
            </w:r>
          </w:p>
        </w:tc>
        <w:tc>
          <w:tcPr>
            <w:tcW w:w="283" w:type="dxa"/>
            <w:shd w:val="clear" w:color="auto" w:fill="auto"/>
          </w:tcPr>
          <w:p w14:paraId="7FEFBC7E" w14:textId="77777777" w:rsidR="00EC7483" w:rsidRPr="00CE0EAE" w:rsidRDefault="00EC7483" w:rsidP="00C438A8">
            <w:pPr>
              <w:spacing w:after="0" w:line="240" w:lineRule="auto"/>
              <w:rPr>
                <w:rFonts w:ascii="Times New Roman" w:hAnsi="Times New Roman"/>
                <w:sz w:val="24"/>
                <w:szCs w:val="24"/>
              </w:rPr>
            </w:pPr>
          </w:p>
        </w:tc>
        <w:tc>
          <w:tcPr>
            <w:tcW w:w="6846" w:type="dxa"/>
            <w:gridSpan w:val="3"/>
            <w:shd w:val="clear" w:color="auto" w:fill="auto"/>
          </w:tcPr>
          <w:p w14:paraId="2B1F286F" w14:textId="77777777" w:rsidR="002809AF" w:rsidRPr="009F6FD8" w:rsidRDefault="00EC7483" w:rsidP="00E42421">
            <w:pPr>
              <w:spacing w:after="0" w:line="240" w:lineRule="auto"/>
              <w:jc w:val="both"/>
              <w:rPr>
                <w:rFonts w:ascii="Times New Roman" w:hAnsi="Times New Roman"/>
                <w:sz w:val="24"/>
                <w:szCs w:val="24"/>
              </w:rPr>
            </w:pPr>
            <w:r w:rsidRPr="009F6FD8">
              <w:rPr>
                <w:rFonts w:ascii="Times New Roman" w:hAnsi="Times New Roman"/>
                <w:sz w:val="24"/>
                <w:szCs w:val="24"/>
              </w:rPr>
              <w:t xml:space="preserve">Visi dokumentai (pasiūlymo forma, dokumentai, patvirtinantys </w:t>
            </w:r>
            <w:r w:rsidR="00305490" w:rsidRPr="009F6FD8">
              <w:rPr>
                <w:rFonts w:ascii="Times New Roman" w:hAnsi="Times New Roman"/>
                <w:sz w:val="24"/>
                <w:szCs w:val="24"/>
              </w:rPr>
              <w:t>dalyvių</w:t>
            </w:r>
            <w:r w:rsidR="002809AF" w:rsidRPr="009F6FD8">
              <w:rPr>
                <w:rFonts w:ascii="Times New Roman" w:hAnsi="Times New Roman"/>
                <w:sz w:val="24"/>
                <w:szCs w:val="24"/>
              </w:rPr>
              <w:t xml:space="preserve"> </w:t>
            </w:r>
            <w:r w:rsidRPr="009F6FD8">
              <w:rPr>
                <w:rFonts w:ascii="Times New Roman" w:hAnsi="Times New Roman"/>
                <w:sz w:val="24"/>
                <w:szCs w:val="24"/>
              </w:rPr>
              <w:t xml:space="preserve">kvalifikacijos atitiktį </w:t>
            </w:r>
            <w:r w:rsidR="002809AF" w:rsidRPr="009F6FD8">
              <w:rPr>
                <w:rFonts w:ascii="Times New Roman" w:hAnsi="Times New Roman"/>
                <w:sz w:val="24"/>
                <w:szCs w:val="24"/>
              </w:rPr>
              <w:t>S</w:t>
            </w:r>
            <w:r w:rsidRPr="009F6FD8">
              <w:rPr>
                <w:rFonts w:ascii="Times New Roman" w:hAnsi="Times New Roman"/>
                <w:sz w:val="24"/>
                <w:szCs w:val="24"/>
              </w:rPr>
              <w:t xml:space="preserve">ąlygose nustatytiems kvalifikacijos reikalavimams, kiti pasiūlyme pateikiami dokumentai) turi būti </w:t>
            </w:r>
            <w:r w:rsidRPr="009F6FD8">
              <w:rPr>
                <w:rFonts w:ascii="Times New Roman" w:hAnsi="Times New Roman"/>
                <w:b/>
                <w:sz w:val="24"/>
                <w:szCs w:val="24"/>
              </w:rPr>
              <w:t>pateikti elektronin</w:t>
            </w:r>
            <w:r w:rsidR="00C90A3A" w:rsidRPr="009F6FD8">
              <w:rPr>
                <w:rFonts w:ascii="Times New Roman" w:hAnsi="Times New Roman"/>
                <w:b/>
                <w:sz w:val="24"/>
                <w:szCs w:val="24"/>
              </w:rPr>
              <w:t>iu</w:t>
            </w:r>
            <w:r w:rsidRPr="009F6FD8">
              <w:rPr>
                <w:rFonts w:ascii="Times New Roman" w:hAnsi="Times New Roman"/>
                <w:b/>
                <w:sz w:val="24"/>
                <w:szCs w:val="24"/>
              </w:rPr>
              <w:t xml:space="preserve"> </w:t>
            </w:r>
            <w:r w:rsidR="00C90A3A" w:rsidRPr="009F6FD8">
              <w:rPr>
                <w:rFonts w:ascii="Times New Roman" w:hAnsi="Times New Roman"/>
                <w:b/>
                <w:sz w:val="24"/>
                <w:szCs w:val="24"/>
              </w:rPr>
              <w:t>būdu</w:t>
            </w:r>
            <w:r w:rsidR="006218C8" w:rsidRPr="009F6FD8">
              <w:rPr>
                <w:rFonts w:ascii="Times New Roman" w:hAnsi="Times New Roman"/>
                <w:sz w:val="24"/>
                <w:szCs w:val="24"/>
              </w:rPr>
              <w:t xml:space="preserve"> </w:t>
            </w:r>
            <w:r w:rsidR="006218C8" w:rsidRPr="009F6FD8">
              <w:rPr>
                <w:rFonts w:ascii="Times New Roman" w:hAnsi="Times New Roman"/>
                <w:b/>
                <w:sz w:val="24"/>
                <w:szCs w:val="24"/>
              </w:rPr>
              <w:t>užšifruotame</w:t>
            </w:r>
            <w:r w:rsidR="006218C8" w:rsidRPr="009F6FD8">
              <w:rPr>
                <w:rFonts w:ascii="Times New Roman" w:hAnsi="Times New Roman"/>
                <w:sz w:val="24"/>
                <w:szCs w:val="24"/>
              </w:rPr>
              <w:t xml:space="preserve"> </w:t>
            </w:r>
            <w:r w:rsidR="006218C8" w:rsidRPr="009F6FD8">
              <w:rPr>
                <w:rFonts w:ascii="Times New Roman" w:hAnsi="Times New Roman"/>
                <w:b/>
                <w:sz w:val="24"/>
                <w:szCs w:val="24"/>
              </w:rPr>
              <w:t xml:space="preserve">dokumentų aplanke </w:t>
            </w:r>
            <w:r w:rsidR="006218C8" w:rsidRPr="009F6FD8">
              <w:rPr>
                <w:rFonts w:ascii="Times New Roman" w:hAnsi="Times New Roman"/>
                <w:sz w:val="24"/>
                <w:szCs w:val="24"/>
              </w:rPr>
              <w:t>(užšifruotas aplankas turi būti ZIP formato)</w:t>
            </w:r>
            <w:r w:rsidRPr="009F6FD8">
              <w:rPr>
                <w:rFonts w:ascii="Times New Roman" w:hAnsi="Times New Roman"/>
                <w:sz w:val="24"/>
                <w:szCs w:val="24"/>
              </w:rPr>
              <w:t xml:space="preserve">. </w:t>
            </w:r>
            <w:r w:rsidR="006218C8" w:rsidRPr="009F6FD8">
              <w:rPr>
                <w:rFonts w:ascii="Times New Roman" w:hAnsi="Times New Roman"/>
                <w:sz w:val="24"/>
                <w:szCs w:val="24"/>
              </w:rPr>
              <w:t xml:space="preserve">Instrukcija, kaip užšifruoti dokumentą galima rasti adresu: </w:t>
            </w:r>
            <w:hyperlink r:id="rId28" w:history="1">
              <w:r w:rsidR="006218C8" w:rsidRPr="009F6FD8">
                <w:rPr>
                  <w:rStyle w:val="Hipersaitas"/>
                  <w:rFonts w:ascii="Times New Roman" w:hAnsi="Times New Roman"/>
                  <w:sz w:val="24"/>
                  <w:szCs w:val="24"/>
                </w:rPr>
                <w:t>http://vpt.lrv.lt/uploads/vpt/documents/files/uzsifravimo_instrukcija.pdf</w:t>
              </w:r>
            </w:hyperlink>
            <w:r w:rsidR="006218C8" w:rsidRPr="009F6FD8">
              <w:rPr>
                <w:rFonts w:ascii="Times New Roman" w:hAnsi="Times New Roman"/>
                <w:sz w:val="24"/>
                <w:szCs w:val="24"/>
              </w:rPr>
              <w:t xml:space="preserve">. </w:t>
            </w:r>
          </w:p>
          <w:p w14:paraId="056F7C21" w14:textId="77777777" w:rsidR="00E42421" w:rsidRPr="009F6FD8" w:rsidRDefault="00EC7483" w:rsidP="00E42421">
            <w:pPr>
              <w:spacing w:after="0" w:line="240" w:lineRule="auto"/>
              <w:jc w:val="both"/>
              <w:rPr>
                <w:rFonts w:ascii="Times New Roman" w:hAnsi="Times New Roman"/>
                <w:sz w:val="24"/>
                <w:szCs w:val="24"/>
              </w:rPr>
            </w:pPr>
            <w:r w:rsidRPr="009F6FD8">
              <w:rPr>
                <w:rFonts w:ascii="Times New Roman" w:hAnsi="Times New Roman"/>
                <w:sz w:val="24"/>
                <w:szCs w:val="24"/>
              </w:rPr>
              <w:t>Pateikiami dokumentai ar skaitmeninės dokumentų kopijos turi būti prieinami naudojant nediskriminuojančius, visuotinai prieinamus duomenų failų f</w:t>
            </w:r>
            <w:r w:rsidR="00746838" w:rsidRPr="009F6FD8">
              <w:rPr>
                <w:rFonts w:ascii="Times New Roman" w:hAnsi="Times New Roman"/>
                <w:sz w:val="24"/>
                <w:szCs w:val="24"/>
              </w:rPr>
              <w:t xml:space="preserve">ormatus (pvz., </w:t>
            </w:r>
            <w:proofErr w:type="spellStart"/>
            <w:r w:rsidR="00746838" w:rsidRPr="009F6FD8">
              <w:rPr>
                <w:rFonts w:ascii="Times New Roman" w:hAnsi="Times New Roman"/>
                <w:sz w:val="24"/>
                <w:szCs w:val="24"/>
              </w:rPr>
              <w:t>pdf</w:t>
            </w:r>
            <w:proofErr w:type="spellEnd"/>
            <w:r w:rsidR="00746838" w:rsidRPr="009F6FD8">
              <w:rPr>
                <w:rFonts w:ascii="Times New Roman" w:hAnsi="Times New Roman"/>
                <w:sz w:val="24"/>
                <w:szCs w:val="24"/>
              </w:rPr>
              <w:t xml:space="preserve">, </w:t>
            </w:r>
            <w:proofErr w:type="spellStart"/>
            <w:r w:rsidR="00746838" w:rsidRPr="009F6FD8">
              <w:rPr>
                <w:rFonts w:ascii="Times New Roman" w:hAnsi="Times New Roman"/>
                <w:sz w:val="24"/>
                <w:szCs w:val="24"/>
              </w:rPr>
              <w:t>doc</w:t>
            </w:r>
            <w:proofErr w:type="spellEnd"/>
            <w:r w:rsidR="00746838" w:rsidRPr="009F6FD8">
              <w:rPr>
                <w:rFonts w:ascii="Times New Roman" w:hAnsi="Times New Roman"/>
                <w:sz w:val="24"/>
                <w:szCs w:val="24"/>
              </w:rPr>
              <w:t xml:space="preserve"> ir kt.),</w:t>
            </w:r>
            <w:r w:rsidRPr="009F6FD8">
              <w:rPr>
                <w:rFonts w:ascii="Times New Roman" w:hAnsi="Times New Roman"/>
                <w:sz w:val="24"/>
                <w:szCs w:val="24"/>
              </w:rPr>
              <w:t xml:space="preserve"> </w:t>
            </w:r>
            <w:r w:rsidR="00746838" w:rsidRPr="009F6FD8">
              <w:rPr>
                <w:rFonts w:ascii="Times New Roman" w:hAnsi="Times New Roman"/>
                <w:sz w:val="24"/>
                <w:szCs w:val="24"/>
              </w:rPr>
              <w:t>p</w:t>
            </w:r>
            <w:r w:rsidRPr="009F6FD8">
              <w:rPr>
                <w:rFonts w:ascii="Times New Roman" w:hAnsi="Times New Roman"/>
                <w:sz w:val="24"/>
                <w:szCs w:val="24"/>
              </w:rPr>
              <w:t xml:space="preserve">ateikiant atitinkamų dokumentų skaitmenines kopijas ir </w:t>
            </w:r>
            <w:r w:rsidR="00746838" w:rsidRPr="009F6FD8">
              <w:rPr>
                <w:rFonts w:ascii="Times New Roman" w:hAnsi="Times New Roman"/>
                <w:sz w:val="24"/>
                <w:szCs w:val="24"/>
              </w:rPr>
              <w:t>jas</w:t>
            </w:r>
            <w:r w:rsidRPr="009F6FD8">
              <w:rPr>
                <w:rFonts w:ascii="Times New Roman" w:hAnsi="Times New Roman"/>
                <w:sz w:val="24"/>
                <w:szCs w:val="24"/>
              </w:rPr>
              <w:t xml:space="preserve"> pasirašant </w:t>
            </w:r>
            <w:r w:rsidR="00746838" w:rsidRPr="009F6FD8">
              <w:rPr>
                <w:rFonts w:ascii="Times New Roman" w:hAnsi="Times New Roman"/>
                <w:sz w:val="24"/>
                <w:szCs w:val="24"/>
              </w:rPr>
              <w:t>parašu (</w:t>
            </w:r>
            <w:r w:rsidR="00680FDA" w:rsidRPr="009F6FD8">
              <w:rPr>
                <w:rFonts w:ascii="Times New Roman" w:hAnsi="Times New Roman"/>
                <w:sz w:val="24"/>
                <w:szCs w:val="24"/>
              </w:rPr>
              <w:t>galima ir</w:t>
            </w:r>
            <w:r w:rsidR="00746838" w:rsidRPr="009F6FD8">
              <w:rPr>
                <w:rFonts w:ascii="Times New Roman" w:hAnsi="Times New Roman"/>
                <w:sz w:val="24"/>
                <w:szCs w:val="24"/>
              </w:rPr>
              <w:t xml:space="preserve"> </w:t>
            </w:r>
            <w:r w:rsidRPr="009F6FD8">
              <w:rPr>
                <w:rFonts w:ascii="Times New Roman" w:hAnsi="Times New Roman"/>
                <w:sz w:val="24"/>
                <w:szCs w:val="24"/>
              </w:rPr>
              <w:t>saugiu elektroniniu parašu</w:t>
            </w:r>
            <w:r w:rsidR="00746838" w:rsidRPr="009F6FD8">
              <w:rPr>
                <w:rFonts w:ascii="Times New Roman" w:hAnsi="Times New Roman"/>
                <w:sz w:val="24"/>
                <w:szCs w:val="24"/>
              </w:rPr>
              <w:t>)</w:t>
            </w:r>
            <w:r w:rsidRPr="009F6FD8">
              <w:rPr>
                <w:rFonts w:ascii="Times New Roman" w:hAnsi="Times New Roman"/>
                <w:sz w:val="24"/>
                <w:szCs w:val="24"/>
              </w:rPr>
              <w:t>.</w:t>
            </w:r>
            <w:r w:rsidR="00746838" w:rsidRPr="009F6FD8">
              <w:rPr>
                <w:rFonts w:ascii="Times New Roman" w:hAnsi="Times New Roman"/>
                <w:sz w:val="24"/>
                <w:szCs w:val="24"/>
              </w:rPr>
              <w:t xml:space="preserve"> Jei pasiūlymą ir (ar) kitus kartu su pasiūlymu teikiamus dokumentus pasirašo įgaliotas asmuo, </w:t>
            </w:r>
            <w:r w:rsidR="00305490" w:rsidRPr="009F6FD8">
              <w:rPr>
                <w:rFonts w:ascii="Times New Roman" w:hAnsi="Times New Roman"/>
                <w:sz w:val="24"/>
                <w:szCs w:val="24"/>
              </w:rPr>
              <w:t>dalyvis</w:t>
            </w:r>
            <w:r w:rsidR="002809AF" w:rsidRPr="009F6FD8">
              <w:rPr>
                <w:rFonts w:ascii="Times New Roman" w:hAnsi="Times New Roman"/>
                <w:sz w:val="24"/>
                <w:szCs w:val="24"/>
              </w:rPr>
              <w:t xml:space="preserve"> </w:t>
            </w:r>
            <w:r w:rsidR="00746838" w:rsidRPr="009F6FD8">
              <w:rPr>
                <w:rFonts w:ascii="Times New Roman" w:hAnsi="Times New Roman"/>
                <w:sz w:val="24"/>
                <w:szCs w:val="24"/>
              </w:rPr>
              <w:t>privalo pateikti įgaliojimo ar kito dokumento, kuriuo pasiūlymą ir (ar) kitus dokumentus pasirašyti asmuo buvo įgaliotas</w:t>
            </w:r>
            <w:r w:rsidR="00680FDA" w:rsidRPr="009F6FD8">
              <w:rPr>
                <w:rFonts w:ascii="Times New Roman" w:hAnsi="Times New Roman"/>
                <w:sz w:val="24"/>
                <w:szCs w:val="24"/>
              </w:rPr>
              <w:t xml:space="preserve"> asmuo</w:t>
            </w:r>
            <w:r w:rsidR="00746838" w:rsidRPr="009F6FD8">
              <w:rPr>
                <w:rFonts w:ascii="Times New Roman" w:hAnsi="Times New Roman"/>
                <w:sz w:val="24"/>
                <w:szCs w:val="24"/>
              </w:rPr>
              <w:t xml:space="preserve">, skaitmeninę kopiją. </w:t>
            </w:r>
            <w:r w:rsidRPr="009F6FD8">
              <w:rPr>
                <w:rFonts w:ascii="Times New Roman" w:hAnsi="Times New Roman"/>
                <w:sz w:val="24"/>
                <w:szCs w:val="24"/>
              </w:rPr>
              <w:t>Perkančioji organizacija pasilieka sau teisę prašyti dokumentų originalų.</w:t>
            </w:r>
            <w:r w:rsidR="00E42421" w:rsidRPr="009F6FD8">
              <w:rPr>
                <w:rFonts w:ascii="Times New Roman" w:hAnsi="Times New Roman"/>
                <w:sz w:val="24"/>
                <w:szCs w:val="24"/>
              </w:rPr>
              <w:t xml:space="preserve"> </w:t>
            </w:r>
          </w:p>
          <w:p w14:paraId="25567CB3" w14:textId="77777777" w:rsidR="00E42421" w:rsidRPr="009F6FD8" w:rsidRDefault="00041E48" w:rsidP="00E42421">
            <w:pPr>
              <w:spacing w:after="0" w:line="240" w:lineRule="auto"/>
              <w:jc w:val="both"/>
              <w:rPr>
                <w:rFonts w:ascii="Times New Roman" w:hAnsi="Times New Roman"/>
                <w:sz w:val="24"/>
                <w:szCs w:val="24"/>
              </w:rPr>
            </w:pPr>
            <w:r w:rsidRPr="009F6FD8">
              <w:rPr>
                <w:rFonts w:ascii="Times New Roman" w:hAnsi="Times New Roman"/>
                <w:sz w:val="24"/>
                <w:szCs w:val="24"/>
              </w:rPr>
              <w:t>Dalyvis</w:t>
            </w:r>
            <w:r w:rsidR="00E42421" w:rsidRPr="009F6FD8">
              <w:rPr>
                <w:rFonts w:ascii="Times New Roman" w:hAnsi="Times New Roman"/>
                <w:sz w:val="24"/>
                <w:szCs w:val="24"/>
              </w:rPr>
              <w:t>, pateikdamas užšifruotą dokument</w:t>
            </w:r>
            <w:r w:rsidR="000612A3" w:rsidRPr="009F6FD8">
              <w:rPr>
                <w:rFonts w:ascii="Times New Roman" w:hAnsi="Times New Roman"/>
                <w:sz w:val="24"/>
                <w:szCs w:val="24"/>
              </w:rPr>
              <w:t>ų aplanką</w:t>
            </w:r>
            <w:r w:rsidR="00E42421" w:rsidRPr="009F6FD8">
              <w:rPr>
                <w:rFonts w:ascii="Times New Roman" w:hAnsi="Times New Roman"/>
                <w:sz w:val="24"/>
                <w:szCs w:val="24"/>
              </w:rPr>
              <w:t>, turi:</w:t>
            </w:r>
          </w:p>
          <w:p w14:paraId="01FA9DBF" w14:textId="0E35F0B4" w:rsidR="00E42421" w:rsidRPr="009F6FD8" w:rsidRDefault="00E42421" w:rsidP="00E42421">
            <w:pPr>
              <w:spacing w:after="0" w:line="240" w:lineRule="auto"/>
              <w:jc w:val="both"/>
              <w:rPr>
                <w:rFonts w:ascii="Times New Roman" w:hAnsi="Times New Roman"/>
                <w:sz w:val="24"/>
                <w:szCs w:val="24"/>
              </w:rPr>
            </w:pPr>
            <w:r w:rsidRPr="009F6FD8">
              <w:rPr>
                <w:rFonts w:ascii="Times New Roman" w:hAnsi="Times New Roman"/>
                <w:sz w:val="24"/>
                <w:szCs w:val="24"/>
              </w:rPr>
              <w:t xml:space="preserve">1) iki pasiūlymų pateikimo termino pabaigos </w:t>
            </w:r>
            <w:r w:rsidR="004C5A63" w:rsidRPr="009F6FD8">
              <w:rPr>
                <w:rFonts w:ascii="Times New Roman" w:hAnsi="Times New Roman"/>
                <w:b/>
                <w:sz w:val="24"/>
                <w:szCs w:val="24"/>
              </w:rPr>
              <w:t>(</w:t>
            </w:r>
            <w:r w:rsidR="00BC1A40" w:rsidRPr="009F6FD8">
              <w:rPr>
                <w:rFonts w:ascii="Times New Roman" w:hAnsi="Times New Roman"/>
                <w:b/>
                <w:color w:val="FF0000"/>
                <w:sz w:val="24"/>
                <w:szCs w:val="24"/>
              </w:rPr>
              <w:t xml:space="preserve">2020 </w:t>
            </w:r>
            <w:r w:rsidR="006207AE" w:rsidRPr="009F6FD8">
              <w:rPr>
                <w:rFonts w:ascii="Times New Roman" w:hAnsi="Times New Roman"/>
                <w:b/>
                <w:color w:val="FF0000"/>
                <w:sz w:val="24"/>
                <w:szCs w:val="24"/>
              </w:rPr>
              <w:t xml:space="preserve">m. </w:t>
            </w:r>
            <w:r w:rsidR="00BB13CB" w:rsidRPr="009F6FD8">
              <w:rPr>
                <w:rFonts w:ascii="Times New Roman" w:hAnsi="Times New Roman"/>
                <w:b/>
                <w:color w:val="FF0000"/>
                <w:sz w:val="24"/>
                <w:szCs w:val="24"/>
              </w:rPr>
              <w:t>spalio 14</w:t>
            </w:r>
            <w:r w:rsidR="00AB224F" w:rsidRPr="009F6FD8">
              <w:rPr>
                <w:rFonts w:ascii="Times New Roman" w:hAnsi="Times New Roman"/>
                <w:b/>
                <w:color w:val="FF0000"/>
                <w:sz w:val="24"/>
                <w:szCs w:val="24"/>
              </w:rPr>
              <w:t xml:space="preserve"> </w:t>
            </w:r>
            <w:r w:rsidR="006207AE" w:rsidRPr="009F6FD8">
              <w:rPr>
                <w:rFonts w:ascii="Times New Roman" w:hAnsi="Times New Roman"/>
                <w:b/>
                <w:color w:val="FF0000"/>
                <w:sz w:val="24"/>
                <w:szCs w:val="24"/>
              </w:rPr>
              <w:t>d</w:t>
            </w:r>
            <w:r w:rsidR="0017718E" w:rsidRPr="009F6FD8">
              <w:rPr>
                <w:rFonts w:ascii="Times New Roman" w:hAnsi="Times New Roman"/>
                <w:b/>
                <w:color w:val="FF0000"/>
                <w:sz w:val="24"/>
                <w:szCs w:val="24"/>
              </w:rPr>
              <w:t>.</w:t>
            </w:r>
            <w:r w:rsidR="00582DD4" w:rsidRPr="009F6FD8">
              <w:rPr>
                <w:rFonts w:ascii="Times New Roman" w:hAnsi="Times New Roman"/>
                <w:b/>
                <w:sz w:val="24"/>
                <w:szCs w:val="24"/>
              </w:rPr>
              <w:t xml:space="preserve"> </w:t>
            </w:r>
            <w:r w:rsidR="006207AE" w:rsidRPr="009F6FD8">
              <w:rPr>
                <w:rFonts w:ascii="Times New Roman" w:hAnsi="Times New Roman"/>
                <w:b/>
                <w:color w:val="FF0000"/>
                <w:sz w:val="24"/>
                <w:szCs w:val="24"/>
              </w:rPr>
              <w:t xml:space="preserve">10 val. 00 </w:t>
            </w:r>
            <w:r w:rsidR="00A84002" w:rsidRPr="009F6FD8">
              <w:rPr>
                <w:rFonts w:ascii="Times New Roman" w:hAnsi="Times New Roman"/>
                <w:b/>
                <w:color w:val="FF0000"/>
                <w:sz w:val="24"/>
                <w:szCs w:val="24"/>
              </w:rPr>
              <w:t>min</w:t>
            </w:r>
            <w:r w:rsidR="00A84002" w:rsidRPr="009F6FD8">
              <w:rPr>
                <w:rFonts w:ascii="Times New Roman" w:hAnsi="Times New Roman"/>
                <w:b/>
                <w:sz w:val="24"/>
                <w:szCs w:val="24"/>
              </w:rPr>
              <w:t>.</w:t>
            </w:r>
            <w:r w:rsidR="004C5A63" w:rsidRPr="009F6FD8">
              <w:rPr>
                <w:rFonts w:ascii="Times New Roman" w:hAnsi="Times New Roman"/>
                <w:b/>
                <w:sz w:val="24"/>
                <w:szCs w:val="24"/>
              </w:rPr>
              <w:t>)</w:t>
            </w:r>
            <w:r w:rsidR="004C5A63" w:rsidRPr="009F6FD8">
              <w:rPr>
                <w:rFonts w:ascii="Times New Roman" w:hAnsi="Times New Roman"/>
                <w:sz w:val="24"/>
                <w:szCs w:val="24"/>
              </w:rPr>
              <w:t xml:space="preserve"> </w:t>
            </w:r>
            <w:r w:rsidR="000612A3" w:rsidRPr="009F6FD8">
              <w:rPr>
                <w:rFonts w:ascii="Times New Roman" w:hAnsi="Times New Roman"/>
                <w:sz w:val="24"/>
                <w:szCs w:val="24"/>
              </w:rPr>
              <w:t xml:space="preserve">el. paštu </w:t>
            </w:r>
            <w:hyperlink r:id="rId29" w:history="1">
              <w:r w:rsidR="00BC1A40" w:rsidRPr="009F6FD8">
                <w:rPr>
                  <w:rStyle w:val="Hipersaitas"/>
                  <w:rFonts w:ascii="Times New Roman" w:hAnsi="Times New Roman"/>
                  <w:sz w:val="24"/>
                  <w:szCs w:val="24"/>
                </w:rPr>
                <w:t>projektai</w:t>
              </w:r>
              <w:r w:rsidR="00BC1A40" w:rsidRPr="009F6FD8">
                <w:rPr>
                  <w:rStyle w:val="Hipersaitas"/>
                  <w:rFonts w:ascii="Times New Roman" w:hAnsi="Times New Roman"/>
                  <w:sz w:val="24"/>
                  <w:szCs w:val="24"/>
                  <w:lang w:val="en-US"/>
                </w:rPr>
                <w:t>@k</w:t>
              </w:r>
              <w:proofErr w:type="spellStart"/>
              <w:r w:rsidR="00BC1A40" w:rsidRPr="009F6FD8">
                <w:rPr>
                  <w:rStyle w:val="Hipersaitas"/>
                  <w:rFonts w:ascii="Times New Roman" w:hAnsi="Times New Roman"/>
                  <w:sz w:val="24"/>
                  <w:szCs w:val="24"/>
                </w:rPr>
                <w:t>aunoratc.lt</w:t>
              </w:r>
              <w:proofErr w:type="spellEnd"/>
            </w:hyperlink>
            <w:r w:rsidR="00BC1A40" w:rsidRPr="009F6FD8">
              <w:rPr>
                <w:rFonts w:ascii="Times New Roman" w:hAnsi="Times New Roman"/>
                <w:color w:val="000099"/>
                <w:sz w:val="24"/>
                <w:szCs w:val="24"/>
              </w:rPr>
              <w:t xml:space="preserve"> </w:t>
            </w:r>
            <w:r w:rsidR="000612A3" w:rsidRPr="009F6FD8">
              <w:rPr>
                <w:rFonts w:ascii="Times New Roman" w:hAnsi="Times New Roman"/>
                <w:sz w:val="24"/>
                <w:szCs w:val="24"/>
              </w:rPr>
              <w:t xml:space="preserve">pateikti </w:t>
            </w:r>
            <w:r w:rsidRPr="009F6FD8">
              <w:rPr>
                <w:rFonts w:ascii="Times New Roman" w:hAnsi="Times New Roman"/>
                <w:sz w:val="24"/>
                <w:szCs w:val="24"/>
              </w:rPr>
              <w:t>pasiūlymą su užšifruotu dokument</w:t>
            </w:r>
            <w:r w:rsidR="000612A3" w:rsidRPr="009F6FD8">
              <w:rPr>
                <w:rFonts w:ascii="Times New Roman" w:hAnsi="Times New Roman"/>
                <w:sz w:val="24"/>
                <w:szCs w:val="24"/>
              </w:rPr>
              <w:t>ų aplanku</w:t>
            </w:r>
            <w:r w:rsidRPr="009F6FD8">
              <w:rPr>
                <w:rFonts w:ascii="Times New Roman" w:hAnsi="Times New Roman"/>
                <w:sz w:val="24"/>
                <w:szCs w:val="24"/>
              </w:rPr>
              <w:t xml:space="preserve">. </w:t>
            </w:r>
          </w:p>
          <w:p w14:paraId="06825D24" w14:textId="0C090C3D" w:rsidR="00E42421" w:rsidRPr="009F6FD8" w:rsidRDefault="00E42421" w:rsidP="00E42421">
            <w:pPr>
              <w:spacing w:after="0" w:line="240" w:lineRule="auto"/>
              <w:jc w:val="both"/>
              <w:rPr>
                <w:rFonts w:ascii="Times New Roman" w:hAnsi="Times New Roman"/>
                <w:sz w:val="24"/>
                <w:szCs w:val="24"/>
              </w:rPr>
            </w:pPr>
            <w:r w:rsidRPr="009F6FD8">
              <w:rPr>
                <w:rFonts w:ascii="Times New Roman" w:hAnsi="Times New Roman"/>
                <w:sz w:val="24"/>
                <w:szCs w:val="24"/>
              </w:rPr>
              <w:t xml:space="preserve">2) iki </w:t>
            </w:r>
            <w:r w:rsidR="00071203" w:rsidRPr="009F6FD8">
              <w:rPr>
                <w:rFonts w:ascii="Times New Roman" w:hAnsi="Times New Roman"/>
                <w:sz w:val="24"/>
                <w:szCs w:val="24"/>
              </w:rPr>
              <w:t>susipažinimo su pasiūlymais</w:t>
            </w:r>
            <w:r w:rsidR="00041E48" w:rsidRPr="009F6FD8">
              <w:rPr>
                <w:rFonts w:ascii="Times New Roman" w:hAnsi="Times New Roman"/>
                <w:sz w:val="24"/>
                <w:szCs w:val="24"/>
              </w:rPr>
              <w:t xml:space="preserve"> </w:t>
            </w:r>
            <w:r w:rsidRPr="009F6FD8">
              <w:rPr>
                <w:rFonts w:ascii="Times New Roman" w:hAnsi="Times New Roman"/>
                <w:sz w:val="24"/>
                <w:szCs w:val="24"/>
              </w:rPr>
              <w:t xml:space="preserve">procedūros (posėdžio) pradžios </w:t>
            </w:r>
            <w:r w:rsidR="00BC1A40" w:rsidRPr="009F6FD8">
              <w:rPr>
                <w:rFonts w:ascii="Times New Roman" w:hAnsi="Times New Roman"/>
                <w:b/>
                <w:color w:val="FF0000"/>
                <w:sz w:val="24"/>
                <w:szCs w:val="24"/>
              </w:rPr>
              <w:t xml:space="preserve">2020 </w:t>
            </w:r>
            <w:r w:rsidR="006207AE" w:rsidRPr="009F6FD8">
              <w:rPr>
                <w:rFonts w:ascii="Times New Roman" w:hAnsi="Times New Roman"/>
                <w:b/>
                <w:color w:val="FF0000"/>
                <w:sz w:val="24"/>
                <w:szCs w:val="24"/>
              </w:rPr>
              <w:t xml:space="preserve">m. </w:t>
            </w:r>
            <w:r w:rsidR="00BB13CB" w:rsidRPr="009F6FD8">
              <w:rPr>
                <w:rFonts w:ascii="Times New Roman" w:hAnsi="Times New Roman"/>
                <w:b/>
                <w:color w:val="FF0000"/>
                <w:sz w:val="24"/>
                <w:szCs w:val="24"/>
              </w:rPr>
              <w:t>spalio 14</w:t>
            </w:r>
            <w:r w:rsidR="00307567" w:rsidRPr="009F6FD8">
              <w:rPr>
                <w:rFonts w:ascii="Times New Roman" w:hAnsi="Times New Roman"/>
                <w:b/>
                <w:color w:val="FF0000"/>
                <w:sz w:val="24"/>
                <w:szCs w:val="24"/>
              </w:rPr>
              <w:t xml:space="preserve"> </w:t>
            </w:r>
            <w:r w:rsidR="006207AE" w:rsidRPr="009F6FD8">
              <w:rPr>
                <w:rFonts w:ascii="Times New Roman" w:hAnsi="Times New Roman"/>
                <w:b/>
                <w:color w:val="FF0000"/>
                <w:sz w:val="24"/>
                <w:szCs w:val="24"/>
              </w:rPr>
              <w:t xml:space="preserve">d. 10 val. </w:t>
            </w:r>
            <w:r w:rsidR="008B577E" w:rsidRPr="009F6FD8">
              <w:rPr>
                <w:rFonts w:ascii="Times New Roman" w:hAnsi="Times New Roman"/>
                <w:b/>
                <w:color w:val="FF0000"/>
                <w:sz w:val="24"/>
                <w:szCs w:val="24"/>
              </w:rPr>
              <w:t>45</w:t>
            </w:r>
            <w:r w:rsidR="006207AE" w:rsidRPr="009F6FD8">
              <w:rPr>
                <w:rFonts w:ascii="Times New Roman" w:hAnsi="Times New Roman"/>
                <w:b/>
                <w:color w:val="FF0000"/>
                <w:sz w:val="24"/>
                <w:szCs w:val="24"/>
              </w:rPr>
              <w:t xml:space="preserve"> </w:t>
            </w:r>
            <w:r w:rsidR="00A84002" w:rsidRPr="009F6FD8">
              <w:rPr>
                <w:rFonts w:ascii="Times New Roman" w:hAnsi="Times New Roman"/>
                <w:b/>
                <w:color w:val="FF0000"/>
                <w:sz w:val="24"/>
                <w:szCs w:val="24"/>
              </w:rPr>
              <w:t>min</w:t>
            </w:r>
            <w:r w:rsidR="00A84002" w:rsidRPr="009F6FD8">
              <w:rPr>
                <w:rFonts w:ascii="Times New Roman" w:hAnsi="Times New Roman"/>
                <w:b/>
                <w:sz w:val="24"/>
                <w:szCs w:val="24"/>
              </w:rPr>
              <w:t xml:space="preserve">. </w:t>
            </w:r>
            <w:r w:rsidR="000612A3" w:rsidRPr="009F6FD8">
              <w:rPr>
                <w:rFonts w:ascii="Times New Roman" w:hAnsi="Times New Roman"/>
                <w:sz w:val="24"/>
                <w:szCs w:val="24"/>
              </w:rPr>
              <w:t xml:space="preserve">el. paštu </w:t>
            </w:r>
            <w:hyperlink r:id="rId30" w:history="1">
              <w:r w:rsidR="00BC1A40" w:rsidRPr="009F6FD8">
                <w:rPr>
                  <w:rStyle w:val="Hipersaitas"/>
                  <w:rFonts w:ascii="Times New Roman" w:hAnsi="Times New Roman"/>
                  <w:sz w:val="24"/>
                  <w:szCs w:val="24"/>
                </w:rPr>
                <w:t>projektai@kaunoratc.lt</w:t>
              </w:r>
            </w:hyperlink>
            <w:r w:rsidR="00BC1A40" w:rsidRPr="009F6FD8">
              <w:rPr>
                <w:rFonts w:ascii="Times New Roman" w:hAnsi="Times New Roman"/>
                <w:sz w:val="24"/>
                <w:szCs w:val="24"/>
              </w:rPr>
              <w:t xml:space="preserve"> </w:t>
            </w:r>
            <w:r w:rsidR="00160278" w:rsidRPr="009F6FD8">
              <w:rPr>
                <w:rFonts w:ascii="Times New Roman" w:hAnsi="Times New Roman"/>
                <w:sz w:val="24"/>
                <w:szCs w:val="24"/>
              </w:rPr>
              <w:t xml:space="preserve"> </w:t>
            </w:r>
            <w:r w:rsidRPr="009F6FD8">
              <w:rPr>
                <w:rFonts w:ascii="Times New Roman" w:hAnsi="Times New Roman"/>
                <w:sz w:val="24"/>
                <w:szCs w:val="24"/>
              </w:rPr>
              <w:t xml:space="preserve">pateikti slaptažodį, su kuriuo </w:t>
            </w:r>
            <w:r w:rsidR="002809AF" w:rsidRPr="009F6FD8">
              <w:rPr>
                <w:rFonts w:ascii="Times New Roman" w:hAnsi="Times New Roman"/>
                <w:sz w:val="24"/>
                <w:szCs w:val="24"/>
              </w:rPr>
              <w:t xml:space="preserve">Perkančioji </w:t>
            </w:r>
            <w:r w:rsidRPr="009F6FD8">
              <w:rPr>
                <w:rFonts w:ascii="Times New Roman" w:hAnsi="Times New Roman"/>
                <w:sz w:val="24"/>
                <w:szCs w:val="24"/>
              </w:rPr>
              <w:t xml:space="preserve">organizacija galės iššifruoti pateiktą dokumentą. </w:t>
            </w:r>
          </w:p>
          <w:p w14:paraId="5D90F587" w14:textId="77777777" w:rsidR="00EC7483" w:rsidRPr="009F6FD8" w:rsidRDefault="00E42421" w:rsidP="00041E48">
            <w:pPr>
              <w:spacing w:after="0" w:line="240" w:lineRule="auto"/>
              <w:jc w:val="both"/>
              <w:rPr>
                <w:rFonts w:ascii="Times New Roman" w:hAnsi="Times New Roman"/>
                <w:sz w:val="24"/>
                <w:szCs w:val="24"/>
              </w:rPr>
            </w:pPr>
            <w:r w:rsidRPr="009F6FD8">
              <w:rPr>
                <w:rFonts w:ascii="Times New Roman" w:hAnsi="Times New Roman"/>
                <w:sz w:val="24"/>
                <w:szCs w:val="24"/>
              </w:rPr>
              <w:t xml:space="preserve">Iki </w:t>
            </w:r>
            <w:r w:rsidR="00071203" w:rsidRPr="009F6FD8">
              <w:rPr>
                <w:rFonts w:ascii="Times New Roman" w:hAnsi="Times New Roman"/>
                <w:sz w:val="24"/>
                <w:szCs w:val="24"/>
              </w:rPr>
              <w:t>susipažinimo su pasiūlymais</w:t>
            </w:r>
            <w:r w:rsidRPr="009F6FD8">
              <w:rPr>
                <w:rFonts w:ascii="Times New Roman" w:hAnsi="Times New Roman"/>
                <w:sz w:val="24"/>
                <w:szCs w:val="24"/>
              </w:rPr>
              <w:t xml:space="preserve"> procedūros (posėdžio) pradžios </w:t>
            </w:r>
            <w:r w:rsidR="00305490" w:rsidRPr="009F6FD8">
              <w:rPr>
                <w:rFonts w:ascii="Times New Roman" w:hAnsi="Times New Roman"/>
                <w:sz w:val="24"/>
                <w:szCs w:val="24"/>
              </w:rPr>
              <w:t>dalyviui</w:t>
            </w:r>
            <w:r w:rsidRPr="009F6FD8">
              <w:rPr>
                <w:rFonts w:ascii="Times New Roman" w:hAnsi="Times New Roman"/>
                <w:sz w:val="24"/>
                <w:szCs w:val="24"/>
              </w:rPr>
              <w:t xml:space="preserve"> nepateikus (dėl jo paties kaltės) slaptažodžio arba pateikus neteisingą slaptažodį, kuriuo naudodamasi </w:t>
            </w:r>
            <w:r w:rsidR="002809AF" w:rsidRPr="009F6FD8">
              <w:rPr>
                <w:rFonts w:ascii="Times New Roman" w:hAnsi="Times New Roman"/>
                <w:sz w:val="24"/>
                <w:szCs w:val="24"/>
              </w:rPr>
              <w:t xml:space="preserve">Perkančioji </w:t>
            </w:r>
            <w:r w:rsidRPr="009F6FD8">
              <w:rPr>
                <w:rFonts w:ascii="Times New Roman" w:hAnsi="Times New Roman"/>
                <w:sz w:val="24"/>
                <w:szCs w:val="24"/>
              </w:rPr>
              <w:t xml:space="preserve">organizacija </w:t>
            </w:r>
            <w:r w:rsidRPr="009F6FD8">
              <w:rPr>
                <w:rFonts w:ascii="Times New Roman" w:hAnsi="Times New Roman"/>
                <w:sz w:val="24"/>
                <w:szCs w:val="24"/>
              </w:rPr>
              <w:lastRenderedPageBreak/>
              <w:t xml:space="preserve">negalėjo iššifruoti pateiktos informacijos, pasiūlymas atmetamas kaip neatitinkantis </w:t>
            </w:r>
            <w:r w:rsidR="002809AF" w:rsidRPr="009F6FD8">
              <w:rPr>
                <w:rFonts w:ascii="Times New Roman" w:hAnsi="Times New Roman"/>
                <w:sz w:val="24"/>
                <w:szCs w:val="24"/>
              </w:rPr>
              <w:t>Sąlygose</w:t>
            </w:r>
            <w:r w:rsidRPr="009F6FD8">
              <w:rPr>
                <w:rFonts w:ascii="Times New Roman" w:hAnsi="Times New Roman"/>
                <w:sz w:val="24"/>
                <w:szCs w:val="24"/>
              </w:rPr>
              <w:t xml:space="preserve"> nustatytų reikalavimų.</w:t>
            </w:r>
          </w:p>
        </w:tc>
      </w:tr>
      <w:tr w:rsidR="00EC7483" w:rsidRPr="00CE0EAE" w14:paraId="7641FA86" w14:textId="77777777" w:rsidTr="00365EFB">
        <w:trPr>
          <w:gridAfter w:val="2"/>
          <w:wAfter w:w="88" w:type="dxa"/>
        </w:trPr>
        <w:tc>
          <w:tcPr>
            <w:tcW w:w="9843" w:type="dxa"/>
            <w:gridSpan w:val="3"/>
            <w:shd w:val="clear" w:color="auto" w:fill="auto"/>
          </w:tcPr>
          <w:p w14:paraId="272CA1A5" w14:textId="77777777" w:rsidR="00EC7483" w:rsidRPr="00CE0EAE" w:rsidRDefault="00EC7483" w:rsidP="00C438A8">
            <w:pPr>
              <w:spacing w:after="0" w:line="240" w:lineRule="auto"/>
              <w:rPr>
                <w:rFonts w:ascii="Times New Roman" w:hAnsi="Times New Roman"/>
                <w:sz w:val="24"/>
                <w:szCs w:val="24"/>
              </w:rPr>
            </w:pPr>
          </w:p>
        </w:tc>
      </w:tr>
      <w:tr w:rsidR="008E5987" w:rsidRPr="00CE0EAE" w14:paraId="3BB10747" w14:textId="77777777" w:rsidTr="00365EFB">
        <w:tc>
          <w:tcPr>
            <w:tcW w:w="2802" w:type="dxa"/>
            <w:shd w:val="clear" w:color="auto" w:fill="D9D9D9" w:themeFill="background1" w:themeFillShade="D9"/>
          </w:tcPr>
          <w:p w14:paraId="5C34E0BD" w14:textId="77777777" w:rsidR="008E5987" w:rsidRPr="00CE0EAE" w:rsidRDefault="008E5987" w:rsidP="00C438A8">
            <w:pPr>
              <w:spacing w:after="0" w:line="240" w:lineRule="auto"/>
              <w:rPr>
                <w:rFonts w:ascii="Times New Roman" w:hAnsi="Times New Roman"/>
                <w:sz w:val="24"/>
                <w:szCs w:val="24"/>
              </w:rPr>
            </w:pPr>
            <w:r w:rsidRPr="00CE0EAE">
              <w:rPr>
                <w:rFonts w:ascii="Times New Roman" w:hAnsi="Times New Roman"/>
                <w:sz w:val="24"/>
                <w:szCs w:val="24"/>
              </w:rPr>
              <w:t>Pasiūlymo galiojimo terminas:</w:t>
            </w:r>
          </w:p>
        </w:tc>
        <w:tc>
          <w:tcPr>
            <w:tcW w:w="283" w:type="dxa"/>
            <w:shd w:val="clear" w:color="auto" w:fill="auto"/>
          </w:tcPr>
          <w:p w14:paraId="739E8873" w14:textId="77777777" w:rsidR="008E5987" w:rsidRPr="00CE0EAE" w:rsidRDefault="008E5987" w:rsidP="00C438A8">
            <w:pPr>
              <w:spacing w:after="0" w:line="240" w:lineRule="auto"/>
              <w:rPr>
                <w:rFonts w:ascii="Times New Roman" w:hAnsi="Times New Roman"/>
                <w:sz w:val="24"/>
                <w:szCs w:val="24"/>
              </w:rPr>
            </w:pPr>
          </w:p>
        </w:tc>
        <w:tc>
          <w:tcPr>
            <w:tcW w:w="6846" w:type="dxa"/>
            <w:gridSpan w:val="3"/>
            <w:shd w:val="clear" w:color="auto" w:fill="auto"/>
          </w:tcPr>
          <w:p w14:paraId="23E5A328" w14:textId="24B1F1AB" w:rsidR="008E5987" w:rsidRPr="009F6FD8" w:rsidRDefault="008E5987" w:rsidP="006E68CC">
            <w:pPr>
              <w:spacing w:after="0" w:line="240" w:lineRule="auto"/>
              <w:jc w:val="both"/>
              <w:rPr>
                <w:rFonts w:ascii="Times New Roman" w:hAnsi="Times New Roman"/>
                <w:sz w:val="24"/>
                <w:szCs w:val="24"/>
              </w:rPr>
            </w:pPr>
            <w:r w:rsidRPr="009F6FD8">
              <w:rPr>
                <w:rFonts w:ascii="Times New Roman" w:hAnsi="Times New Roman"/>
                <w:sz w:val="24"/>
                <w:szCs w:val="24"/>
              </w:rPr>
              <w:t xml:space="preserve">Pasiūlyme turi būti nurodytas jo galiojimo laikas. </w:t>
            </w:r>
            <w:r w:rsidR="004A26E8" w:rsidRPr="009F6FD8">
              <w:rPr>
                <w:rFonts w:ascii="Times New Roman" w:hAnsi="Times New Roman"/>
                <w:sz w:val="24"/>
                <w:szCs w:val="24"/>
              </w:rPr>
              <w:t>D</w:t>
            </w:r>
            <w:r w:rsidR="00305490" w:rsidRPr="009F6FD8">
              <w:rPr>
                <w:rFonts w:ascii="Times New Roman" w:hAnsi="Times New Roman"/>
                <w:sz w:val="24"/>
                <w:szCs w:val="24"/>
              </w:rPr>
              <w:t>alyvio</w:t>
            </w:r>
            <w:r w:rsidRPr="009F6FD8">
              <w:rPr>
                <w:rFonts w:ascii="Times New Roman" w:hAnsi="Times New Roman"/>
                <w:sz w:val="24"/>
                <w:szCs w:val="24"/>
              </w:rPr>
              <w:t xml:space="preserve"> pasiūlymas turi galioti ne trumpiau kaip </w:t>
            </w:r>
            <w:r w:rsidR="00CC608B" w:rsidRPr="009F6FD8">
              <w:rPr>
                <w:rFonts w:ascii="Times New Roman" w:hAnsi="Times New Roman"/>
                <w:sz w:val="24"/>
                <w:szCs w:val="24"/>
              </w:rPr>
              <w:t>9</w:t>
            </w:r>
            <w:r w:rsidR="004A26E8" w:rsidRPr="009F6FD8">
              <w:rPr>
                <w:rFonts w:ascii="Times New Roman" w:hAnsi="Times New Roman"/>
                <w:sz w:val="24"/>
                <w:szCs w:val="24"/>
              </w:rPr>
              <w:t xml:space="preserve">0 </w:t>
            </w:r>
            <w:r w:rsidRPr="009F6FD8">
              <w:rPr>
                <w:rFonts w:ascii="Times New Roman" w:hAnsi="Times New Roman"/>
                <w:sz w:val="24"/>
                <w:szCs w:val="24"/>
              </w:rPr>
              <w:t>kalendorinių dienų nuo pasiūlymo pateikimo</w:t>
            </w:r>
            <w:r w:rsidR="00324A0C" w:rsidRPr="009F6FD8">
              <w:rPr>
                <w:rFonts w:ascii="Times New Roman" w:hAnsi="Times New Roman"/>
                <w:sz w:val="24"/>
                <w:szCs w:val="24"/>
              </w:rPr>
              <w:t xml:space="preserve"> termino pabaigos</w:t>
            </w:r>
            <w:r w:rsidRPr="009F6FD8">
              <w:rPr>
                <w:rFonts w:ascii="Times New Roman" w:hAnsi="Times New Roman"/>
                <w:sz w:val="24"/>
                <w:szCs w:val="24"/>
              </w:rPr>
              <w:t xml:space="preserve">. Jeigu </w:t>
            </w:r>
            <w:r w:rsidR="00305490" w:rsidRPr="009F6FD8">
              <w:rPr>
                <w:rFonts w:ascii="Times New Roman" w:hAnsi="Times New Roman"/>
                <w:sz w:val="24"/>
                <w:szCs w:val="24"/>
              </w:rPr>
              <w:t>dalyvio</w:t>
            </w:r>
            <w:r w:rsidR="002809AF" w:rsidRPr="009F6FD8">
              <w:rPr>
                <w:rFonts w:ascii="Times New Roman" w:hAnsi="Times New Roman"/>
                <w:sz w:val="24"/>
                <w:szCs w:val="24"/>
              </w:rPr>
              <w:t xml:space="preserve"> </w:t>
            </w:r>
            <w:r w:rsidRPr="009F6FD8">
              <w:rPr>
                <w:rFonts w:ascii="Times New Roman" w:hAnsi="Times New Roman"/>
                <w:sz w:val="24"/>
                <w:szCs w:val="24"/>
              </w:rPr>
              <w:t xml:space="preserve">pasiūlyme nenurodytas pasiūlymo galiojimo laikas, laikoma, kad pasiūlymas galioja, kaip nurodyta šiose </w:t>
            </w:r>
            <w:r w:rsidR="002809AF" w:rsidRPr="009F6FD8">
              <w:rPr>
                <w:rFonts w:ascii="Times New Roman" w:hAnsi="Times New Roman"/>
                <w:sz w:val="24"/>
                <w:szCs w:val="24"/>
              </w:rPr>
              <w:t>Sąlygose</w:t>
            </w:r>
            <w:r w:rsidRPr="009F6FD8">
              <w:rPr>
                <w:rFonts w:ascii="Times New Roman" w:hAnsi="Times New Roman"/>
                <w:sz w:val="24"/>
                <w:szCs w:val="24"/>
              </w:rPr>
              <w:t>.</w:t>
            </w:r>
            <w:r w:rsidR="004D2551" w:rsidRPr="009F6FD8">
              <w:rPr>
                <w:rFonts w:ascii="Times New Roman" w:hAnsi="Times New Roman"/>
                <w:sz w:val="24"/>
                <w:szCs w:val="24"/>
              </w:rPr>
              <w:t xml:space="preserve"> </w:t>
            </w:r>
          </w:p>
        </w:tc>
      </w:tr>
      <w:tr w:rsidR="008E5987" w:rsidRPr="009F6FD8" w14:paraId="395F1546" w14:textId="77777777" w:rsidTr="00365EFB">
        <w:trPr>
          <w:gridAfter w:val="2"/>
          <w:wAfter w:w="88" w:type="dxa"/>
        </w:trPr>
        <w:tc>
          <w:tcPr>
            <w:tcW w:w="9843" w:type="dxa"/>
            <w:gridSpan w:val="3"/>
            <w:shd w:val="clear" w:color="auto" w:fill="auto"/>
          </w:tcPr>
          <w:p w14:paraId="11710F27" w14:textId="77777777" w:rsidR="008E5987" w:rsidRPr="009F6FD8" w:rsidRDefault="008E5987" w:rsidP="00C438A8">
            <w:pPr>
              <w:spacing w:after="0" w:line="240" w:lineRule="auto"/>
              <w:rPr>
                <w:rFonts w:ascii="Times New Roman" w:hAnsi="Times New Roman"/>
                <w:sz w:val="24"/>
                <w:szCs w:val="24"/>
              </w:rPr>
            </w:pPr>
          </w:p>
        </w:tc>
      </w:tr>
      <w:tr w:rsidR="008E5987" w:rsidRPr="00CE0EAE" w14:paraId="2034A7D8" w14:textId="77777777" w:rsidTr="00365EFB">
        <w:tc>
          <w:tcPr>
            <w:tcW w:w="2802" w:type="dxa"/>
            <w:shd w:val="clear" w:color="auto" w:fill="D9D9D9" w:themeFill="background1" w:themeFillShade="D9"/>
          </w:tcPr>
          <w:p w14:paraId="0FBFEA8F" w14:textId="77777777" w:rsidR="008E5987" w:rsidRPr="00CE0EAE" w:rsidRDefault="008E5987" w:rsidP="007132B4">
            <w:pPr>
              <w:spacing w:after="0" w:line="240" w:lineRule="auto"/>
              <w:rPr>
                <w:rFonts w:ascii="Times New Roman" w:hAnsi="Times New Roman"/>
                <w:sz w:val="24"/>
                <w:szCs w:val="24"/>
              </w:rPr>
            </w:pPr>
            <w:r w:rsidRPr="00CE0EAE">
              <w:rPr>
                <w:rFonts w:ascii="Times New Roman" w:hAnsi="Times New Roman"/>
                <w:sz w:val="24"/>
                <w:szCs w:val="24"/>
              </w:rPr>
              <w:t>Pasiūlymo</w:t>
            </w:r>
            <w:r w:rsidR="007132B4" w:rsidRPr="00CE0EAE">
              <w:rPr>
                <w:rFonts w:ascii="Times New Roman" w:hAnsi="Times New Roman"/>
                <w:sz w:val="24"/>
                <w:szCs w:val="24"/>
              </w:rPr>
              <w:t xml:space="preserve"> atšaukimas:</w:t>
            </w:r>
          </w:p>
        </w:tc>
        <w:tc>
          <w:tcPr>
            <w:tcW w:w="283" w:type="dxa"/>
            <w:shd w:val="clear" w:color="auto" w:fill="auto"/>
          </w:tcPr>
          <w:p w14:paraId="50963867" w14:textId="77777777" w:rsidR="008E5987" w:rsidRPr="00CE0EAE" w:rsidRDefault="008E5987" w:rsidP="00C438A8">
            <w:pPr>
              <w:spacing w:after="0" w:line="240" w:lineRule="auto"/>
              <w:rPr>
                <w:rFonts w:ascii="Times New Roman" w:hAnsi="Times New Roman"/>
                <w:sz w:val="24"/>
                <w:szCs w:val="24"/>
              </w:rPr>
            </w:pPr>
          </w:p>
        </w:tc>
        <w:tc>
          <w:tcPr>
            <w:tcW w:w="6846" w:type="dxa"/>
            <w:gridSpan w:val="3"/>
            <w:shd w:val="clear" w:color="auto" w:fill="auto"/>
          </w:tcPr>
          <w:p w14:paraId="2DFEBA0F" w14:textId="3B97BD9F" w:rsidR="008E5987" w:rsidRPr="009F6FD8" w:rsidRDefault="00482510" w:rsidP="001B66F1">
            <w:pPr>
              <w:spacing w:after="0" w:line="240" w:lineRule="auto"/>
              <w:jc w:val="both"/>
              <w:rPr>
                <w:rFonts w:ascii="Times New Roman" w:hAnsi="Times New Roman"/>
                <w:sz w:val="24"/>
                <w:szCs w:val="24"/>
              </w:rPr>
            </w:pPr>
            <w:r w:rsidRPr="009F6FD8">
              <w:rPr>
                <w:rFonts w:ascii="Times New Roman" w:hAnsi="Times New Roman"/>
                <w:sz w:val="24"/>
                <w:szCs w:val="24"/>
              </w:rPr>
              <w:t xml:space="preserve">Dalyvis </w:t>
            </w:r>
            <w:r w:rsidR="007132B4" w:rsidRPr="009F6FD8">
              <w:rPr>
                <w:rFonts w:ascii="Times New Roman" w:hAnsi="Times New Roman"/>
                <w:sz w:val="24"/>
                <w:szCs w:val="24"/>
              </w:rPr>
              <w:t xml:space="preserve">iki galutinio pasiūlymų pateikimo termino turi teisę pakeisti arba atšaukti savo pasiūlymą. Norėdamas atšaukti ar pakeisti pasiūlymą, </w:t>
            </w:r>
            <w:r w:rsidR="00305490" w:rsidRPr="009F6FD8">
              <w:rPr>
                <w:rFonts w:ascii="Times New Roman" w:hAnsi="Times New Roman"/>
                <w:sz w:val="24"/>
                <w:szCs w:val="24"/>
              </w:rPr>
              <w:t>dalyvis</w:t>
            </w:r>
            <w:r w:rsidR="007132B4" w:rsidRPr="009F6FD8">
              <w:rPr>
                <w:rFonts w:ascii="Times New Roman" w:hAnsi="Times New Roman"/>
                <w:sz w:val="24"/>
                <w:szCs w:val="24"/>
              </w:rPr>
              <w:t xml:space="preserve"> atsiunčia el. paštu raštą </w:t>
            </w:r>
            <w:hyperlink r:id="rId31" w:history="1">
              <w:r w:rsidR="00BC1A40" w:rsidRPr="009F6FD8">
                <w:rPr>
                  <w:rStyle w:val="Hipersaitas"/>
                  <w:rFonts w:ascii="Times New Roman" w:hAnsi="Times New Roman"/>
                  <w:sz w:val="24"/>
                  <w:szCs w:val="24"/>
                </w:rPr>
                <w:t>projektai@kaunoratc.lt</w:t>
              </w:r>
            </w:hyperlink>
            <w:r w:rsidR="00BC1A40" w:rsidRPr="009F6FD8">
              <w:rPr>
                <w:rFonts w:ascii="Times New Roman" w:hAnsi="Times New Roman"/>
                <w:sz w:val="24"/>
                <w:szCs w:val="24"/>
              </w:rPr>
              <w:t xml:space="preserve"> </w:t>
            </w:r>
            <w:r w:rsidR="007132B4" w:rsidRPr="009F6FD8">
              <w:rPr>
                <w:rFonts w:ascii="Times New Roman" w:hAnsi="Times New Roman"/>
                <w:sz w:val="24"/>
                <w:szCs w:val="24"/>
              </w:rPr>
              <w:t>(pasirašytą įgalioto asmens), kuriuo informuoja apie atšaukiamą pasiūlymą</w:t>
            </w:r>
            <w:r w:rsidR="00BE0E3B" w:rsidRPr="009F6FD8">
              <w:rPr>
                <w:rFonts w:ascii="Times New Roman" w:hAnsi="Times New Roman"/>
                <w:sz w:val="24"/>
                <w:szCs w:val="24"/>
              </w:rPr>
              <w:t>.</w:t>
            </w:r>
            <w:r w:rsidR="007132B4" w:rsidRPr="009F6FD8">
              <w:rPr>
                <w:rFonts w:ascii="Times New Roman" w:hAnsi="Times New Roman"/>
                <w:sz w:val="24"/>
                <w:szCs w:val="24"/>
              </w:rPr>
              <w:t xml:space="preserve"> Norėdamas vėl pateikti atšauktą ir pakeistą pasiūlymą, </w:t>
            </w:r>
            <w:r w:rsidR="00305490" w:rsidRPr="009F6FD8">
              <w:rPr>
                <w:rFonts w:ascii="Times New Roman" w:hAnsi="Times New Roman"/>
                <w:sz w:val="24"/>
                <w:szCs w:val="24"/>
              </w:rPr>
              <w:t>dalyvis</w:t>
            </w:r>
            <w:r w:rsidR="002809AF" w:rsidRPr="009F6FD8">
              <w:rPr>
                <w:rFonts w:ascii="Times New Roman" w:hAnsi="Times New Roman"/>
                <w:sz w:val="24"/>
                <w:szCs w:val="24"/>
              </w:rPr>
              <w:t xml:space="preserve"> </w:t>
            </w:r>
            <w:r w:rsidR="007132B4" w:rsidRPr="009F6FD8">
              <w:rPr>
                <w:rFonts w:ascii="Times New Roman" w:hAnsi="Times New Roman"/>
                <w:sz w:val="24"/>
                <w:szCs w:val="24"/>
              </w:rPr>
              <w:t>turi jį pateikti iš naujo.</w:t>
            </w:r>
          </w:p>
        </w:tc>
      </w:tr>
      <w:tr w:rsidR="008E5987" w:rsidRPr="009F6FD8" w14:paraId="6F33A501" w14:textId="77777777" w:rsidTr="00365EFB">
        <w:trPr>
          <w:gridAfter w:val="2"/>
          <w:wAfter w:w="88" w:type="dxa"/>
        </w:trPr>
        <w:tc>
          <w:tcPr>
            <w:tcW w:w="9843" w:type="dxa"/>
            <w:gridSpan w:val="3"/>
            <w:shd w:val="clear" w:color="auto" w:fill="auto"/>
          </w:tcPr>
          <w:p w14:paraId="1F17CD82" w14:textId="77777777" w:rsidR="008E5987" w:rsidRPr="009F6FD8" w:rsidRDefault="008E5987" w:rsidP="00C438A8">
            <w:pPr>
              <w:spacing w:after="0" w:line="240" w:lineRule="auto"/>
              <w:rPr>
                <w:rFonts w:ascii="Times New Roman" w:hAnsi="Times New Roman"/>
                <w:sz w:val="24"/>
                <w:szCs w:val="24"/>
              </w:rPr>
            </w:pPr>
          </w:p>
        </w:tc>
      </w:tr>
      <w:tr w:rsidR="00EC7483" w:rsidRPr="00CE0EAE" w14:paraId="15B44C38" w14:textId="77777777" w:rsidTr="00365EFB">
        <w:tc>
          <w:tcPr>
            <w:tcW w:w="2802" w:type="dxa"/>
            <w:shd w:val="clear" w:color="auto" w:fill="D9D9D9" w:themeFill="background1" w:themeFillShade="D9"/>
          </w:tcPr>
          <w:p w14:paraId="2B4DFAB8" w14:textId="77777777" w:rsidR="00EC7483" w:rsidRPr="00CE0EAE" w:rsidRDefault="00EC7483" w:rsidP="00C438A8">
            <w:pPr>
              <w:spacing w:after="0" w:line="240" w:lineRule="auto"/>
              <w:rPr>
                <w:rFonts w:ascii="Times New Roman" w:hAnsi="Times New Roman"/>
                <w:sz w:val="24"/>
                <w:szCs w:val="24"/>
              </w:rPr>
            </w:pPr>
            <w:r w:rsidRPr="00CE0EAE">
              <w:rPr>
                <w:rFonts w:ascii="Times New Roman" w:hAnsi="Times New Roman"/>
                <w:sz w:val="24"/>
                <w:szCs w:val="24"/>
              </w:rPr>
              <w:t xml:space="preserve">Ūkio subjektų dalyvavimas </w:t>
            </w:r>
            <w:r w:rsidR="002809AF" w:rsidRPr="00CE0EAE">
              <w:rPr>
                <w:rFonts w:ascii="Times New Roman" w:hAnsi="Times New Roman"/>
                <w:sz w:val="24"/>
                <w:szCs w:val="24"/>
              </w:rPr>
              <w:t>P</w:t>
            </w:r>
            <w:r w:rsidRPr="00CE0EAE">
              <w:rPr>
                <w:rFonts w:ascii="Times New Roman" w:hAnsi="Times New Roman"/>
                <w:sz w:val="24"/>
                <w:szCs w:val="24"/>
              </w:rPr>
              <w:t>irkime:</w:t>
            </w:r>
          </w:p>
        </w:tc>
        <w:tc>
          <w:tcPr>
            <w:tcW w:w="283" w:type="dxa"/>
            <w:shd w:val="clear" w:color="auto" w:fill="auto"/>
          </w:tcPr>
          <w:p w14:paraId="69983949" w14:textId="77777777" w:rsidR="00EC7483" w:rsidRPr="00CE0EAE" w:rsidRDefault="00EC7483" w:rsidP="00C438A8">
            <w:pPr>
              <w:spacing w:after="0" w:line="240" w:lineRule="auto"/>
              <w:rPr>
                <w:rFonts w:ascii="Times New Roman" w:hAnsi="Times New Roman"/>
                <w:sz w:val="24"/>
                <w:szCs w:val="24"/>
              </w:rPr>
            </w:pPr>
          </w:p>
        </w:tc>
        <w:tc>
          <w:tcPr>
            <w:tcW w:w="6846" w:type="dxa"/>
            <w:gridSpan w:val="3"/>
            <w:shd w:val="clear" w:color="auto" w:fill="auto"/>
          </w:tcPr>
          <w:p w14:paraId="0FDA9A90" w14:textId="77777777" w:rsidR="002809AF" w:rsidRPr="009F6FD8" w:rsidRDefault="00EC7483" w:rsidP="00EC7483">
            <w:pPr>
              <w:spacing w:after="0" w:line="240" w:lineRule="auto"/>
              <w:jc w:val="both"/>
              <w:rPr>
                <w:rFonts w:ascii="Times New Roman" w:hAnsi="Times New Roman"/>
                <w:sz w:val="24"/>
                <w:szCs w:val="24"/>
              </w:rPr>
            </w:pPr>
            <w:r w:rsidRPr="009F6FD8">
              <w:rPr>
                <w:rFonts w:ascii="Times New Roman" w:hAnsi="Times New Roman"/>
                <w:sz w:val="24"/>
                <w:szCs w:val="24"/>
              </w:rPr>
              <w:t xml:space="preserve">Jei </w:t>
            </w:r>
            <w:r w:rsidR="002809AF" w:rsidRPr="009F6FD8">
              <w:rPr>
                <w:rFonts w:ascii="Times New Roman" w:hAnsi="Times New Roman"/>
                <w:sz w:val="24"/>
                <w:szCs w:val="24"/>
              </w:rPr>
              <w:t>P</w:t>
            </w:r>
            <w:r w:rsidRPr="009F6FD8">
              <w:rPr>
                <w:rFonts w:ascii="Times New Roman" w:hAnsi="Times New Roman"/>
                <w:sz w:val="24"/>
                <w:szCs w:val="24"/>
              </w:rPr>
              <w:t xml:space="preserve">irkimo procedūrose dalyvauja ūkio subjektų grupė, ji pateikia jungtinės veiklos sutarties skaitmeninę kopiją. Jungtinės veiklos sutartyje turi būti nurodyti kiekvienos šios sutarties šalies įsipareigojimai vykdant numatomą su </w:t>
            </w:r>
            <w:r w:rsidR="002809AF" w:rsidRPr="009F6FD8">
              <w:rPr>
                <w:rFonts w:ascii="Times New Roman" w:hAnsi="Times New Roman"/>
                <w:sz w:val="24"/>
                <w:szCs w:val="24"/>
              </w:rPr>
              <w:t xml:space="preserve">Perkančiąja </w:t>
            </w:r>
            <w:r w:rsidRPr="009F6FD8">
              <w:rPr>
                <w:rFonts w:ascii="Times New Roman" w:hAnsi="Times New Roman"/>
                <w:sz w:val="24"/>
                <w:szCs w:val="24"/>
              </w:rPr>
              <w:t xml:space="preserve">organizacija sudaryti </w:t>
            </w:r>
            <w:r w:rsidR="002809AF" w:rsidRPr="009F6FD8">
              <w:rPr>
                <w:rFonts w:ascii="Times New Roman" w:hAnsi="Times New Roman"/>
                <w:sz w:val="24"/>
                <w:szCs w:val="24"/>
              </w:rPr>
              <w:t xml:space="preserve">Pirkimo </w:t>
            </w:r>
            <w:r w:rsidRPr="009F6FD8">
              <w:rPr>
                <w:rFonts w:ascii="Times New Roman" w:hAnsi="Times New Roman"/>
                <w:sz w:val="24"/>
                <w:szCs w:val="24"/>
              </w:rPr>
              <w:t xml:space="preserve">sutartį, šių įsipareigojimų vertės dalis, išreikšta procentiniu dydžiu, įeinanti į bendrą </w:t>
            </w:r>
            <w:r w:rsidR="002809AF" w:rsidRPr="009F6FD8">
              <w:rPr>
                <w:rFonts w:ascii="Times New Roman" w:hAnsi="Times New Roman"/>
                <w:sz w:val="24"/>
                <w:szCs w:val="24"/>
              </w:rPr>
              <w:t xml:space="preserve">Pirkimo </w:t>
            </w:r>
            <w:r w:rsidRPr="009F6FD8">
              <w:rPr>
                <w:rFonts w:ascii="Times New Roman" w:hAnsi="Times New Roman"/>
                <w:sz w:val="24"/>
                <w:szCs w:val="24"/>
              </w:rPr>
              <w:t xml:space="preserve">sutarties vertę. </w:t>
            </w:r>
          </w:p>
          <w:p w14:paraId="47E59E6B" w14:textId="77777777" w:rsidR="00EC7483" w:rsidRPr="009F6FD8" w:rsidRDefault="00EC7483" w:rsidP="00EC7483">
            <w:pPr>
              <w:spacing w:after="0" w:line="240" w:lineRule="auto"/>
              <w:jc w:val="both"/>
              <w:rPr>
                <w:rFonts w:ascii="Times New Roman" w:hAnsi="Times New Roman"/>
                <w:sz w:val="24"/>
                <w:szCs w:val="24"/>
              </w:rPr>
            </w:pPr>
            <w:r w:rsidRPr="009F6FD8">
              <w:rPr>
                <w:rFonts w:ascii="Times New Roman" w:hAnsi="Times New Roman"/>
                <w:sz w:val="24"/>
                <w:szCs w:val="24"/>
              </w:rPr>
              <w:t xml:space="preserve">Jungtinės veiklos sutartis turi numatyti solidarią visų šios sutarties šalių atsakomybę už prievolių </w:t>
            </w:r>
            <w:r w:rsidR="002809AF" w:rsidRPr="009F6FD8">
              <w:rPr>
                <w:rFonts w:ascii="Times New Roman" w:hAnsi="Times New Roman"/>
                <w:sz w:val="24"/>
                <w:szCs w:val="24"/>
              </w:rPr>
              <w:t xml:space="preserve">Perkančiajai </w:t>
            </w:r>
            <w:r w:rsidRPr="009F6FD8">
              <w:rPr>
                <w:rFonts w:ascii="Times New Roman" w:hAnsi="Times New Roman"/>
                <w:sz w:val="24"/>
                <w:szCs w:val="24"/>
              </w:rPr>
              <w:t xml:space="preserve">organizacijai nevykdymą. Taip pat jungtinės veiklos sutartyje turi būti numatyta, kuris asmuo atstovauja ūkio subjektų grupei (su kuo </w:t>
            </w:r>
            <w:r w:rsidR="002809AF" w:rsidRPr="009F6FD8">
              <w:rPr>
                <w:rFonts w:ascii="Times New Roman" w:hAnsi="Times New Roman"/>
                <w:sz w:val="24"/>
                <w:szCs w:val="24"/>
              </w:rPr>
              <w:t xml:space="preserve">Perkančioji </w:t>
            </w:r>
            <w:r w:rsidRPr="009F6FD8">
              <w:rPr>
                <w:rFonts w:ascii="Times New Roman" w:hAnsi="Times New Roman"/>
                <w:sz w:val="24"/>
                <w:szCs w:val="24"/>
              </w:rPr>
              <w:t>organizacija turėtų bendrauti pasiūlymo vertinimo metu kylančiais klausimais ir teikti su pasiūlymo įvertinimu susijusią informaciją).</w:t>
            </w:r>
          </w:p>
          <w:p w14:paraId="1A85AFC1" w14:textId="77777777" w:rsidR="00EC7483" w:rsidRPr="009F6FD8" w:rsidRDefault="00EC7483" w:rsidP="001B66F1">
            <w:pPr>
              <w:spacing w:after="0" w:line="240" w:lineRule="auto"/>
              <w:jc w:val="both"/>
              <w:rPr>
                <w:rFonts w:ascii="Times New Roman" w:hAnsi="Times New Roman"/>
                <w:sz w:val="24"/>
                <w:szCs w:val="24"/>
              </w:rPr>
            </w:pPr>
            <w:r w:rsidRPr="009F6FD8">
              <w:rPr>
                <w:rFonts w:ascii="Times New Roman" w:hAnsi="Times New Roman"/>
                <w:sz w:val="24"/>
                <w:szCs w:val="24"/>
              </w:rPr>
              <w:t xml:space="preserve">Perkančioji organizacija nereikalauja, kad ūkio subjektų grupės pateiktą pasiūlymą pripažinus geriausiu ir </w:t>
            </w:r>
            <w:r w:rsidR="002809AF" w:rsidRPr="009F6FD8">
              <w:rPr>
                <w:rFonts w:ascii="Times New Roman" w:hAnsi="Times New Roman"/>
                <w:sz w:val="24"/>
                <w:szCs w:val="24"/>
              </w:rPr>
              <w:t xml:space="preserve">Perkančiajai </w:t>
            </w:r>
            <w:r w:rsidRPr="009F6FD8">
              <w:rPr>
                <w:rFonts w:ascii="Times New Roman" w:hAnsi="Times New Roman"/>
                <w:sz w:val="24"/>
                <w:szCs w:val="24"/>
              </w:rPr>
              <w:t>organizacijai pasiūlius sudaryti sutartį, ši ūkio subjektų grupė įgautų tam tikrą teisinę formą.</w:t>
            </w:r>
          </w:p>
        </w:tc>
      </w:tr>
      <w:tr w:rsidR="00AC2EB9" w:rsidRPr="00CE0EAE" w14:paraId="7A0C1551" w14:textId="77777777" w:rsidTr="00365EFB">
        <w:tc>
          <w:tcPr>
            <w:tcW w:w="2802" w:type="dxa"/>
            <w:shd w:val="clear" w:color="auto" w:fill="auto"/>
          </w:tcPr>
          <w:p w14:paraId="40DCB04C" w14:textId="77777777" w:rsidR="00AC2EB9" w:rsidRPr="00CE0EAE" w:rsidRDefault="00AC2EB9" w:rsidP="00C438A8">
            <w:pPr>
              <w:spacing w:after="0" w:line="240" w:lineRule="auto"/>
              <w:rPr>
                <w:rFonts w:ascii="Times New Roman" w:hAnsi="Times New Roman"/>
                <w:sz w:val="24"/>
                <w:szCs w:val="24"/>
              </w:rPr>
            </w:pPr>
          </w:p>
        </w:tc>
        <w:tc>
          <w:tcPr>
            <w:tcW w:w="283" w:type="dxa"/>
            <w:shd w:val="clear" w:color="auto" w:fill="auto"/>
          </w:tcPr>
          <w:p w14:paraId="6D643709" w14:textId="77777777" w:rsidR="00AC2EB9" w:rsidRPr="00CE0EAE" w:rsidRDefault="00AC2EB9" w:rsidP="00C438A8">
            <w:pPr>
              <w:spacing w:after="0" w:line="240" w:lineRule="auto"/>
              <w:rPr>
                <w:rFonts w:ascii="Times New Roman" w:hAnsi="Times New Roman"/>
                <w:sz w:val="24"/>
                <w:szCs w:val="24"/>
              </w:rPr>
            </w:pPr>
          </w:p>
        </w:tc>
        <w:tc>
          <w:tcPr>
            <w:tcW w:w="6846" w:type="dxa"/>
            <w:gridSpan w:val="3"/>
            <w:shd w:val="clear" w:color="auto" w:fill="auto"/>
          </w:tcPr>
          <w:p w14:paraId="38A055E5" w14:textId="77777777" w:rsidR="00AC2EB9" w:rsidRPr="009F6FD8" w:rsidRDefault="00AC2EB9" w:rsidP="00EC7483">
            <w:pPr>
              <w:spacing w:after="0" w:line="240" w:lineRule="auto"/>
              <w:jc w:val="both"/>
              <w:rPr>
                <w:rFonts w:ascii="Times New Roman" w:hAnsi="Times New Roman"/>
                <w:sz w:val="24"/>
                <w:szCs w:val="24"/>
              </w:rPr>
            </w:pPr>
          </w:p>
        </w:tc>
      </w:tr>
      <w:tr w:rsidR="00AC2EB9" w:rsidRPr="00CE0EAE" w14:paraId="74767EC3" w14:textId="77777777" w:rsidTr="00365EFB">
        <w:tc>
          <w:tcPr>
            <w:tcW w:w="2802" w:type="dxa"/>
            <w:shd w:val="clear" w:color="auto" w:fill="D9D9D9" w:themeFill="background1" w:themeFillShade="D9"/>
          </w:tcPr>
          <w:p w14:paraId="3C9AD08B" w14:textId="4B5EE537" w:rsidR="00AC2EB9" w:rsidRPr="00CE0EAE" w:rsidRDefault="004A26E8" w:rsidP="001B66F1">
            <w:pPr>
              <w:spacing w:after="0" w:line="240" w:lineRule="auto"/>
              <w:rPr>
                <w:rFonts w:ascii="Times New Roman" w:hAnsi="Times New Roman"/>
                <w:sz w:val="24"/>
                <w:szCs w:val="24"/>
              </w:rPr>
            </w:pPr>
            <w:r w:rsidRPr="00CE0EAE">
              <w:rPr>
                <w:rFonts w:ascii="Times New Roman" w:hAnsi="Times New Roman"/>
                <w:sz w:val="24"/>
                <w:szCs w:val="24"/>
              </w:rPr>
              <w:t>Sub</w:t>
            </w:r>
            <w:r w:rsidR="00B10E02" w:rsidRPr="00CE0EAE">
              <w:rPr>
                <w:rFonts w:ascii="Times New Roman" w:hAnsi="Times New Roman"/>
                <w:sz w:val="24"/>
                <w:szCs w:val="24"/>
              </w:rPr>
              <w:t>tiekėjų</w:t>
            </w:r>
            <w:r w:rsidRPr="00CE0EAE">
              <w:rPr>
                <w:rFonts w:ascii="Times New Roman" w:hAnsi="Times New Roman"/>
                <w:sz w:val="24"/>
                <w:szCs w:val="24"/>
              </w:rPr>
              <w:t xml:space="preserve"> </w:t>
            </w:r>
            <w:r w:rsidR="00AC2EB9" w:rsidRPr="00CE0EAE">
              <w:rPr>
                <w:rFonts w:ascii="Times New Roman" w:hAnsi="Times New Roman"/>
                <w:sz w:val="24"/>
                <w:szCs w:val="24"/>
              </w:rPr>
              <w:t xml:space="preserve">dalyvavimas </w:t>
            </w:r>
            <w:r w:rsidR="002809AF" w:rsidRPr="00CE0EAE">
              <w:rPr>
                <w:rFonts w:ascii="Times New Roman" w:hAnsi="Times New Roman"/>
                <w:sz w:val="24"/>
                <w:szCs w:val="24"/>
              </w:rPr>
              <w:t>Pirkime</w:t>
            </w:r>
            <w:r w:rsidR="00AC2EB9" w:rsidRPr="00CE0EAE">
              <w:rPr>
                <w:rFonts w:ascii="Times New Roman" w:hAnsi="Times New Roman"/>
                <w:sz w:val="24"/>
                <w:szCs w:val="24"/>
              </w:rPr>
              <w:t>:</w:t>
            </w:r>
          </w:p>
        </w:tc>
        <w:tc>
          <w:tcPr>
            <w:tcW w:w="283" w:type="dxa"/>
            <w:shd w:val="clear" w:color="auto" w:fill="auto"/>
          </w:tcPr>
          <w:p w14:paraId="1A3F31C0" w14:textId="77777777" w:rsidR="00AC2EB9" w:rsidRPr="00CE0EAE" w:rsidRDefault="00AC2EB9" w:rsidP="00C438A8">
            <w:pPr>
              <w:spacing w:after="0" w:line="240" w:lineRule="auto"/>
              <w:rPr>
                <w:rFonts w:ascii="Times New Roman" w:hAnsi="Times New Roman"/>
                <w:sz w:val="24"/>
                <w:szCs w:val="24"/>
              </w:rPr>
            </w:pPr>
          </w:p>
        </w:tc>
        <w:tc>
          <w:tcPr>
            <w:tcW w:w="6846" w:type="dxa"/>
            <w:gridSpan w:val="3"/>
            <w:shd w:val="clear" w:color="auto" w:fill="auto"/>
          </w:tcPr>
          <w:p w14:paraId="056450A5" w14:textId="12707BB0" w:rsidR="0023723E" w:rsidRPr="009F6FD8" w:rsidRDefault="00482510" w:rsidP="004A26E8">
            <w:pPr>
              <w:spacing w:after="0" w:line="240" w:lineRule="auto"/>
              <w:jc w:val="both"/>
              <w:rPr>
                <w:rFonts w:ascii="Times New Roman" w:hAnsi="Times New Roman"/>
                <w:sz w:val="24"/>
                <w:szCs w:val="24"/>
              </w:rPr>
            </w:pPr>
            <w:r w:rsidRPr="009F6FD8">
              <w:rPr>
                <w:rFonts w:ascii="Times New Roman" w:hAnsi="Times New Roman"/>
                <w:sz w:val="24"/>
                <w:szCs w:val="24"/>
              </w:rPr>
              <w:t xml:space="preserve">Dalyvis </w:t>
            </w:r>
            <w:r w:rsidR="00AC2EB9" w:rsidRPr="009F6FD8">
              <w:rPr>
                <w:rFonts w:ascii="Times New Roman" w:hAnsi="Times New Roman"/>
                <w:sz w:val="24"/>
                <w:szCs w:val="24"/>
              </w:rPr>
              <w:t xml:space="preserve">gali pasitelkti </w:t>
            </w:r>
            <w:r w:rsidR="004A26E8" w:rsidRPr="009F6FD8">
              <w:rPr>
                <w:rFonts w:ascii="Times New Roman" w:hAnsi="Times New Roman"/>
                <w:sz w:val="24"/>
                <w:szCs w:val="24"/>
              </w:rPr>
              <w:t>s</w:t>
            </w:r>
            <w:r w:rsidR="00B10E02" w:rsidRPr="009F6FD8">
              <w:rPr>
                <w:rFonts w:ascii="Times New Roman" w:hAnsi="Times New Roman"/>
                <w:sz w:val="24"/>
                <w:szCs w:val="24"/>
              </w:rPr>
              <w:t>ubtiekėjus</w:t>
            </w:r>
            <w:r w:rsidR="004A26E8" w:rsidRPr="009F6FD8">
              <w:rPr>
                <w:rFonts w:ascii="Times New Roman" w:hAnsi="Times New Roman"/>
                <w:sz w:val="24"/>
                <w:szCs w:val="24"/>
              </w:rPr>
              <w:t xml:space="preserve"> </w:t>
            </w:r>
            <w:r w:rsidR="00AC2EB9" w:rsidRPr="009F6FD8">
              <w:rPr>
                <w:rFonts w:ascii="Times New Roman" w:hAnsi="Times New Roman"/>
                <w:sz w:val="24"/>
                <w:szCs w:val="24"/>
              </w:rPr>
              <w:t xml:space="preserve">kiekviename etape, tačiau </w:t>
            </w:r>
            <w:r w:rsidR="004A26E8" w:rsidRPr="009F6FD8">
              <w:rPr>
                <w:rFonts w:ascii="Times New Roman" w:hAnsi="Times New Roman"/>
                <w:sz w:val="24"/>
                <w:szCs w:val="24"/>
              </w:rPr>
              <w:t xml:space="preserve">subrangovo </w:t>
            </w:r>
            <w:r w:rsidR="00AC2EB9" w:rsidRPr="009F6FD8">
              <w:rPr>
                <w:rFonts w:ascii="Times New Roman" w:hAnsi="Times New Roman"/>
                <w:sz w:val="24"/>
                <w:szCs w:val="24"/>
              </w:rPr>
              <w:t xml:space="preserve">teikiamų paslaugų dalis negali viršyti </w:t>
            </w:r>
            <w:r w:rsidR="00C90A3A" w:rsidRPr="009F6FD8">
              <w:rPr>
                <w:rFonts w:ascii="Times New Roman" w:hAnsi="Times New Roman"/>
                <w:sz w:val="24"/>
                <w:szCs w:val="24"/>
              </w:rPr>
              <w:t>30 </w:t>
            </w:r>
            <w:r w:rsidR="00AC2EB9" w:rsidRPr="009F6FD8">
              <w:rPr>
                <w:rFonts w:ascii="Times New Roman" w:hAnsi="Times New Roman"/>
                <w:sz w:val="24"/>
                <w:szCs w:val="24"/>
              </w:rPr>
              <w:t xml:space="preserve">% </w:t>
            </w:r>
            <w:r w:rsidR="00305490" w:rsidRPr="009F6FD8">
              <w:rPr>
                <w:rFonts w:ascii="Times New Roman" w:hAnsi="Times New Roman"/>
                <w:sz w:val="24"/>
                <w:szCs w:val="24"/>
              </w:rPr>
              <w:t>dalyvio</w:t>
            </w:r>
            <w:r w:rsidR="002809AF" w:rsidRPr="009F6FD8">
              <w:rPr>
                <w:rFonts w:ascii="Times New Roman" w:hAnsi="Times New Roman"/>
                <w:sz w:val="24"/>
                <w:szCs w:val="24"/>
              </w:rPr>
              <w:t xml:space="preserve"> </w:t>
            </w:r>
            <w:r w:rsidR="00AC2EB9" w:rsidRPr="009F6FD8">
              <w:rPr>
                <w:rFonts w:ascii="Times New Roman" w:hAnsi="Times New Roman"/>
                <w:sz w:val="24"/>
                <w:szCs w:val="24"/>
              </w:rPr>
              <w:t xml:space="preserve">teikiamų paslaugų atitinkamame </w:t>
            </w:r>
            <w:r w:rsidR="002809AF" w:rsidRPr="009F6FD8">
              <w:rPr>
                <w:rFonts w:ascii="Times New Roman" w:hAnsi="Times New Roman"/>
                <w:sz w:val="24"/>
                <w:szCs w:val="24"/>
              </w:rPr>
              <w:t>P</w:t>
            </w:r>
            <w:r w:rsidR="00AC2EB9" w:rsidRPr="009F6FD8">
              <w:rPr>
                <w:rFonts w:ascii="Times New Roman" w:hAnsi="Times New Roman"/>
                <w:sz w:val="24"/>
                <w:szCs w:val="24"/>
              </w:rPr>
              <w:t>irkimo etape.</w:t>
            </w:r>
            <w:r w:rsidR="0023723E" w:rsidRPr="009F6FD8">
              <w:rPr>
                <w:rFonts w:ascii="Times New Roman" w:hAnsi="Times New Roman"/>
                <w:sz w:val="24"/>
                <w:szCs w:val="24"/>
              </w:rPr>
              <w:t xml:space="preserve"> Šis reikalavimas netaikomas nedidelės apimties techninėms paslaugoms (dokumentų vertimams ir pan.). I etapo subtiekėjai turi būti nurodyti pasiūlyme, o II ir III etapuose jie turi būti aptarti ir patvirtinti perkančiosios organizacijos.</w:t>
            </w:r>
          </w:p>
        </w:tc>
      </w:tr>
      <w:tr w:rsidR="00EC7483" w:rsidRPr="00CE0EAE" w14:paraId="4D07EA57" w14:textId="77777777" w:rsidTr="00365EFB">
        <w:trPr>
          <w:gridAfter w:val="2"/>
          <w:wAfter w:w="88" w:type="dxa"/>
        </w:trPr>
        <w:tc>
          <w:tcPr>
            <w:tcW w:w="9843" w:type="dxa"/>
            <w:gridSpan w:val="3"/>
            <w:shd w:val="clear" w:color="auto" w:fill="auto"/>
          </w:tcPr>
          <w:p w14:paraId="2C3D76EB" w14:textId="77777777" w:rsidR="00B0038C" w:rsidRPr="00CE0EAE" w:rsidRDefault="00B0038C" w:rsidP="00C438A8">
            <w:pPr>
              <w:spacing w:after="0" w:line="240" w:lineRule="auto"/>
              <w:rPr>
                <w:rFonts w:ascii="Times New Roman" w:hAnsi="Times New Roman"/>
                <w:sz w:val="24"/>
                <w:szCs w:val="24"/>
              </w:rPr>
            </w:pPr>
          </w:p>
        </w:tc>
      </w:tr>
      <w:tr w:rsidR="003B7498" w:rsidRPr="00CE0EAE" w14:paraId="27346052" w14:textId="77777777" w:rsidTr="00365EFB">
        <w:trPr>
          <w:gridAfter w:val="2"/>
          <w:wAfter w:w="88" w:type="dxa"/>
        </w:trPr>
        <w:tc>
          <w:tcPr>
            <w:tcW w:w="9843" w:type="dxa"/>
            <w:gridSpan w:val="3"/>
            <w:shd w:val="clear" w:color="auto" w:fill="auto"/>
          </w:tcPr>
          <w:tbl>
            <w:tblPr>
              <w:tblW w:w="9969" w:type="dxa"/>
              <w:tblLayout w:type="fixed"/>
              <w:tblLook w:val="04A0" w:firstRow="1" w:lastRow="0" w:firstColumn="1" w:lastColumn="0" w:noHBand="0" w:noVBand="1"/>
            </w:tblPr>
            <w:tblGrid>
              <w:gridCol w:w="9969"/>
            </w:tblGrid>
            <w:tr w:rsidR="003B7498" w:rsidRPr="00CE0EAE" w14:paraId="0492A8A2" w14:textId="77777777" w:rsidTr="00183B33">
              <w:trPr>
                <w:trHeight w:val="863"/>
              </w:trPr>
              <w:tc>
                <w:tcPr>
                  <w:tcW w:w="9969" w:type="dxa"/>
                  <w:shd w:val="clear" w:color="auto" w:fill="auto"/>
                </w:tcPr>
                <w:p w14:paraId="35CC9591" w14:textId="1019384D" w:rsidR="003B7498" w:rsidRPr="00CE0EAE" w:rsidRDefault="003B7498" w:rsidP="00F55FB8">
                  <w:pPr>
                    <w:spacing w:after="0" w:line="240" w:lineRule="auto"/>
                    <w:ind w:left="-108" w:right="223"/>
                    <w:jc w:val="both"/>
                    <w:rPr>
                      <w:rFonts w:ascii="Times New Roman" w:hAnsi="Times New Roman"/>
                      <w:sz w:val="24"/>
                      <w:szCs w:val="24"/>
                    </w:rPr>
                  </w:pPr>
                  <w:r w:rsidRPr="00CE0EAE">
                    <w:rPr>
                      <w:rFonts w:ascii="Times New Roman" w:hAnsi="Times New Roman"/>
                      <w:b/>
                      <w:bCs/>
                      <w:sz w:val="24"/>
                      <w:szCs w:val="24"/>
                    </w:rPr>
                    <w:t>Perkančioji organizacija neatsako už nenumatytus atvejus, dėl kurių pasiūlymas nebuvo gautas ar gautas pavėluotai. Pavėluotai gautas pasiūlymas nevertinamas</w:t>
                  </w:r>
                  <w:r w:rsidRPr="00CE0EAE">
                    <w:rPr>
                      <w:rFonts w:ascii="Times New Roman" w:hAnsi="Times New Roman"/>
                      <w:sz w:val="24"/>
                      <w:szCs w:val="24"/>
                    </w:rPr>
                    <w:t>.</w:t>
                  </w:r>
                </w:p>
              </w:tc>
            </w:tr>
          </w:tbl>
          <w:p w14:paraId="095BF0DF" w14:textId="77777777" w:rsidR="003B7498" w:rsidRPr="00CE0EAE" w:rsidRDefault="003B7498" w:rsidP="00C438A8">
            <w:pPr>
              <w:spacing w:after="0" w:line="240" w:lineRule="auto"/>
              <w:rPr>
                <w:rFonts w:ascii="Times New Roman" w:hAnsi="Times New Roman"/>
                <w:sz w:val="24"/>
                <w:szCs w:val="24"/>
              </w:rPr>
            </w:pPr>
          </w:p>
        </w:tc>
      </w:tr>
      <w:tr w:rsidR="003B7498" w:rsidRPr="00CE0EAE" w14:paraId="157DFC4E" w14:textId="77777777" w:rsidTr="00365EFB">
        <w:trPr>
          <w:gridAfter w:val="2"/>
          <w:wAfter w:w="88" w:type="dxa"/>
        </w:trPr>
        <w:tc>
          <w:tcPr>
            <w:tcW w:w="9843" w:type="dxa"/>
            <w:gridSpan w:val="3"/>
            <w:shd w:val="clear" w:color="auto" w:fill="auto"/>
          </w:tcPr>
          <w:p w14:paraId="1F60044E" w14:textId="77777777" w:rsidR="003B7498" w:rsidRPr="00CE0EAE" w:rsidRDefault="00482510" w:rsidP="003B7498">
            <w:pPr>
              <w:spacing w:after="0" w:line="240" w:lineRule="auto"/>
              <w:jc w:val="both"/>
              <w:rPr>
                <w:rFonts w:ascii="Times New Roman" w:hAnsi="Times New Roman"/>
                <w:sz w:val="24"/>
                <w:szCs w:val="24"/>
              </w:rPr>
            </w:pPr>
            <w:r w:rsidRPr="00CE0EAE">
              <w:rPr>
                <w:rFonts w:ascii="Times New Roman" w:hAnsi="Times New Roman"/>
                <w:sz w:val="24"/>
                <w:szCs w:val="24"/>
              </w:rPr>
              <w:t xml:space="preserve">Dalyvis </w:t>
            </w:r>
            <w:r w:rsidR="003B7498" w:rsidRPr="00CE0EAE">
              <w:rPr>
                <w:rFonts w:ascii="Times New Roman" w:hAnsi="Times New Roman"/>
                <w:sz w:val="24"/>
                <w:szCs w:val="24"/>
              </w:rPr>
              <w:t xml:space="preserve">dėl </w:t>
            </w:r>
            <w:r w:rsidR="002809AF" w:rsidRPr="00CE0EAE">
              <w:rPr>
                <w:rFonts w:ascii="Times New Roman" w:hAnsi="Times New Roman"/>
                <w:sz w:val="24"/>
                <w:szCs w:val="24"/>
              </w:rPr>
              <w:t>P</w:t>
            </w:r>
            <w:r w:rsidR="003B7498" w:rsidRPr="00CE0EAE">
              <w:rPr>
                <w:rFonts w:ascii="Times New Roman" w:hAnsi="Times New Roman"/>
                <w:sz w:val="24"/>
                <w:szCs w:val="24"/>
              </w:rPr>
              <w:t xml:space="preserve">irkimo objekto gali pateikti tik vieną pasiūlymą individualiai arba kaip ūkio subjektų grupės narys. Jei </w:t>
            </w:r>
            <w:r w:rsidR="00305490" w:rsidRPr="00CE0EAE">
              <w:rPr>
                <w:rFonts w:ascii="Times New Roman" w:hAnsi="Times New Roman"/>
                <w:sz w:val="24"/>
                <w:szCs w:val="24"/>
              </w:rPr>
              <w:t>dalyvis</w:t>
            </w:r>
            <w:r w:rsidR="003B7498" w:rsidRPr="00CE0EAE">
              <w:rPr>
                <w:rFonts w:ascii="Times New Roman" w:hAnsi="Times New Roman"/>
                <w:sz w:val="24"/>
                <w:szCs w:val="24"/>
              </w:rPr>
              <w:t xml:space="preserve"> </w:t>
            </w:r>
            <w:r w:rsidR="002809AF" w:rsidRPr="00CE0EAE">
              <w:rPr>
                <w:rFonts w:ascii="Times New Roman" w:hAnsi="Times New Roman"/>
                <w:sz w:val="24"/>
                <w:szCs w:val="24"/>
              </w:rPr>
              <w:t>P</w:t>
            </w:r>
            <w:r w:rsidR="003B7498" w:rsidRPr="00CE0EAE">
              <w:rPr>
                <w:rFonts w:ascii="Times New Roman" w:hAnsi="Times New Roman"/>
                <w:sz w:val="24"/>
                <w:szCs w:val="24"/>
              </w:rPr>
              <w:t>irkimo objekto pateikia daugiau kaip vieną pasiūlymą arba ūkio subjektų grupės narys dalyvauja teikiant kelis pasiūlymus, visi tokie pasiūlymai bus atmesti.</w:t>
            </w:r>
          </w:p>
          <w:p w14:paraId="4191E7FF" w14:textId="77777777" w:rsidR="003B7498" w:rsidRPr="00CE0EAE" w:rsidRDefault="003B7498" w:rsidP="003B7498">
            <w:pPr>
              <w:spacing w:after="0" w:line="240" w:lineRule="auto"/>
              <w:jc w:val="both"/>
              <w:rPr>
                <w:rFonts w:ascii="Times New Roman" w:hAnsi="Times New Roman"/>
                <w:sz w:val="24"/>
                <w:szCs w:val="24"/>
              </w:rPr>
            </w:pPr>
          </w:p>
        </w:tc>
      </w:tr>
      <w:tr w:rsidR="003B7498" w:rsidRPr="00CE0EAE" w14:paraId="77749E75" w14:textId="77777777" w:rsidTr="00365EFB">
        <w:trPr>
          <w:gridAfter w:val="2"/>
          <w:wAfter w:w="88" w:type="dxa"/>
        </w:trPr>
        <w:tc>
          <w:tcPr>
            <w:tcW w:w="9843" w:type="dxa"/>
            <w:gridSpan w:val="3"/>
            <w:shd w:val="clear" w:color="auto" w:fill="auto"/>
          </w:tcPr>
          <w:p w14:paraId="1D44E792" w14:textId="77777777" w:rsidR="003B7498" w:rsidRPr="00CE0EAE" w:rsidRDefault="003B7498" w:rsidP="00041E48">
            <w:pPr>
              <w:spacing w:after="0" w:line="240" w:lineRule="auto"/>
              <w:jc w:val="both"/>
              <w:rPr>
                <w:rFonts w:ascii="Times New Roman" w:hAnsi="Times New Roman"/>
                <w:sz w:val="24"/>
                <w:szCs w:val="24"/>
              </w:rPr>
            </w:pPr>
            <w:r w:rsidRPr="00CE0EAE">
              <w:rPr>
                <w:rFonts w:ascii="Times New Roman" w:hAnsi="Times New Roman"/>
                <w:sz w:val="24"/>
                <w:szCs w:val="24"/>
              </w:rPr>
              <w:t xml:space="preserve">Alternatyvūs pasiūlymai nepriimami. </w:t>
            </w:r>
            <w:r w:rsidR="00041E48" w:rsidRPr="00CE0EAE">
              <w:rPr>
                <w:rFonts w:ascii="Times New Roman" w:hAnsi="Times New Roman"/>
                <w:sz w:val="24"/>
                <w:szCs w:val="24"/>
              </w:rPr>
              <w:t xml:space="preserve">Dalyviui </w:t>
            </w:r>
            <w:r w:rsidRPr="00CE0EAE">
              <w:rPr>
                <w:rFonts w:ascii="Times New Roman" w:hAnsi="Times New Roman"/>
                <w:sz w:val="24"/>
                <w:szCs w:val="24"/>
              </w:rPr>
              <w:t xml:space="preserve">pateikus alternatyvų pasiūlymą, jo pasiūlymas ir alternatyvus pasiūlymas (alternatyvūs pasiūlymai) bus atmesti. </w:t>
            </w:r>
            <w:r w:rsidR="00482510" w:rsidRPr="00CE0EAE">
              <w:rPr>
                <w:rFonts w:ascii="Times New Roman" w:hAnsi="Times New Roman"/>
                <w:sz w:val="24"/>
                <w:szCs w:val="24"/>
              </w:rPr>
              <w:t>Dalyvis</w:t>
            </w:r>
            <w:r w:rsidRPr="00CE0EAE">
              <w:rPr>
                <w:rFonts w:ascii="Times New Roman" w:hAnsi="Times New Roman"/>
                <w:sz w:val="24"/>
                <w:szCs w:val="24"/>
              </w:rPr>
              <w:t xml:space="preserve">, kuris pasiūlymą pateikė asmeniškai, negali dalyvauti dalyvių grupėje, teikiančioje kitą pasiūlymą. </w:t>
            </w:r>
            <w:r w:rsidR="00482510" w:rsidRPr="00CE0EAE">
              <w:rPr>
                <w:rFonts w:ascii="Times New Roman" w:hAnsi="Times New Roman"/>
                <w:sz w:val="24"/>
                <w:szCs w:val="24"/>
              </w:rPr>
              <w:t>Dalyvis</w:t>
            </w:r>
            <w:r w:rsidRPr="00CE0EAE">
              <w:rPr>
                <w:rFonts w:ascii="Times New Roman" w:hAnsi="Times New Roman"/>
                <w:sz w:val="24"/>
                <w:szCs w:val="24"/>
              </w:rPr>
              <w:t xml:space="preserve">, pateikęs </w:t>
            </w:r>
            <w:r w:rsidRPr="00CE0EAE">
              <w:rPr>
                <w:rFonts w:ascii="Times New Roman" w:hAnsi="Times New Roman"/>
                <w:sz w:val="24"/>
                <w:szCs w:val="24"/>
              </w:rPr>
              <w:lastRenderedPageBreak/>
              <w:t xml:space="preserve">pasiūlymą, negali siūlyti savo pajėgumų kitam </w:t>
            </w:r>
            <w:r w:rsidR="00305490" w:rsidRPr="00CE0EAE">
              <w:rPr>
                <w:rFonts w:ascii="Times New Roman" w:hAnsi="Times New Roman"/>
                <w:sz w:val="24"/>
                <w:szCs w:val="24"/>
              </w:rPr>
              <w:t>dalyviui</w:t>
            </w:r>
            <w:r w:rsidRPr="00CE0EAE">
              <w:rPr>
                <w:rFonts w:ascii="Times New Roman" w:hAnsi="Times New Roman"/>
                <w:sz w:val="24"/>
                <w:szCs w:val="24"/>
              </w:rPr>
              <w:t xml:space="preserve"> arba būti dalyvių grupės, teikiančios kita pasiūlymą tame pačiame </w:t>
            </w:r>
            <w:r w:rsidR="001178CC" w:rsidRPr="00CE0EAE">
              <w:rPr>
                <w:rFonts w:ascii="Times New Roman" w:hAnsi="Times New Roman"/>
                <w:sz w:val="24"/>
                <w:szCs w:val="24"/>
              </w:rPr>
              <w:t>P</w:t>
            </w:r>
            <w:r w:rsidRPr="00CE0EAE">
              <w:rPr>
                <w:rFonts w:ascii="Times New Roman" w:hAnsi="Times New Roman"/>
                <w:sz w:val="24"/>
                <w:szCs w:val="24"/>
              </w:rPr>
              <w:t>irkime.</w:t>
            </w:r>
          </w:p>
        </w:tc>
      </w:tr>
      <w:tr w:rsidR="008E5987" w:rsidRPr="00CE0EAE" w14:paraId="4185F46F" w14:textId="77777777" w:rsidTr="00365EFB">
        <w:trPr>
          <w:gridAfter w:val="1"/>
          <w:wAfter w:w="40" w:type="dxa"/>
        </w:trPr>
        <w:tc>
          <w:tcPr>
            <w:tcW w:w="9891" w:type="dxa"/>
            <w:gridSpan w:val="4"/>
            <w:shd w:val="clear" w:color="auto" w:fill="auto"/>
          </w:tcPr>
          <w:p w14:paraId="4FEFE736" w14:textId="77777777" w:rsidR="008E5987" w:rsidRPr="00CE0EAE" w:rsidRDefault="008E5987" w:rsidP="008E5987">
            <w:pPr>
              <w:spacing w:after="0" w:line="240" w:lineRule="auto"/>
              <w:jc w:val="both"/>
              <w:rPr>
                <w:rFonts w:ascii="Times New Roman" w:hAnsi="Times New Roman"/>
                <w:sz w:val="24"/>
                <w:szCs w:val="24"/>
              </w:rPr>
            </w:pPr>
          </w:p>
        </w:tc>
      </w:tr>
    </w:tbl>
    <w:p w14:paraId="4AFF1CCB" w14:textId="77777777" w:rsidR="008E246A" w:rsidRPr="00CE0EAE" w:rsidRDefault="008E246A" w:rsidP="00A32B0D">
      <w:pPr>
        <w:pStyle w:val="Antrat1"/>
        <w:spacing w:before="0" w:line="240" w:lineRule="auto"/>
        <w:jc w:val="center"/>
        <w:rPr>
          <w:rFonts w:ascii="Times New Roman" w:hAnsi="Times New Roman" w:cs="Times New Roman"/>
          <w:color w:val="auto"/>
          <w:sz w:val="24"/>
          <w:szCs w:val="24"/>
        </w:rPr>
      </w:pPr>
      <w:bookmarkStart w:id="11" w:name="_Toc452320428"/>
      <w:r w:rsidRPr="00CE0EAE">
        <w:rPr>
          <w:rFonts w:ascii="Times New Roman" w:hAnsi="Times New Roman" w:cs="Times New Roman"/>
          <w:color w:val="auto"/>
          <w:sz w:val="24"/>
          <w:szCs w:val="24"/>
        </w:rPr>
        <w:t>V</w:t>
      </w:r>
      <w:r w:rsidR="00A32B0D" w:rsidRPr="00CE0EAE">
        <w:rPr>
          <w:rFonts w:ascii="Times New Roman" w:hAnsi="Times New Roman" w:cs="Times New Roman"/>
          <w:color w:val="auto"/>
          <w:sz w:val="24"/>
          <w:szCs w:val="24"/>
        </w:rPr>
        <w:t>I</w:t>
      </w:r>
      <w:r w:rsidRPr="00CE0EAE">
        <w:rPr>
          <w:rFonts w:ascii="Times New Roman" w:hAnsi="Times New Roman" w:cs="Times New Roman"/>
          <w:color w:val="auto"/>
          <w:sz w:val="24"/>
          <w:szCs w:val="24"/>
        </w:rPr>
        <w:t xml:space="preserve"> SKYRIUS</w:t>
      </w:r>
      <w:bookmarkEnd w:id="11"/>
    </w:p>
    <w:p w14:paraId="380062C0" w14:textId="77777777" w:rsidR="003A4AF1" w:rsidRPr="00CE0EAE" w:rsidRDefault="008E246A" w:rsidP="00A32B0D">
      <w:pPr>
        <w:pStyle w:val="Antrat1"/>
        <w:spacing w:before="0" w:line="240" w:lineRule="auto"/>
        <w:jc w:val="center"/>
        <w:rPr>
          <w:rFonts w:ascii="Times New Roman" w:hAnsi="Times New Roman" w:cs="Times New Roman"/>
          <w:color w:val="auto"/>
          <w:sz w:val="24"/>
          <w:szCs w:val="24"/>
        </w:rPr>
      </w:pPr>
      <w:bookmarkStart w:id="12" w:name="_Toc452320429"/>
      <w:r w:rsidRPr="00CE0EAE">
        <w:rPr>
          <w:rFonts w:ascii="Times New Roman" w:hAnsi="Times New Roman" w:cs="Times New Roman"/>
          <w:color w:val="auto"/>
          <w:sz w:val="24"/>
          <w:szCs w:val="24"/>
        </w:rPr>
        <w:t>REIKALAVIMAI DALYVIAMS</w:t>
      </w:r>
      <w:bookmarkEnd w:id="12"/>
    </w:p>
    <w:p w14:paraId="01D932C6" w14:textId="77777777" w:rsidR="003A4AF1" w:rsidRPr="00CE0EAE" w:rsidRDefault="003A4AF1" w:rsidP="007132B4">
      <w:pPr>
        <w:spacing w:after="0" w:line="240" w:lineRule="auto"/>
        <w:rPr>
          <w:rFonts w:ascii="Times New Roman" w:hAnsi="Times New Roman"/>
          <w:b/>
          <w:sz w:val="24"/>
          <w:szCs w:val="24"/>
        </w:rPr>
      </w:pPr>
    </w:p>
    <w:tbl>
      <w:tblPr>
        <w:tblW w:w="9931" w:type="dxa"/>
        <w:tblLayout w:type="fixed"/>
        <w:tblLook w:val="04A0" w:firstRow="1" w:lastRow="0" w:firstColumn="1" w:lastColumn="0" w:noHBand="0" w:noVBand="1"/>
      </w:tblPr>
      <w:tblGrid>
        <w:gridCol w:w="9931"/>
      </w:tblGrid>
      <w:tr w:rsidR="003F6266" w:rsidRPr="00CE0EAE" w14:paraId="60889B62" w14:textId="77777777" w:rsidTr="00590455">
        <w:tc>
          <w:tcPr>
            <w:tcW w:w="9843" w:type="dxa"/>
            <w:shd w:val="clear" w:color="auto" w:fill="auto"/>
          </w:tcPr>
          <w:p w14:paraId="047D934D" w14:textId="77777777" w:rsidR="003F6266" w:rsidRPr="00CE0EAE" w:rsidRDefault="00482510" w:rsidP="00590455">
            <w:pPr>
              <w:spacing w:after="0" w:line="240" w:lineRule="auto"/>
              <w:jc w:val="both"/>
              <w:rPr>
                <w:rFonts w:ascii="Times New Roman" w:hAnsi="Times New Roman"/>
                <w:sz w:val="24"/>
                <w:szCs w:val="24"/>
              </w:rPr>
            </w:pPr>
            <w:bookmarkStart w:id="13" w:name="_Hlk17879760"/>
            <w:r w:rsidRPr="00CE0EAE">
              <w:rPr>
                <w:rFonts w:ascii="Times New Roman" w:hAnsi="Times New Roman"/>
                <w:sz w:val="24"/>
                <w:szCs w:val="24"/>
              </w:rPr>
              <w:t xml:space="preserve">Dalyvis </w:t>
            </w:r>
            <w:r w:rsidR="003F6266" w:rsidRPr="00CE0EAE">
              <w:rPr>
                <w:rFonts w:ascii="Times New Roman" w:hAnsi="Times New Roman"/>
                <w:sz w:val="24"/>
                <w:szCs w:val="24"/>
              </w:rPr>
              <w:t>privalo atitikti žemiau nurodytus kvalifikacinius reikalavimus.</w:t>
            </w:r>
          </w:p>
        </w:tc>
      </w:tr>
    </w:tbl>
    <w:p w14:paraId="73BDE817" w14:textId="77777777" w:rsidR="003F6266" w:rsidRPr="00CE0EAE" w:rsidRDefault="003F6266" w:rsidP="007132B4">
      <w:pPr>
        <w:spacing w:after="0" w:line="240" w:lineRule="auto"/>
        <w:rPr>
          <w:rFonts w:ascii="Times New Roman" w:hAnsi="Times New Roman"/>
          <w:b/>
          <w:sz w:val="24"/>
          <w:szCs w:val="24"/>
        </w:rPr>
      </w:pPr>
    </w:p>
    <w:tbl>
      <w:tblPr>
        <w:tblW w:w="9931" w:type="dxa"/>
        <w:tblLook w:val="04A0" w:firstRow="1" w:lastRow="0" w:firstColumn="1" w:lastColumn="0" w:noHBand="0" w:noVBand="1"/>
      </w:tblPr>
      <w:tblGrid>
        <w:gridCol w:w="4931"/>
        <w:gridCol w:w="4923"/>
        <w:gridCol w:w="64"/>
        <w:gridCol w:w="13"/>
      </w:tblGrid>
      <w:tr w:rsidR="007918AE" w:rsidRPr="00CE0EAE" w14:paraId="52AA2652" w14:textId="77777777" w:rsidTr="00844509">
        <w:tc>
          <w:tcPr>
            <w:tcW w:w="4931" w:type="dxa"/>
            <w:tcBorders>
              <w:top w:val="single" w:sz="4" w:space="0" w:color="auto"/>
              <w:left w:val="single" w:sz="4" w:space="0" w:color="auto"/>
              <w:bottom w:val="single" w:sz="4" w:space="0" w:color="auto"/>
              <w:right w:val="single" w:sz="4" w:space="0" w:color="auto"/>
            </w:tcBorders>
            <w:shd w:val="clear" w:color="auto" w:fill="auto"/>
          </w:tcPr>
          <w:p w14:paraId="577DA1AE" w14:textId="77777777" w:rsidR="007918AE" w:rsidRPr="00CE0EAE" w:rsidRDefault="007918AE" w:rsidP="00C438A8">
            <w:pPr>
              <w:spacing w:after="0" w:line="240" w:lineRule="auto"/>
              <w:rPr>
                <w:rFonts w:ascii="Times New Roman" w:hAnsi="Times New Roman"/>
                <w:b/>
              </w:rPr>
            </w:pPr>
            <w:r w:rsidRPr="00CE0EAE">
              <w:rPr>
                <w:rFonts w:ascii="Times New Roman" w:hAnsi="Times New Roman"/>
                <w:b/>
              </w:rPr>
              <w:t>Kvalifikacinis reikalavimas</w:t>
            </w:r>
          </w:p>
        </w:tc>
        <w:tc>
          <w:tcPr>
            <w:tcW w:w="5000" w:type="dxa"/>
            <w:gridSpan w:val="3"/>
            <w:tcBorders>
              <w:top w:val="single" w:sz="4" w:space="0" w:color="auto"/>
              <w:left w:val="single" w:sz="4" w:space="0" w:color="auto"/>
              <w:bottom w:val="single" w:sz="4" w:space="0" w:color="auto"/>
              <w:right w:val="single" w:sz="4" w:space="0" w:color="auto"/>
            </w:tcBorders>
            <w:shd w:val="clear" w:color="auto" w:fill="auto"/>
          </w:tcPr>
          <w:p w14:paraId="09B07CA3" w14:textId="77777777" w:rsidR="007918AE" w:rsidRPr="00CE0EAE" w:rsidRDefault="007918AE" w:rsidP="00C438A8">
            <w:pPr>
              <w:spacing w:after="0" w:line="240" w:lineRule="auto"/>
              <w:jc w:val="both"/>
              <w:rPr>
                <w:rFonts w:ascii="Times New Roman" w:hAnsi="Times New Roman"/>
                <w:b/>
              </w:rPr>
            </w:pPr>
            <w:r w:rsidRPr="00CE0EAE">
              <w:rPr>
                <w:rFonts w:ascii="Times New Roman" w:hAnsi="Times New Roman"/>
                <w:b/>
              </w:rPr>
              <w:t>Atitiktį reikalavimui pagrindžiantys dokumentai</w:t>
            </w:r>
          </w:p>
        </w:tc>
      </w:tr>
      <w:tr w:rsidR="00B25DD6" w:rsidRPr="00CE0EAE" w14:paraId="68767FD6" w14:textId="77777777" w:rsidTr="00844509">
        <w:tc>
          <w:tcPr>
            <w:tcW w:w="4931" w:type="dxa"/>
            <w:tcBorders>
              <w:top w:val="single" w:sz="4" w:space="0" w:color="auto"/>
              <w:left w:val="single" w:sz="4" w:space="0" w:color="auto"/>
              <w:bottom w:val="single" w:sz="4" w:space="0" w:color="auto"/>
              <w:right w:val="single" w:sz="4" w:space="0" w:color="auto"/>
            </w:tcBorders>
            <w:shd w:val="clear" w:color="auto" w:fill="auto"/>
          </w:tcPr>
          <w:p w14:paraId="648CFEF7" w14:textId="77777777" w:rsidR="00B25DD6" w:rsidRPr="00CE0EAE" w:rsidRDefault="00B25DD6" w:rsidP="00092151">
            <w:pPr>
              <w:spacing w:after="0" w:line="240" w:lineRule="auto"/>
              <w:jc w:val="both"/>
              <w:rPr>
                <w:rFonts w:ascii="Times New Roman" w:hAnsi="Times New Roman"/>
              </w:rPr>
            </w:pPr>
            <w:r w:rsidRPr="00CE0EAE">
              <w:rPr>
                <w:rFonts w:ascii="Times New Roman" w:hAnsi="Times New Roman"/>
              </w:rPr>
              <w:t xml:space="preserve">1. </w:t>
            </w:r>
            <w:r w:rsidR="00482510" w:rsidRPr="00CE0EAE">
              <w:rPr>
                <w:rFonts w:ascii="Times New Roman" w:hAnsi="Times New Roman"/>
              </w:rPr>
              <w:t xml:space="preserve">Dalyvis </w:t>
            </w:r>
            <w:r w:rsidRPr="00CE0EAE">
              <w:rPr>
                <w:rFonts w:ascii="Times New Roman" w:hAnsi="Times New Roman"/>
              </w:rPr>
              <w:t>nėra įgijęs bankrutuojančios, bankrutavusios, restruktūrizuojamos, likviduojamos įmonės statuso.</w:t>
            </w:r>
          </w:p>
        </w:tc>
        <w:tc>
          <w:tcPr>
            <w:tcW w:w="5000" w:type="dxa"/>
            <w:gridSpan w:val="3"/>
            <w:tcBorders>
              <w:top w:val="single" w:sz="4" w:space="0" w:color="auto"/>
              <w:left w:val="single" w:sz="4" w:space="0" w:color="auto"/>
              <w:bottom w:val="single" w:sz="4" w:space="0" w:color="auto"/>
              <w:right w:val="single" w:sz="4" w:space="0" w:color="auto"/>
            </w:tcBorders>
            <w:shd w:val="clear" w:color="auto" w:fill="auto"/>
          </w:tcPr>
          <w:p w14:paraId="101E2825" w14:textId="77777777" w:rsidR="00B25DD6" w:rsidRPr="00CE0EAE" w:rsidRDefault="00B25DD6" w:rsidP="00427FFB">
            <w:pPr>
              <w:spacing w:after="0" w:line="240" w:lineRule="auto"/>
              <w:jc w:val="both"/>
              <w:rPr>
                <w:rFonts w:ascii="Times New Roman" w:hAnsi="Times New Roman"/>
              </w:rPr>
            </w:pPr>
            <w:r w:rsidRPr="00CE0EAE">
              <w:rPr>
                <w:rFonts w:ascii="Times New Roman" w:hAnsi="Times New Roman"/>
              </w:rPr>
              <w:t xml:space="preserve">Jeigu </w:t>
            </w:r>
            <w:r w:rsidR="00305490" w:rsidRPr="00CE0EAE">
              <w:rPr>
                <w:rFonts w:ascii="Times New Roman" w:hAnsi="Times New Roman"/>
              </w:rPr>
              <w:t>dalyvis</w:t>
            </w:r>
            <w:r w:rsidR="00170BDE" w:rsidRPr="00CE0EAE">
              <w:rPr>
                <w:rFonts w:ascii="Times New Roman" w:hAnsi="Times New Roman"/>
              </w:rPr>
              <w:t xml:space="preserve"> </w:t>
            </w:r>
            <w:r w:rsidRPr="00CE0EAE">
              <w:rPr>
                <w:rFonts w:ascii="Times New Roman" w:hAnsi="Times New Roman"/>
              </w:rPr>
              <w:t>yra juridinis asmuo, registruotas Lietuvos Respublikoje, iš jo nereikalaujama pateikti šio kvalifikacijos reikalavimo atitikimą įrodančių dokumentų. Perkančioji organizacija tikrina paskutinės pasiūlymų pateikimo termino dienos Valstybės įmonės Registrų centro informacinės sistemos duomenis.</w:t>
            </w:r>
          </w:p>
          <w:p w14:paraId="6FF6C1D2" w14:textId="1A457274" w:rsidR="00B25DD6" w:rsidRPr="00CE0EAE" w:rsidRDefault="00B25DD6">
            <w:pPr>
              <w:spacing w:after="0" w:line="240" w:lineRule="auto"/>
              <w:jc w:val="both"/>
              <w:rPr>
                <w:rFonts w:ascii="Times New Roman" w:hAnsi="Times New Roman"/>
              </w:rPr>
            </w:pPr>
            <w:r w:rsidRPr="00CE0EAE">
              <w:rPr>
                <w:rFonts w:ascii="Times New Roman" w:hAnsi="Times New Roman"/>
              </w:rPr>
              <w:t xml:space="preserve">Kitos valstybės juridinis asmuo, pateikia šalies, kurioje yra registruotas </w:t>
            </w:r>
            <w:r w:rsidR="00305490" w:rsidRPr="00CE0EAE">
              <w:rPr>
                <w:rFonts w:ascii="Times New Roman" w:hAnsi="Times New Roman"/>
              </w:rPr>
              <w:t>dalyvis</w:t>
            </w:r>
            <w:r w:rsidRPr="00CE0EAE">
              <w:rPr>
                <w:rFonts w:ascii="Times New Roman" w:hAnsi="Times New Roman"/>
              </w:rPr>
              <w:t xml:space="preserve">, ar šalies, iš kurios jis atvyko, kompetentingos teismo ar viešojo administravimo institucijos išduotą pažymą. Nurodytas dokumentas turi būti išduotas ne anksčiau kaip </w:t>
            </w:r>
            <w:r w:rsidR="00324A0C" w:rsidRPr="00CE0EAE">
              <w:rPr>
                <w:rFonts w:ascii="Times New Roman" w:hAnsi="Times New Roman"/>
              </w:rPr>
              <w:t>6</w:t>
            </w:r>
            <w:r w:rsidRPr="00CE0EAE">
              <w:rPr>
                <w:rFonts w:ascii="Times New Roman" w:hAnsi="Times New Roman"/>
              </w:rPr>
              <w:t>0 dienų iki pasiūlymų pateikimo termino pabaigos. Jei dokumentas išduotas anksčiau, tačiau jo galiojimo terminas ilgesnis nei pasiūlymų pateikimo terminas, toks dokumentas jo galiojimo laikotarpiu yra priimtinas.</w:t>
            </w:r>
          </w:p>
        </w:tc>
      </w:tr>
      <w:tr w:rsidR="001D0DE3" w:rsidRPr="00CE0EAE" w14:paraId="690F8B54" w14:textId="77777777" w:rsidTr="00844509">
        <w:tc>
          <w:tcPr>
            <w:tcW w:w="4931" w:type="dxa"/>
            <w:tcBorders>
              <w:top w:val="single" w:sz="4" w:space="0" w:color="auto"/>
              <w:left w:val="single" w:sz="4" w:space="0" w:color="auto"/>
              <w:bottom w:val="single" w:sz="4" w:space="0" w:color="auto"/>
              <w:right w:val="single" w:sz="4" w:space="0" w:color="auto"/>
            </w:tcBorders>
            <w:shd w:val="clear" w:color="auto" w:fill="auto"/>
          </w:tcPr>
          <w:p w14:paraId="251319F9" w14:textId="77777777" w:rsidR="001D0DE3" w:rsidRPr="00CE0EAE" w:rsidRDefault="001D0DE3" w:rsidP="00B25DD6">
            <w:pPr>
              <w:spacing w:after="0" w:line="240" w:lineRule="auto"/>
              <w:jc w:val="both"/>
              <w:rPr>
                <w:rFonts w:ascii="Times New Roman" w:hAnsi="Times New Roman"/>
              </w:rPr>
            </w:pPr>
            <w:r w:rsidRPr="00CE0EAE">
              <w:rPr>
                <w:rFonts w:ascii="Times New Roman" w:hAnsi="Times New Roman"/>
              </w:rPr>
              <w:t xml:space="preserve">2. </w:t>
            </w:r>
            <w:r w:rsidR="00482510" w:rsidRPr="00CE0EAE">
              <w:rPr>
                <w:rFonts w:ascii="Times New Roman" w:hAnsi="Times New Roman"/>
              </w:rPr>
              <w:t xml:space="preserve">Dalyvio </w:t>
            </w:r>
            <w:r w:rsidRPr="00CE0EAE">
              <w:rPr>
                <w:rFonts w:ascii="Times New Roman" w:hAnsi="Times New Roman"/>
              </w:rPr>
              <w:t xml:space="preserve">vadovas, turintis teisę juridinio asmens vardu sudaryti sandorį, ar buhalteris (buhalteriai), ar kitas (kiti) asmuo (asmenys), turintis (turintys) teisę surašyti ir pasirašyti dalyvio apskaitos dokumentus, neturi teistumo (arba teistumas išnykęs ar panaikintas), dėl dalyvio (juridinio asmens) per pastaruosius 5 </w:t>
            </w:r>
            <w:r w:rsidR="00761299" w:rsidRPr="00CE0EAE">
              <w:rPr>
                <w:rFonts w:ascii="Times New Roman" w:hAnsi="Times New Roman"/>
              </w:rPr>
              <w:t xml:space="preserve">(penkerius) </w:t>
            </w:r>
            <w:r w:rsidRPr="00CE0EAE">
              <w:rPr>
                <w:rFonts w:ascii="Times New Roman" w:hAnsi="Times New Roman"/>
              </w:rPr>
              <w:t>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w:t>
            </w:r>
          </w:p>
        </w:tc>
        <w:tc>
          <w:tcPr>
            <w:tcW w:w="5000" w:type="dxa"/>
            <w:gridSpan w:val="3"/>
            <w:tcBorders>
              <w:top w:val="single" w:sz="4" w:space="0" w:color="auto"/>
              <w:left w:val="single" w:sz="4" w:space="0" w:color="auto"/>
              <w:bottom w:val="single" w:sz="4" w:space="0" w:color="auto"/>
              <w:right w:val="single" w:sz="4" w:space="0" w:color="auto"/>
            </w:tcBorders>
            <w:shd w:val="clear" w:color="auto" w:fill="auto"/>
          </w:tcPr>
          <w:p w14:paraId="68D82824" w14:textId="6230C76D" w:rsidR="001D0DE3" w:rsidRPr="00CE0EAE" w:rsidRDefault="00427FFB" w:rsidP="00B25DD6">
            <w:pPr>
              <w:spacing w:after="0" w:line="240" w:lineRule="auto"/>
              <w:jc w:val="both"/>
              <w:rPr>
                <w:rFonts w:ascii="Times New Roman" w:hAnsi="Times New Roman"/>
              </w:rPr>
            </w:pPr>
            <w:r w:rsidRPr="00CE0EAE">
              <w:rPr>
                <w:rFonts w:ascii="Times New Roman" w:hAnsi="Times New Roman"/>
              </w:rPr>
              <w:t xml:space="preserve">1)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išduotas dokumentas, išduotas ne anksčiau kaip </w:t>
            </w:r>
            <w:r w:rsidR="00324A0C" w:rsidRPr="00CE0EAE">
              <w:rPr>
                <w:rFonts w:ascii="Times New Roman" w:hAnsi="Times New Roman"/>
              </w:rPr>
              <w:t>6</w:t>
            </w:r>
            <w:r w:rsidRPr="00CE0EAE">
              <w:rPr>
                <w:rFonts w:ascii="Times New Roman" w:hAnsi="Times New Roman"/>
              </w:rPr>
              <w:t>0 dienų iki pasiūlymų pateikimo termino pabaigos. Jei dokumentas išduotas anksčiau, tačiau jo galiojimo terminas ilgesnis nei pasiūlymų pateikimo terminas, toks dokumentas jo galiojimo laikotarpiu yra priimtinas.</w:t>
            </w:r>
          </w:p>
          <w:p w14:paraId="4788E03E" w14:textId="46D9F07D" w:rsidR="00427FFB" w:rsidRPr="00CE0EAE" w:rsidRDefault="00427FFB" w:rsidP="00B86C6E">
            <w:pPr>
              <w:spacing w:after="0" w:line="240" w:lineRule="auto"/>
              <w:jc w:val="both"/>
              <w:rPr>
                <w:rFonts w:ascii="Times New Roman" w:hAnsi="Times New Roman"/>
              </w:rPr>
            </w:pPr>
            <w:r w:rsidRPr="00CE0EAE">
              <w:rPr>
                <w:rFonts w:ascii="Times New Roman" w:hAnsi="Times New Roman"/>
              </w:rPr>
              <w:t xml:space="preserve">2) </w:t>
            </w:r>
            <w:r w:rsidR="00482510" w:rsidRPr="00CE0EAE">
              <w:rPr>
                <w:rFonts w:ascii="Times New Roman" w:hAnsi="Times New Roman"/>
              </w:rPr>
              <w:t xml:space="preserve">Dalyvio </w:t>
            </w:r>
            <w:r w:rsidRPr="00CE0EAE">
              <w:rPr>
                <w:rFonts w:ascii="Times New Roman" w:hAnsi="Times New Roman"/>
              </w:rPr>
              <w:t xml:space="preserve">deklaracija (Sąlygų </w:t>
            </w:r>
            <w:r w:rsidR="001A24CD" w:rsidRPr="00CE0EAE">
              <w:rPr>
                <w:rFonts w:ascii="Times New Roman" w:hAnsi="Times New Roman"/>
              </w:rPr>
              <w:t>3</w:t>
            </w:r>
            <w:r w:rsidR="00B86C6E" w:rsidRPr="00CE0EAE">
              <w:rPr>
                <w:rFonts w:ascii="Times New Roman" w:hAnsi="Times New Roman"/>
              </w:rPr>
              <w:t xml:space="preserve"> </w:t>
            </w:r>
            <w:r w:rsidRPr="00CE0EAE">
              <w:rPr>
                <w:rFonts w:ascii="Times New Roman" w:hAnsi="Times New Roman"/>
              </w:rPr>
              <w:t>priedas</w:t>
            </w:r>
            <w:r w:rsidR="00E239AA" w:rsidRPr="00CE0EAE">
              <w:rPr>
                <w:rFonts w:ascii="Times New Roman" w:hAnsi="Times New Roman"/>
              </w:rPr>
              <w:t>)</w:t>
            </w:r>
            <w:r w:rsidRPr="00CE0EAE">
              <w:rPr>
                <w:rFonts w:ascii="Times New Roman" w:hAnsi="Times New Roman"/>
              </w:rPr>
              <w:t xml:space="preserve"> patvirtinanti, kad dalyvio vadovas, turintis teisę juridinio asmens vardu sudaryti sandorį, ar buhalteris (buhalteriai), ar kitas (kiti) asmuo (asmenys), turintis (turintys) teisę surašyti ir pasirašyti dalyvio apskaitos dokumentus, neturi teistumo (arba teistumas išnykęs ar panaikintas), dėl dalyvio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w:t>
            </w:r>
          </w:p>
        </w:tc>
      </w:tr>
      <w:tr w:rsidR="00670F3C" w:rsidRPr="00CE0EAE" w14:paraId="674A1966" w14:textId="77777777" w:rsidTr="00844509">
        <w:tc>
          <w:tcPr>
            <w:tcW w:w="4931" w:type="dxa"/>
            <w:tcBorders>
              <w:top w:val="single" w:sz="4" w:space="0" w:color="auto"/>
              <w:left w:val="single" w:sz="4" w:space="0" w:color="auto"/>
              <w:bottom w:val="single" w:sz="4" w:space="0" w:color="auto"/>
              <w:right w:val="single" w:sz="4" w:space="0" w:color="auto"/>
            </w:tcBorders>
            <w:shd w:val="clear" w:color="auto" w:fill="auto"/>
          </w:tcPr>
          <w:p w14:paraId="1461096F" w14:textId="77777777" w:rsidR="00670F3C" w:rsidRPr="00CE0EAE" w:rsidRDefault="00670F3C">
            <w:pPr>
              <w:spacing w:after="0" w:line="240" w:lineRule="auto"/>
              <w:jc w:val="both"/>
              <w:rPr>
                <w:rFonts w:ascii="Times New Roman" w:hAnsi="Times New Roman"/>
              </w:rPr>
            </w:pPr>
            <w:r w:rsidRPr="00CE0EAE">
              <w:rPr>
                <w:rFonts w:ascii="Times New Roman" w:hAnsi="Times New Roman"/>
              </w:rPr>
              <w:t xml:space="preserve">3. </w:t>
            </w:r>
            <w:r w:rsidR="00482510" w:rsidRPr="00CE0EAE">
              <w:rPr>
                <w:rFonts w:ascii="Times New Roman" w:hAnsi="Times New Roman"/>
              </w:rPr>
              <w:t xml:space="preserve">Dalyvis </w:t>
            </w:r>
            <w:r w:rsidRPr="00CE0EAE">
              <w:rPr>
                <w:rFonts w:ascii="Times New Roman" w:hAnsi="Times New Roman"/>
              </w:rPr>
              <w:t xml:space="preserve">yra įvykdęs įsipareigojimus, susijusius su mokesčių, įskaitant socialinio draudimo įmokas, mokėjimu pagal valstybės, kurioje jis registruotas, ar valstybės, kurioje yra perkančioji organizacija, reikalavimus; dalyvis laikomas įvykdžiusiu </w:t>
            </w:r>
            <w:r w:rsidRPr="00CE0EAE">
              <w:rPr>
                <w:rFonts w:ascii="Times New Roman" w:hAnsi="Times New Roman"/>
              </w:rPr>
              <w:lastRenderedPageBreak/>
              <w:t>įsipareigojimus, susijusius su mokesčių, įskaitant socialinio draudimo įmokas, mokėjimu, jeigu jo neįvykdytų įsipareigojimų suma yra mažesnė kaip 50 (penkiasdešimt) eurų.</w:t>
            </w:r>
          </w:p>
        </w:tc>
        <w:tc>
          <w:tcPr>
            <w:tcW w:w="5000" w:type="dxa"/>
            <w:gridSpan w:val="3"/>
            <w:tcBorders>
              <w:top w:val="single" w:sz="4" w:space="0" w:color="auto"/>
              <w:left w:val="single" w:sz="4" w:space="0" w:color="auto"/>
              <w:bottom w:val="single" w:sz="4" w:space="0" w:color="auto"/>
              <w:right w:val="single" w:sz="4" w:space="0" w:color="auto"/>
            </w:tcBorders>
            <w:shd w:val="clear" w:color="auto" w:fill="auto"/>
          </w:tcPr>
          <w:p w14:paraId="69B39AB9" w14:textId="77777777" w:rsidR="00670F3C" w:rsidRPr="00CE0EAE" w:rsidRDefault="00670F3C" w:rsidP="00B25DD6">
            <w:pPr>
              <w:spacing w:after="0" w:line="240" w:lineRule="auto"/>
              <w:jc w:val="both"/>
              <w:rPr>
                <w:rFonts w:ascii="Times New Roman" w:hAnsi="Times New Roman"/>
                <w:bCs/>
              </w:rPr>
            </w:pPr>
            <w:r w:rsidRPr="00CE0EAE">
              <w:rPr>
                <w:rFonts w:ascii="Times New Roman" w:hAnsi="Times New Roman"/>
              </w:rPr>
              <w:lastRenderedPageBreak/>
              <w:t>1</w:t>
            </w:r>
            <w:r w:rsidR="004F7C67" w:rsidRPr="00CE0EAE">
              <w:rPr>
                <w:rFonts w:ascii="Times New Roman" w:hAnsi="Times New Roman"/>
              </w:rPr>
              <w:t xml:space="preserve">) </w:t>
            </w:r>
            <w:r w:rsidRPr="00CE0EAE">
              <w:rPr>
                <w:rFonts w:ascii="Times New Roman" w:hAnsi="Times New Roman"/>
                <w:bCs/>
              </w:rPr>
              <w:t xml:space="preserve">Valstybinės mokesčių inspekcijos prie Lietuvos Respublikos finansų ministerijos teritorinės valstybinės mokesčių inspekcijos arba valstybės įmonės Registrų centro Lietuvos Respublikos Vyriausybės nustatyta tvarka išduotas dokumentas, </w:t>
            </w:r>
            <w:r w:rsidRPr="00CE0EAE">
              <w:rPr>
                <w:rFonts w:ascii="Times New Roman" w:hAnsi="Times New Roman"/>
                <w:bCs/>
              </w:rPr>
              <w:lastRenderedPageBreak/>
              <w:t xml:space="preserve">patvirtinantis jungtinius kompetentingų institucijų tvarkomus duomenis, ar šalies, kurioje registruotas </w:t>
            </w:r>
            <w:r w:rsidR="00E239AA" w:rsidRPr="00CE0EAE">
              <w:rPr>
                <w:rFonts w:ascii="Times New Roman" w:hAnsi="Times New Roman"/>
                <w:bCs/>
              </w:rPr>
              <w:t>dalyvis</w:t>
            </w:r>
            <w:r w:rsidRPr="00CE0EAE">
              <w:rPr>
                <w:rFonts w:ascii="Times New Roman" w:hAnsi="Times New Roman"/>
                <w:bCs/>
              </w:rPr>
              <w:t>, kompetentingos valstybės institucijos išduota pažyma.</w:t>
            </w:r>
          </w:p>
          <w:p w14:paraId="2A439C47" w14:textId="77777777" w:rsidR="00670F3C" w:rsidRPr="00CE0EAE" w:rsidRDefault="00670F3C">
            <w:pPr>
              <w:spacing w:after="0" w:line="240" w:lineRule="auto"/>
              <w:jc w:val="both"/>
              <w:rPr>
                <w:rFonts w:ascii="Times New Roman" w:hAnsi="Times New Roman"/>
                <w:bCs/>
              </w:rPr>
            </w:pPr>
            <w:r w:rsidRPr="00CE0EAE">
              <w:rPr>
                <w:rFonts w:ascii="Times New Roman" w:hAnsi="Times New Roman"/>
                <w:bCs/>
              </w:rPr>
              <w:t>2</w:t>
            </w:r>
            <w:r w:rsidR="004F7C67" w:rsidRPr="00CE0EAE">
              <w:rPr>
                <w:rFonts w:ascii="Times New Roman" w:hAnsi="Times New Roman"/>
                <w:bCs/>
              </w:rPr>
              <w:t xml:space="preserve">) </w:t>
            </w:r>
            <w:r w:rsidRPr="00CE0EAE">
              <w:rPr>
                <w:rFonts w:ascii="Times New Roman" w:hAnsi="Times New Roman"/>
                <w:bCs/>
              </w:rPr>
              <w:t xml:space="preserve">Jeigu </w:t>
            </w:r>
            <w:r w:rsidR="003D3640" w:rsidRPr="00CE0EAE">
              <w:rPr>
                <w:rFonts w:ascii="Times New Roman" w:hAnsi="Times New Roman"/>
                <w:bCs/>
              </w:rPr>
              <w:t>dalyvis</w:t>
            </w:r>
            <w:r w:rsidRPr="00CE0EAE">
              <w:rPr>
                <w:rFonts w:ascii="Times New Roman" w:hAnsi="Times New Roman"/>
                <w:bCs/>
              </w:rPr>
              <w:t xml:space="preserve"> yra juridinis asmuo, registruotas Lietuvos Respublikoje, iš jo nereikalaujama pateikti dokumentų įrodančių dalyvio įsipareigojimų, susijusių su socialinio draudimo įmokų mokėjimu. Perkančioji organizacija tikrina Valstybinio socialinio draudimo fondo valdybos internetinėje svetainėje paskutinės pasi</w:t>
            </w:r>
            <w:r w:rsidR="003D3640" w:rsidRPr="00CE0EAE">
              <w:rPr>
                <w:rFonts w:ascii="Times New Roman" w:hAnsi="Times New Roman"/>
                <w:bCs/>
              </w:rPr>
              <w:t xml:space="preserve">ūlymų pateikimo termino dienos </w:t>
            </w:r>
            <w:r w:rsidRPr="00CE0EAE">
              <w:rPr>
                <w:rFonts w:ascii="Times New Roman" w:hAnsi="Times New Roman"/>
                <w:bCs/>
              </w:rPr>
              <w:t>duomenis</w:t>
            </w:r>
            <w:r w:rsidR="003D3640" w:rsidRPr="00CE0EAE">
              <w:rPr>
                <w:rFonts w:ascii="Times New Roman" w:hAnsi="Times New Roman"/>
                <w:bCs/>
              </w:rPr>
              <w:t>.</w:t>
            </w:r>
          </w:p>
          <w:p w14:paraId="7ECF06F0" w14:textId="7133FF2D" w:rsidR="003D3640" w:rsidRPr="00CE0EAE" w:rsidRDefault="003D3640">
            <w:pPr>
              <w:spacing w:after="0" w:line="240" w:lineRule="auto"/>
              <w:jc w:val="both"/>
              <w:rPr>
                <w:rFonts w:ascii="Times New Roman" w:hAnsi="Times New Roman"/>
              </w:rPr>
            </w:pPr>
            <w:r w:rsidRPr="00CE0EAE">
              <w:rPr>
                <w:rFonts w:ascii="Times New Roman" w:hAnsi="Times New Roman"/>
              </w:rPr>
              <w:t xml:space="preserve">Kitos valstybės juridinis asmuo, pateikia šalies, kurioje yra registruotas dalyvis, ar šalies, iš kurios jis atvyko, kompetentingos teismo ar viešojo administravimo institucijos išduotą pažymą. Nurodytas dokumentas turi būti išduotas ne anksčiau kaip </w:t>
            </w:r>
            <w:r w:rsidR="0047733A">
              <w:rPr>
                <w:rFonts w:ascii="Times New Roman" w:hAnsi="Times New Roman"/>
              </w:rPr>
              <w:t>60</w:t>
            </w:r>
            <w:r w:rsidRPr="00CE0EAE">
              <w:rPr>
                <w:rFonts w:ascii="Times New Roman" w:hAnsi="Times New Roman"/>
              </w:rPr>
              <w:t xml:space="preserve"> dienų iki pasiūlymų pateikimo termino pabaigos. Jei dokumentas išduotas anksčiau, tačiau jo galiojimo terminas ilgesnis nei pasiūlymų pateikimo terminas, toks dokumentas jo galiojimo laikotarpiu yra priimtinas.</w:t>
            </w:r>
            <w:r w:rsidRPr="00CE0EAE">
              <w:rPr>
                <w:rFonts w:ascii="Times New Roman" w:hAnsi="Times New Roman"/>
                <w:bCs/>
                <w:sz w:val="24"/>
              </w:rPr>
              <w:t>.</w:t>
            </w:r>
          </w:p>
        </w:tc>
      </w:tr>
      <w:tr w:rsidR="00761299" w:rsidRPr="00CE0EAE" w14:paraId="27D66001" w14:textId="77777777" w:rsidTr="00844509">
        <w:tc>
          <w:tcPr>
            <w:tcW w:w="4931" w:type="dxa"/>
            <w:tcBorders>
              <w:top w:val="single" w:sz="4" w:space="0" w:color="auto"/>
              <w:left w:val="single" w:sz="4" w:space="0" w:color="auto"/>
              <w:bottom w:val="single" w:sz="4" w:space="0" w:color="auto"/>
              <w:right w:val="single" w:sz="4" w:space="0" w:color="auto"/>
            </w:tcBorders>
            <w:shd w:val="clear" w:color="auto" w:fill="auto"/>
          </w:tcPr>
          <w:p w14:paraId="20BD53C5" w14:textId="29A19903" w:rsidR="00761299" w:rsidRPr="00CE0EAE" w:rsidRDefault="00761299" w:rsidP="00670F3C">
            <w:pPr>
              <w:spacing w:after="0" w:line="240" w:lineRule="auto"/>
              <w:jc w:val="both"/>
              <w:rPr>
                <w:rFonts w:ascii="Times New Roman" w:hAnsi="Times New Roman"/>
              </w:rPr>
            </w:pPr>
            <w:r w:rsidRPr="00CE0EAE">
              <w:rPr>
                <w:rFonts w:ascii="Times New Roman" w:hAnsi="Times New Roman"/>
              </w:rPr>
              <w:lastRenderedPageBreak/>
              <w:t>4</w:t>
            </w:r>
            <w:r w:rsidR="00060EDA" w:rsidRPr="00CE0EAE">
              <w:rPr>
                <w:rFonts w:ascii="Times New Roman" w:hAnsi="Times New Roman"/>
              </w:rPr>
              <w:t xml:space="preserve">. </w:t>
            </w:r>
            <w:r w:rsidRPr="00CE0EAE">
              <w:rPr>
                <w:rFonts w:ascii="Times New Roman" w:hAnsi="Times New Roman"/>
              </w:rPr>
              <w:t>Dėl dalyvio (juridinio asmens) per pastaruosius 1 (vienus) metus nebuvo priimtas ir įsiteisėjęs apkaltinamasis teismo nuosprendis už veiką, nustatytą Lietuvos Respublikos baudžiamojo kodekso 292</w:t>
            </w:r>
            <w:r w:rsidRPr="00CE0EAE">
              <w:rPr>
                <w:rFonts w:ascii="Times New Roman" w:hAnsi="Times New Roman"/>
                <w:vertAlign w:val="superscript"/>
              </w:rPr>
              <w:t>1</w:t>
            </w:r>
            <w:r w:rsidR="00BC61E2" w:rsidRPr="00CE0EAE">
              <w:rPr>
                <w:rFonts w:ascii="Times New Roman" w:hAnsi="Times New Roman"/>
              </w:rPr>
              <w:t xml:space="preserve"> straipsnio 1 dalyje (dalyvis yra baustas už leidimą dirbti nelegaliai trečiųjų</w:t>
            </w:r>
            <w:r w:rsidR="00E27B7E" w:rsidRPr="00CE0EAE">
              <w:rPr>
                <w:rFonts w:ascii="Times New Roman" w:hAnsi="Times New Roman"/>
              </w:rPr>
              <w:t xml:space="preserve"> </w:t>
            </w:r>
            <w:r w:rsidR="00BC61E2" w:rsidRPr="00CE0EAE">
              <w:rPr>
                <w:rFonts w:ascii="Times New Roman" w:hAnsi="Times New Roman"/>
              </w:rPr>
              <w:t>šalių piliečiams)</w:t>
            </w:r>
            <w:r w:rsidR="00E239AA" w:rsidRPr="00CE0EAE">
              <w:rPr>
                <w:rFonts w:ascii="Times New Roman" w:hAnsi="Times New Roman"/>
              </w:rPr>
              <w:t>.</w:t>
            </w:r>
          </w:p>
        </w:tc>
        <w:tc>
          <w:tcPr>
            <w:tcW w:w="5000" w:type="dxa"/>
            <w:gridSpan w:val="3"/>
            <w:tcBorders>
              <w:top w:val="single" w:sz="4" w:space="0" w:color="auto"/>
              <w:left w:val="single" w:sz="4" w:space="0" w:color="auto"/>
              <w:bottom w:val="single" w:sz="4" w:space="0" w:color="auto"/>
              <w:right w:val="single" w:sz="4" w:space="0" w:color="auto"/>
            </w:tcBorders>
            <w:shd w:val="clear" w:color="auto" w:fill="auto"/>
          </w:tcPr>
          <w:p w14:paraId="1A436DC2" w14:textId="3E6DC93D" w:rsidR="00761299" w:rsidRPr="00CE0EAE" w:rsidRDefault="00482510" w:rsidP="00B86C6E">
            <w:pPr>
              <w:spacing w:after="0" w:line="240" w:lineRule="auto"/>
              <w:jc w:val="both"/>
              <w:rPr>
                <w:rFonts w:ascii="Times New Roman" w:hAnsi="Times New Roman"/>
              </w:rPr>
            </w:pPr>
            <w:r w:rsidRPr="00CE0EAE">
              <w:rPr>
                <w:rFonts w:ascii="Times New Roman" w:hAnsi="Times New Roman"/>
              </w:rPr>
              <w:t xml:space="preserve">Dalyvio </w:t>
            </w:r>
            <w:r w:rsidR="00BC61E2" w:rsidRPr="00CE0EAE">
              <w:rPr>
                <w:rFonts w:ascii="Times New Roman" w:hAnsi="Times New Roman"/>
              </w:rPr>
              <w:t>deklaracija (</w:t>
            </w:r>
            <w:r w:rsidR="004B3F61" w:rsidRPr="00CE0EAE">
              <w:rPr>
                <w:rFonts w:ascii="Times New Roman" w:hAnsi="Times New Roman"/>
              </w:rPr>
              <w:t xml:space="preserve">Sąlygų </w:t>
            </w:r>
            <w:r w:rsidR="001A24CD" w:rsidRPr="00CE0EAE">
              <w:rPr>
                <w:rFonts w:ascii="Times New Roman" w:hAnsi="Times New Roman"/>
              </w:rPr>
              <w:t>3</w:t>
            </w:r>
            <w:r w:rsidR="00B86C6E" w:rsidRPr="00CE0EAE">
              <w:rPr>
                <w:rFonts w:ascii="Times New Roman" w:hAnsi="Times New Roman"/>
              </w:rPr>
              <w:t xml:space="preserve"> </w:t>
            </w:r>
            <w:r w:rsidR="004B3F61" w:rsidRPr="00CE0EAE">
              <w:rPr>
                <w:rFonts w:ascii="Times New Roman" w:hAnsi="Times New Roman"/>
              </w:rPr>
              <w:t>priedas</w:t>
            </w:r>
            <w:r w:rsidR="00E239AA" w:rsidRPr="00CE0EAE">
              <w:rPr>
                <w:rFonts w:ascii="Times New Roman" w:hAnsi="Times New Roman"/>
              </w:rPr>
              <w:t>)</w:t>
            </w:r>
            <w:r w:rsidR="00BC61E2" w:rsidRPr="00CE0EAE">
              <w:rPr>
                <w:rFonts w:ascii="Times New Roman" w:hAnsi="Times New Roman"/>
              </w:rPr>
              <w:t xml:space="preserve">, patvirtinanti, kad </w:t>
            </w:r>
            <w:r w:rsidR="00E239AA" w:rsidRPr="00CE0EAE">
              <w:rPr>
                <w:rFonts w:ascii="Times New Roman" w:hAnsi="Times New Roman"/>
              </w:rPr>
              <w:t xml:space="preserve">dalyvis per pastaruosius 1 (vienus) metus nėra </w:t>
            </w:r>
            <w:r w:rsidR="00E239AA" w:rsidRPr="00CE0EAE">
              <w:rPr>
                <w:rFonts w:ascii="Times New Roman" w:hAnsi="Times New Roman" w:hint="cs"/>
              </w:rPr>
              <w:t>į</w:t>
            </w:r>
            <w:r w:rsidR="00E239AA" w:rsidRPr="00CE0EAE">
              <w:rPr>
                <w:rFonts w:ascii="Times New Roman" w:hAnsi="Times New Roman"/>
              </w:rPr>
              <w:t>darbin</w:t>
            </w:r>
            <w:r w:rsidR="00E239AA" w:rsidRPr="00CE0EAE">
              <w:rPr>
                <w:rFonts w:ascii="Times New Roman" w:hAnsi="Times New Roman" w:hint="cs"/>
              </w:rPr>
              <w:t>ę</w:t>
            </w:r>
            <w:r w:rsidR="00E239AA" w:rsidRPr="00CE0EAE">
              <w:rPr>
                <w:rFonts w:ascii="Times New Roman" w:hAnsi="Times New Roman"/>
              </w:rPr>
              <w:t>s Lietuvos Respublikoje nelegaliai esan</w:t>
            </w:r>
            <w:r w:rsidR="00E239AA" w:rsidRPr="00CE0EAE">
              <w:rPr>
                <w:rFonts w:ascii="Times New Roman" w:hAnsi="Times New Roman" w:hint="cs"/>
              </w:rPr>
              <w:t>č</w:t>
            </w:r>
            <w:r w:rsidR="00E239AA" w:rsidRPr="00CE0EAE">
              <w:rPr>
                <w:rFonts w:ascii="Times New Roman" w:hAnsi="Times New Roman"/>
              </w:rPr>
              <w:t>ius tre</w:t>
            </w:r>
            <w:r w:rsidR="00E239AA" w:rsidRPr="00CE0EAE">
              <w:rPr>
                <w:rFonts w:ascii="Times New Roman" w:hAnsi="Times New Roman" w:hint="cs"/>
              </w:rPr>
              <w:t>č</w:t>
            </w:r>
            <w:r w:rsidR="00E239AA" w:rsidRPr="00CE0EAE">
              <w:rPr>
                <w:rFonts w:ascii="Times New Roman" w:hAnsi="Times New Roman"/>
              </w:rPr>
              <w:t>i</w:t>
            </w:r>
            <w:r w:rsidR="00E239AA" w:rsidRPr="00CE0EAE">
              <w:rPr>
                <w:rFonts w:ascii="Times New Roman" w:hAnsi="Times New Roman" w:hint="cs"/>
              </w:rPr>
              <w:t>ų</w:t>
            </w:r>
            <w:r w:rsidR="00E239AA" w:rsidRPr="00CE0EAE">
              <w:rPr>
                <w:rFonts w:ascii="Times New Roman" w:hAnsi="Times New Roman"/>
              </w:rPr>
              <w:t>j</w:t>
            </w:r>
            <w:r w:rsidR="00E239AA" w:rsidRPr="00CE0EAE">
              <w:rPr>
                <w:rFonts w:ascii="Times New Roman" w:hAnsi="Times New Roman" w:hint="cs"/>
              </w:rPr>
              <w:t>ų</w:t>
            </w:r>
            <w:r w:rsidR="00E239AA" w:rsidRPr="00CE0EAE">
              <w:rPr>
                <w:rFonts w:ascii="Times New Roman" w:hAnsi="Times New Roman"/>
              </w:rPr>
              <w:t xml:space="preserve"> </w:t>
            </w:r>
            <w:r w:rsidR="00E239AA" w:rsidRPr="00CE0EAE">
              <w:rPr>
                <w:rFonts w:ascii="Times New Roman" w:hAnsi="Times New Roman" w:hint="cs"/>
              </w:rPr>
              <w:t>š</w:t>
            </w:r>
            <w:r w:rsidR="00E239AA" w:rsidRPr="00CE0EAE">
              <w:rPr>
                <w:rFonts w:ascii="Times New Roman" w:hAnsi="Times New Roman"/>
              </w:rPr>
              <w:t>ali</w:t>
            </w:r>
            <w:r w:rsidR="00E239AA" w:rsidRPr="00CE0EAE">
              <w:rPr>
                <w:rFonts w:ascii="Times New Roman" w:hAnsi="Times New Roman" w:hint="cs"/>
              </w:rPr>
              <w:t>ų</w:t>
            </w:r>
            <w:r w:rsidR="00E239AA" w:rsidRPr="00CE0EAE">
              <w:rPr>
                <w:rFonts w:ascii="Times New Roman" w:hAnsi="Times New Roman"/>
              </w:rPr>
              <w:t xml:space="preserve"> pilie</w:t>
            </w:r>
            <w:r w:rsidR="00E239AA" w:rsidRPr="00CE0EAE">
              <w:rPr>
                <w:rFonts w:ascii="Times New Roman" w:hAnsi="Times New Roman" w:hint="cs"/>
              </w:rPr>
              <w:t>č</w:t>
            </w:r>
            <w:r w:rsidR="00E239AA" w:rsidRPr="00CE0EAE">
              <w:rPr>
                <w:rFonts w:ascii="Times New Roman" w:hAnsi="Times New Roman"/>
              </w:rPr>
              <w:t xml:space="preserve">ius arba </w:t>
            </w:r>
            <w:r w:rsidR="00E239AA" w:rsidRPr="00CE0EAE">
              <w:rPr>
                <w:rFonts w:ascii="Times New Roman" w:hAnsi="Times New Roman" w:hint="cs"/>
              </w:rPr>
              <w:t>į</w:t>
            </w:r>
            <w:r w:rsidR="00E239AA" w:rsidRPr="00CE0EAE">
              <w:rPr>
                <w:rFonts w:ascii="Times New Roman" w:hAnsi="Times New Roman"/>
              </w:rPr>
              <w:t>darbin</w:t>
            </w:r>
            <w:r w:rsidR="00E239AA" w:rsidRPr="00CE0EAE">
              <w:rPr>
                <w:rFonts w:ascii="Times New Roman" w:hAnsi="Times New Roman" w:hint="cs"/>
              </w:rPr>
              <w:t>ę</w:t>
            </w:r>
            <w:r w:rsidR="00E239AA" w:rsidRPr="00CE0EAE">
              <w:rPr>
                <w:rFonts w:ascii="Times New Roman" w:hAnsi="Times New Roman"/>
              </w:rPr>
              <w:t>s penkis ar daugiau Lietuvos Respublikoje nelegaliai esan</w:t>
            </w:r>
            <w:r w:rsidR="00E239AA" w:rsidRPr="00CE0EAE">
              <w:rPr>
                <w:rFonts w:ascii="Times New Roman" w:hAnsi="Times New Roman" w:hint="cs"/>
              </w:rPr>
              <w:t>č</w:t>
            </w:r>
            <w:r w:rsidR="00E239AA" w:rsidRPr="00CE0EAE">
              <w:rPr>
                <w:rFonts w:ascii="Times New Roman" w:hAnsi="Times New Roman"/>
              </w:rPr>
              <w:t>i</w:t>
            </w:r>
            <w:r w:rsidR="00E239AA" w:rsidRPr="00CE0EAE">
              <w:rPr>
                <w:rFonts w:ascii="Times New Roman" w:hAnsi="Times New Roman" w:hint="cs"/>
              </w:rPr>
              <w:t>ų</w:t>
            </w:r>
            <w:r w:rsidR="00E239AA" w:rsidRPr="00CE0EAE">
              <w:rPr>
                <w:rFonts w:ascii="Times New Roman" w:hAnsi="Times New Roman"/>
              </w:rPr>
              <w:t xml:space="preserve"> tre</w:t>
            </w:r>
            <w:r w:rsidR="00E239AA" w:rsidRPr="00CE0EAE">
              <w:rPr>
                <w:rFonts w:ascii="Times New Roman" w:hAnsi="Times New Roman" w:hint="cs"/>
              </w:rPr>
              <w:t>č</w:t>
            </w:r>
            <w:r w:rsidR="00E239AA" w:rsidRPr="00CE0EAE">
              <w:rPr>
                <w:rFonts w:ascii="Times New Roman" w:hAnsi="Times New Roman"/>
              </w:rPr>
              <w:t>i</w:t>
            </w:r>
            <w:r w:rsidR="00E239AA" w:rsidRPr="00CE0EAE">
              <w:rPr>
                <w:rFonts w:ascii="Times New Roman" w:hAnsi="Times New Roman" w:hint="cs"/>
              </w:rPr>
              <w:t>ų</w:t>
            </w:r>
            <w:r w:rsidR="00E239AA" w:rsidRPr="00CE0EAE">
              <w:rPr>
                <w:rFonts w:ascii="Times New Roman" w:hAnsi="Times New Roman"/>
              </w:rPr>
              <w:t>j</w:t>
            </w:r>
            <w:r w:rsidR="00E239AA" w:rsidRPr="00CE0EAE">
              <w:rPr>
                <w:rFonts w:ascii="Times New Roman" w:hAnsi="Times New Roman" w:hint="cs"/>
              </w:rPr>
              <w:t>ų</w:t>
            </w:r>
            <w:r w:rsidR="00E239AA" w:rsidRPr="00CE0EAE">
              <w:rPr>
                <w:rFonts w:ascii="Times New Roman" w:hAnsi="Times New Roman"/>
              </w:rPr>
              <w:t xml:space="preserve"> </w:t>
            </w:r>
            <w:r w:rsidR="00E239AA" w:rsidRPr="00CE0EAE">
              <w:rPr>
                <w:rFonts w:ascii="Times New Roman" w:hAnsi="Times New Roman" w:hint="cs"/>
              </w:rPr>
              <w:t>š</w:t>
            </w:r>
            <w:r w:rsidR="00E239AA" w:rsidRPr="00CE0EAE">
              <w:rPr>
                <w:rFonts w:ascii="Times New Roman" w:hAnsi="Times New Roman"/>
              </w:rPr>
              <w:t>ali</w:t>
            </w:r>
            <w:r w:rsidR="00E239AA" w:rsidRPr="00CE0EAE">
              <w:rPr>
                <w:rFonts w:ascii="Times New Roman" w:hAnsi="Times New Roman" w:hint="cs"/>
              </w:rPr>
              <w:t>ų</w:t>
            </w:r>
            <w:r w:rsidR="00E239AA" w:rsidRPr="00CE0EAE">
              <w:rPr>
                <w:rFonts w:ascii="Times New Roman" w:hAnsi="Times New Roman"/>
              </w:rPr>
              <w:t xml:space="preserve"> pilie</w:t>
            </w:r>
            <w:r w:rsidR="00E239AA" w:rsidRPr="00CE0EAE">
              <w:rPr>
                <w:rFonts w:ascii="Times New Roman" w:hAnsi="Times New Roman" w:hint="cs"/>
              </w:rPr>
              <w:t>č</w:t>
            </w:r>
            <w:r w:rsidR="00E239AA" w:rsidRPr="00CE0EAE">
              <w:rPr>
                <w:rFonts w:ascii="Times New Roman" w:hAnsi="Times New Roman"/>
              </w:rPr>
              <w:t>i</w:t>
            </w:r>
            <w:r w:rsidR="00E239AA" w:rsidRPr="00CE0EAE">
              <w:rPr>
                <w:rFonts w:ascii="Times New Roman" w:hAnsi="Times New Roman" w:hint="cs"/>
              </w:rPr>
              <w:t>ų</w:t>
            </w:r>
            <w:r w:rsidR="00E239AA" w:rsidRPr="00CE0EAE">
              <w:rPr>
                <w:rFonts w:ascii="Times New Roman" w:hAnsi="Times New Roman"/>
              </w:rPr>
              <w:t xml:space="preserve">, arba </w:t>
            </w:r>
            <w:r w:rsidR="00E239AA" w:rsidRPr="00CE0EAE">
              <w:rPr>
                <w:rFonts w:ascii="Times New Roman" w:hAnsi="Times New Roman" w:hint="cs"/>
              </w:rPr>
              <w:t>į</w:t>
            </w:r>
            <w:r w:rsidR="00E239AA" w:rsidRPr="00CE0EAE">
              <w:rPr>
                <w:rFonts w:ascii="Times New Roman" w:hAnsi="Times New Roman"/>
              </w:rPr>
              <w:t>darbin</w:t>
            </w:r>
            <w:r w:rsidR="00E239AA" w:rsidRPr="00CE0EAE">
              <w:rPr>
                <w:rFonts w:ascii="Times New Roman" w:hAnsi="Times New Roman" w:hint="cs"/>
              </w:rPr>
              <w:t>ę</w:t>
            </w:r>
            <w:r w:rsidR="00E239AA" w:rsidRPr="00CE0EAE">
              <w:rPr>
                <w:rFonts w:ascii="Times New Roman" w:hAnsi="Times New Roman"/>
              </w:rPr>
              <w:t>s Lietuvos Respublikoje nelegaliai esant</w:t>
            </w:r>
            <w:r w:rsidR="00E239AA" w:rsidRPr="00CE0EAE">
              <w:rPr>
                <w:rFonts w:ascii="Times New Roman" w:hAnsi="Times New Roman" w:hint="cs"/>
              </w:rPr>
              <w:t>į</w:t>
            </w:r>
            <w:r w:rsidR="00E239AA" w:rsidRPr="00CE0EAE">
              <w:rPr>
                <w:rFonts w:ascii="Times New Roman" w:hAnsi="Times New Roman"/>
              </w:rPr>
              <w:t xml:space="preserve"> tre</w:t>
            </w:r>
            <w:r w:rsidR="00E239AA" w:rsidRPr="00CE0EAE">
              <w:rPr>
                <w:rFonts w:ascii="Times New Roman" w:hAnsi="Times New Roman" w:hint="cs"/>
              </w:rPr>
              <w:t>č</w:t>
            </w:r>
            <w:r w:rsidR="00E239AA" w:rsidRPr="00CE0EAE">
              <w:rPr>
                <w:rFonts w:ascii="Times New Roman" w:hAnsi="Times New Roman"/>
              </w:rPr>
              <w:t>i</w:t>
            </w:r>
            <w:r w:rsidR="00E239AA" w:rsidRPr="00CE0EAE">
              <w:rPr>
                <w:rFonts w:ascii="Times New Roman" w:hAnsi="Times New Roman" w:hint="cs"/>
              </w:rPr>
              <w:t>ų</w:t>
            </w:r>
            <w:r w:rsidR="00E239AA" w:rsidRPr="00CE0EAE">
              <w:rPr>
                <w:rFonts w:ascii="Times New Roman" w:hAnsi="Times New Roman"/>
              </w:rPr>
              <w:t>j</w:t>
            </w:r>
            <w:r w:rsidR="00E239AA" w:rsidRPr="00CE0EAE">
              <w:rPr>
                <w:rFonts w:ascii="Times New Roman" w:hAnsi="Times New Roman" w:hint="cs"/>
              </w:rPr>
              <w:t>ų</w:t>
            </w:r>
            <w:r w:rsidR="00E239AA" w:rsidRPr="00CE0EAE">
              <w:rPr>
                <w:rFonts w:ascii="Times New Roman" w:hAnsi="Times New Roman"/>
              </w:rPr>
              <w:t xml:space="preserve"> </w:t>
            </w:r>
            <w:r w:rsidR="00E239AA" w:rsidRPr="00CE0EAE">
              <w:rPr>
                <w:rFonts w:ascii="Times New Roman" w:hAnsi="Times New Roman" w:hint="cs"/>
              </w:rPr>
              <w:t>š</w:t>
            </w:r>
            <w:r w:rsidR="00E239AA" w:rsidRPr="00CE0EAE">
              <w:rPr>
                <w:rFonts w:ascii="Times New Roman" w:hAnsi="Times New Roman"/>
              </w:rPr>
              <w:t>ali</w:t>
            </w:r>
            <w:r w:rsidR="00E239AA" w:rsidRPr="00CE0EAE">
              <w:rPr>
                <w:rFonts w:ascii="Times New Roman" w:hAnsi="Times New Roman" w:hint="cs"/>
              </w:rPr>
              <w:t>ų</w:t>
            </w:r>
            <w:r w:rsidR="00E239AA" w:rsidRPr="00CE0EAE">
              <w:rPr>
                <w:rFonts w:ascii="Times New Roman" w:hAnsi="Times New Roman"/>
              </w:rPr>
              <w:t xml:space="preserve"> piliet</w:t>
            </w:r>
            <w:r w:rsidR="00E239AA" w:rsidRPr="00CE0EAE">
              <w:rPr>
                <w:rFonts w:ascii="Times New Roman" w:hAnsi="Times New Roman" w:hint="cs"/>
              </w:rPr>
              <w:t>į</w:t>
            </w:r>
            <w:r w:rsidR="00E239AA" w:rsidRPr="00CE0EAE">
              <w:rPr>
                <w:rFonts w:ascii="Times New Roman" w:hAnsi="Times New Roman"/>
              </w:rPr>
              <w:t xml:space="preserve"> ypatingai i</w:t>
            </w:r>
            <w:r w:rsidR="00E239AA" w:rsidRPr="00CE0EAE">
              <w:rPr>
                <w:rFonts w:ascii="Times New Roman" w:hAnsi="Times New Roman" w:hint="cs"/>
              </w:rPr>
              <w:t>š</w:t>
            </w:r>
            <w:r w:rsidR="00E239AA" w:rsidRPr="00CE0EAE">
              <w:rPr>
                <w:rFonts w:ascii="Times New Roman" w:hAnsi="Times New Roman"/>
              </w:rPr>
              <w:t>naudojamo darbo s</w:t>
            </w:r>
            <w:r w:rsidR="00E239AA" w:rsidRPr="00CE0EAE">
              <w:rPr>
                <w:rFonts w:ascii="Times New Roman" w:hAnsi="Times New Roman" w:hint="cs"/>
              </w:rPr>
              <w:t>ą</w:t>
            </w:r>
            <w:r w:rsidR="00E239AA" w:rsidRPr="00CE0EAE">
              <w:rPr>
                <w:rFonts w:ascii="Times New Roman" w:hAnsi="Times New Roman"/>
              </w:rPr>
              <w:t xml:space="preserve">lygomis, arba </w:t>
            </w:r>
            <w:r w:rsidR="00E239AA" w:rsidRPr="00CE0EAE">
              <w:rPr>
                <w:rFonts w:ascii="Times New Roman" w:hAnsi="Times New Roman" w:hint="cs"/>
              </w:rPr>
              <w:t>į</w:t>
            </w:r>
            <w:r w:rsidR="00E239AA" w:rsidRPr="00CE0EAE">
              <w:rPr>
                <w:rFonts w:ascii="Times New Roman" w:hAnsi="Times New Roman"/>
              </w:rPr>
              <w:t>darbin</w:t>
            </w:r>
            <w:r w:rsidR="00E239AA" w:rsidRPr="00CE0EAE">
              <w:rPr>
                <w:rFonts w:ascii="Times New Roman" w:hAnsi="Times New Roman" w:hint="cs"/>
              </w:rPr>
              <w:t>ę</w:t>
            </w:r>
            <w:r w:rsidR="00E239AA" w:rsidRPr="00CE0EAE">
              <w:rPr>
                <w:rFonts w:ascii="Times New Roman" w:hAnsi="Times New Roman"/>
              </w:rPr>
              <w:t>s Lietuvos Respublikoje nelegaliai esant</w:t>
            </w:r>
            <w:r w:rsidR="00E239AA" w:rsidRPr="00CE0EAE">
              <w:rPr>
                <w:rFonts w:ascii="Times New Roman" w:hAnsi="Times New Roman" w:hint="cs"/>
              </w:rPr>
              <w:t>į</w:t>
            </w:r>
            <w:r w:rsidR="00E239AA" w:rsidRPr="00CE0EAE">
              <w:rPr>
                <w:rFonts w:ascii="Times New Roman" w:hAnsi="Times New Roman"/>
              </w:rPr>
              <w:t xml:space="preserve"> tre</w:t>
            </w:r>
            <w:r w:rsidR="00E239AA" w:rsidRPr="00CE0EAE">
              <w:rPr>
                <w:rFonts w:ascii="Times New Roman" w:hAnsi="Times New Roman" w:hint="cs"/>
              </w:rPr>
              <w:t>č</w:t>
            </w:r>
            <w:r w:rsidR="00E239AA" w:rsidRPr="00CE0EAE">
              <w:rPr>
                <w:rFonts w:ascii="Times New Roman" w:hAnsi="Times New Roman"/>
              </w:rPr>
              <w:t>i</w:t>
            </w:r>
            <w:r w:rsidR="00E239AA" w:rsidRPr="00CE0EAE">
              <w:rPr>
                <w:rFonts w:ascii="Times New Roman" w:hAnsi="Times New Roman" w:hint="cs"/>
              </w:rPr>
              <w:t>ų</w:t>
            </w:r>
            <w:r w:rsidR="00E239AA" w:rsidRPr="00CE0EAE">
              <w:rPr>
                <w:rFonts w:ascii="Times New Roman" w:hAnsi="Times New Roman"/>
              </w:rPr>
              <w:t>j</w:t>
            </w:r>
            <w:r w:rsidR="00E239AA" w:rsidRPr="00CE0EAE">
              <w:rPr>
                <w:rFonts w:ascii="Times New Roman" w:hAnsi="Times New Roman" w:hint="cs"/>
              </w:rPr>
              <w:t>ų</w:t>
            </w:r>
            <w:r w:rsidR="00E239AA" w:rsidRPr="00CE0EAE">
              <w:rPr>
                <w:rFonts w:ascii="Times New Roman" w:hAnsi="Times New Roman"/>
              </w:rPr>
              <w:t xml:space="preserve"> </w:t>
            </w:r>
            <w:r w:rsidR="00E239AA" w:rsidRPr="00CE0EAE">
              <w:rPr>
                <w:rFonts w:ascii="Times New Roman" w:hAnsi="Times New Roman" w:hint="cs"/>
              </w:rPr>
              <w:t>š</w:t>
            </w:r>
            <w:r w:rsidR="00E239AA" w:rsidRPr="00CE0EAE">
              <w:rPr>
                <w:rFonts w:ascii="Times New Roman" w:hAnsi="Times New Roman"/>
              </w:rPr>
              <w:t>ali</w:t>
            </w:r>
            <w:r w:rsidR="00E239AA" w:rsidRPr="00CE0EAE">
              <w:rPr>
                <w:rFonts w:ascii="Times New Roman" w:hAnsi="Times New Roman" w:hint="cs"/>
              </w:rPr>
              <w:t>ų</w:t>
            </w:r>
            <w:r w:rsidR="00E239AA" w:rsidRPr="00CE0EAE">
              <w:rPr>
                <w:rFonts w:ascii="Times New Roman" w:hAnsi="Times New Roman"/>
              </w:rPr>
              <w:t xml:space="preserve"> nepilnamet</w:t>
            </w:r>
            <w:r w:rsidR="00E239AA" w:rsidRPr="00CE0EAE">
              <w:rPr>
                <w:rFonts w:ascii="Times New Roman" w:hAnsi="Times New Roman" w:hint="cs"/>
              </w:rPr>
              <w:t>į</w:t>
            </w:r>
            <w:r w:rsidR="00E239AA" w:rsidRPr="00CE0EAE">
              <w:rPr>
                <w:rFonts w:ascii="Times New Roman" w:hAnsi="Times New Roman"/>
              </w:rPr>
              <w:t xml:space="preserve"> piliet</w:t>
            </w:r>
            <w:r w:rsidR="00E239AA" w:rsidRPr="00CE0EAE">
              <w:rPr>
                <w:rFonts w:ascii="Times New Roman" w:hAnsi="Times New Roman" w:hint="cs"/>
              </w:rPr>
              <w:t>į</w:t>
            </w:r>
            <w:r w:rsidR="00E239AA" w:rsidRPr="00CE0EAE">
              <w:rPr>
                <w:rFonts w:ascii="Times New Roman" w:hAnsi="Times New Roman"/>
              </w:rPr>
              <w:t xml:space="preserve">. </w:t>
            </w:r>
          </w:p>
        </w:tc>
      </w:tr>
      <w:tr w:rsidR="00C610B3" w:rsidRPr="00CE0EAE" w14:paraId="19693FCD" w14:textId="77777777" w:rsidTr="00477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3" w:type="dxa"/>
        </w:trPr>
        <w:tc>
          <w:tcPr>
            <w:tcW w:w="4931" w:type="dxa"/>
            <w:tcBorders>
              <w:top w:val="single" w:sz="4" w:space="0" w:color="auto"/>
              <w:left w:val="single" w:sz="4" w:space="0" w:color="auto"/>
              <w:bottom w:val="single" w:sz="4" w:space="0" w:color="auto"/>
              <w:right w:val="single" w:sz="4" w:space="0" w:color="auto"/>
            </w:tcBorders>
            <w:hideMark/>
          </w:tcPr>
          <w:p w14:paraId="14B1D646" w14:textId="66CF8D36" w:rsidR="00C610B3" w:rsidRPr="00CE0EAE" w:rsidRDefault="00D34450" w:rsidP="00D34450">
            <w:pPr>
              <w:spacing w:after="0" w:line="240" w:lineRule="auto"/>
              <w:jc w:val="both"/>
              <w:rPr>
                <w:rFonts w:ascii="Times New Roman" w:eastAsia="Times New Roman" w:hAnsi="Times New Roman"/>
              </w:rPr>
            </w:pPr>
            <w:bookmarkStart w:id="14" w:name="_Hlk17891908"/>
            <w:r w:rsidRPr="00CE0EAE">
              <w:rPr>
                <w:rFonts w:ascii="Times New Roman" w:hAnsi="Times New Roman"/>
              </w:rPr>
              <w:t xml:space="preserve">5. </w:t>
            </w:r>
            <w:r w:rsidR="00C610B3" w:rsidRPr="00CE0EAE">
              <w:rPr>
                <w:rFonts w:ascii="Times New Roman" w:hAnsi="Times New Roman"/>
              </w:rPr>
              <w:t>Dalyvio vadovaujančių darbuotojų ir asmenų, atsakingų už ikiprekybinio pirkimo sutarties vykdymą, kvalifikacija:</w:t>
            </w:r>
          </w:p>
        </w:tc>
        <w:tc>
          <w:tcPr>
            <w:tcW w:w="4987" w:type="dxa"/>
            <w:gridSpan w:val="2"/>
            <w:tcBorders>
              <w:top w:val="single" w:sz="4" w:space="0" w:color="auto"/>
              <w:left w:val="single" w:sz="4" w:space="0" w:color="auto"/>
              <w:bottom w:val="single" w:sz="4" w:space="0" w:color="auto"/>
              <w:right w:val="single" w:sz="4" w:space="0" w:color="auto"/>
            </w:tcBorders>
          </w:tcPr>
          <w:p w14:paraId="0575F5F4" w14:textId="77777777" w:rsidR="00C610B3" w:rsidRPr="00CE0EAE" w:rsidRDefault="00C610B3" w:rsidP="00D34450">
            <w:pPr>
              <w:spacing w:after="0" w:line="240" w:lineRule="auto"/>
              <w:jc w:val="both"/>
              <w:rPr>
                <w:rFonts w:ascii="Times New Roman" w:hAnsi="Times New Roman"/>
              </w:rPr>
            </w:pPr>
          </w:p>
        </w:tc>
      </w:tr>
      <w:bookmarkEnd w:id="13"/>
      <w:bookmarkEnd w:id="14"/>
      <w:tr w:rsidR="00D34450" w:rsidRPr="00CE0EAE" w14:paraId="04CFD412" w14:textId="77777777" w:rsidTr="00477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3" w:type="dxa"/>
        </w:trPr>
        <w:tc>
          <w:tcPr>
            <w:tcW w:w="4931" w:type="dxa"/>
            <w:tcBorders>
              <w:top w:val="single" w:sz="4" w:space="0" w:color="auto"/>
              <w:left w:val="single" w:sz="4" w:space="0" w:color="auto"/>
              <w:bottom w:val="single" w:sz="4" w:space="0" w:color="auto"/>
              <w:right w:val="single" w:sz="4" w:space="0" w:color="auto"/>
            </w:tcBorders>
            <w:hideMark/>
          </w:tcPr>
          <w:p w14:paraId="3B0BC40E" w14:textId="77777777" w:rsidR="00AE5B28" w:rsidRPr="00CE0EAE" w:rsidRDefault="00D34450" w:rsidP="00D34450">
            <w:pPr>
              <w:spacing w:after="0" w:line="240" w:lineRule="auto"/>
              <w:jc w:val="both"/>
              <w:rPr>
                <w:rFonts w:ascii="Times New Roman" w:hAnsi="Times New Roman"/>
              </w:rPr>
            </w:pPr>
            <w:r w:rsidRPr="00CE0EAE">
              <w:rPr>
                <w:rFonts w:ascii="Times New Roman" w:hAnsi="Times New Roman"/>
              </w:rPr>
              <w:t>5.1. Projekto vadovas</w:t>
            </w:r>
            <w:r w:rsidR="00AE5B28" w:rsidRPr="00CE0EAE">
              <w:rPr>
                <w:rFonts w:ascii="Times New Roman" w:hAnsi="Times New Roman"/>
              </w:rPr>
              <w:t>:</w:t>
            </w:r>
          </w:p>
          <w:p w14:paraId="1E6AE00C" w14:textId="54E08096" w:rsidR="00D34450" w:rsidRPr="00CE0EAE" w:rsidRDefault="00AE5B28" w:rsidP="00D34450">
            <w:pPr>
              <w:spacing w:after="0" w:line="240" w:lineRule="auto"/>
              <w:jc w:val="both"/>
              <w:rPr>
                <w:rFonts w:ascii="Times New Roman" w:hAnsi="Times New Roman"/>
              </w:rPr>
            </w:pPr>
            <w:r w:rsidRPr="00CE0EAE">
              <w:rPr>
                <w:rFonts w:ascii="Times New Roman" w:hAnsi="Times New Roman"/>
              </w:rPr>
              <w:t xml:space="preserve">1) </w:t>
            </w:r>
            <w:r w:rsidR="00D34450" w:rsidRPr="00CE0EAE">
              <w:rPr>
                <w:rFonts w:ascii="Times New Roman" w:hAnsi="Times New Roman"/>
              </w:rPr>
              <w:t xml:space="preserve">turi turėti ne žemesnį kaip </w:t>
            </w:r>
            <w:r w:rsidR="00133E97">
              <w:rPr>
                <w:rFonts w:ascii="Times New Roman" w:hAnsi="Times New Roman"/>
              </w:rPr>
              <w:t>magistro</w:t>
            </w:r>
            <w:r w:rsidR="00D34450" w:rsidRPr="00CE0EAE">
              <w:rPr>
                <w:rFonts w:ascii="Times New Roman" w:hAnsi="Times New Roman"/>
              </w:rPr>
              <w:t xml:space="preserve"> laipsnį</w:t>
            </w:r>
            <w:r w:rsidR="00077066">
              <w:rPr>
                <w:rFonts w:ascii="Times New Roman" w:hAnsi="Times New Roman"/>
              </w:rPr>
              <w:t xml:space="preserve"> </w:t>
            </w:r>
            <w:r w:rsidR="00287F57">
              <w:rPr>
                <w:rFonts w:ascii="Times New Roman" w:hAnsi="Times New Roman"/>
              </w:rPr>
              <w:t>technologijų</w:t>
            </w:r>
            <w:r w:rsidR="00557D91">
              <w:rPr>
                <w:rFonts w:ascii="Times New Roman" w:hAnsi="Times New Roman"/>
              </w:rPr>
              <w:t>,</w:t>
            </w:r>
            <w:r w:rsidR="00287F57">
              <w:rPr>
                <w:rFonts w:ascii="Times New Roman" w:hAnsi="Times New Roman"/>
              </w:rPr>
              <w:t xml:space="preserve"> gamtos mokslų</w:t>
            </w:r>
            <w:r w:rsidR="00557D91">
              <w:rPr>
                <w:rFonts w:ascii="Times New Roman" w:hAnsi="Times New Roman"/>
              </w:rPr>
              <w:t xml:space="preserve"> ar aplinkos apsaugos srityse</w:t>
            </w:r>
            <w:r w:rsidR="00287F57">
              <w:rPr>
                <w:rFonts w:ascii="Times New Roman" w:hAnsi="Times New Roman"/>
              </w:rPr>
              <w:t xml:space="preserve"> </w:t>
            </w:r>
            <w:r w:rsidR="002B3638">
              <w:rPr>
                <w:rFonts w:ascii="Times New Roman" w:hAnsi="Times New Roman"/>
              </w:rPr>
              <w:t>;</w:t>
            </w:r>
          </w:p>
          <w:p w14:paraId="5CB2A2EC" w14:textId="1793F8BF" w:rsidR="00144C46" w:rsidRDefault="00D34450" w:rsidP="00D34450">
            <w:pPr>
              <w:spacing w:after="0" w:line="240" w:lineRule="auto"/>
              <w:jc w:val="both"/>
              <w:rPr>
                <w:rFonts w:ascii="Times New Roman" w:hAnsi="Times New Roman"/>
              </w:rPr>
            </w:pPr>
            <w:r w:rsidRPr="00CE0EAE">
              <w:rPr>
                <w:rFonts w:ascii="Times New Roman" w:hAnsi="Times New Roman"/>
              </w:rPr>
              <w:t xml:space="preserve">2) </w:t>
            </w:r>
            <w:r w:rsidR="009E18F9">
              <w:rPr>
                <w:rFonts w:ascii="Times New Roman" w:hAnsi="Times New Roman"/>
              </w:rPr>
              <w:t xml:space="preserve">turi </w:t>
            </w:r>
            <w:r w:rsidRPr="00CE0EAE">
              <w:rPr>
                <w:rFonts w:ascii="Times New Roman" w:hAnsi="Times New Roman"/>
              </w:rPr>
              <w:t xml:space="preserve">būti vadovavęs ir įvykdęs bent vieną mokslo, eksperimentinės plėtros ar paslaugų teikimo projektą </w:t>
            </w:r>
            <w:r w:rsidR="003D4969">
              <w:rPr>
                <w:rFonts w:ascii="Times New Roman" w:hAnsi="Times New Roman"/>
              </w:rPr>
              <w:t>.</w:t>
            </w:r>
          </w:p>
          <w:p w14:paraId="3EB71D17" w14:textId="59CAB143" w:rsidR="00D34450" w:rsidRDefault="00144C46" w:rsidP="00D34450">
            <w:pPr>
              <w:spacing w:after="0" w:line="240" w:lineRule="auto"/>
              <w:jc w:val="both"/>
              <w:rPr>
                <w:rFonts w:ascii="Times New Roman" w:hAnsi="Times New Roman"/>
              </w:rPr>
            </w:pPr>
            <w:r>
              <w:rPr>
                <w:rFonts w:ascii="Times New Roman" w:hAnsi="Times New Roman"/>
              </w:rPr>
              <w:t xml:space="preserve">5.2.Komandos nariai turi turėti </w:t>
            </w:r>
            <w:r w:rsidR="003D4969">
              <w:rPr>
                <w:rFonts w:ascii="Times New Roman" w:hAnsi="Times New Roman"/>
              </w:rPr>
              <w:t>aukš</w:t>
            </w:r>
            <w:r w:rsidR="00C57530">
              <w:rPr>
                <w:rFonts w:ascii="Times New Roman" w:hAnsi="Times New Roman"/>
              </w:rPr>
              <w:t>tą</w:t>
            </w:r>
            <w:r w:rsidR="003D4969">
              <w:rPr>
                <w:rFonts w:ascii="Times New Roman" w:hAnsi="Times New Roman"/>
              </w:rPr>
              <w:t>jį universitetinį išsilavinimą</w:t>
            </w:r>
            <w:r w:rsidR="00572A93">
              <w:rPr>
                <w:rFonts w:ascii="Times New Roman" w:hAnsi="Times New Roman"/>
              </w:rPr>
              <w:t>.</w:t>
            </w:r>
          </w:p>
          <w:p w14:paraId="08CAC6F1" w14:textId="7DD3F562" w:rsidR="009E18F9" w:rsidRPr="00CE0EAE" w:rsidRDefault="009E18F9" w:rsidP="00D34450">
            <w:pPr>
              <w:spacing w:after="0" w:line="240" w:lineRule="auto"/>
              <w:jc w:val="both"/>
              <w:rPr>
                <w:rFonts w:ascii="Times New Roman" w:hAnsi="Times New Roman"/>
              </w:rPr>
            </w:pPr>
          </w:p>
        </w:tc>
        <w:tc>
          <w:tcPr>
            <w:tcW w:w="4987" w:type="dxa"/>
            <w:gridSpan w:val="2"/>
            <w:tcBorders>
              <w:top w:val="single" w:sz="4" w:space="0" w:color="auto"/>
              <w:left w:val="single" w:sz="4" w:space="0" w:color="auto"/>
              <w:bottom w:val="single" w:sz="4" w:space="0" w:color="auto"/>
              <w:right w:val="single" w:sz="4" w:space="0" w:color="auto"/>
            </w:tcBorders>
          </w:tcPr>
          <w:p w14:paraId="7D9C67F0" w14:textId="77777777" w:rsidR="00D34450" w:rsidRPr="00CE0EAE" w:rsidRDefault="00D34450" w:rsidP="00D34450">
            <w:pPr>
              <w:spacing w:after="0" w:line="240" w:lineRule="auto"/>
              <w:jc w:val="both"/>
              <w:rPr>
                <w:rFonts w:ascii="Times New Roman" w:hAnsi="Times New Roman"/>
              </w:rPr>
            </w:pPr>
            <w:r w:rsidRPr="00CE0EAE">
              <w:rPr>
                <w:rFonts w:ascii="Times New Roman" w:hAnsi="Times New Roman"/>
              </w:rPr>
              <w:t>Pateikiama siūlomo Projekto vadovo darbo patirties aprašymas (CV), jo išsilavinimą patvirtinantis dokumentas. Darbo patirties aprašyme turi būti nurodyta: vadovautų mokslinių tyrimų/ projektų skaičius ir pobūdis.</w:t>
            </w:r>
          </w:p>
          <w:p w14:paraId="744C6F0D" w14:textId="77777777" w:rsidR="00D34450" w:rsidRPr="00CE0EAE" w:rsidRDefault="00D34450" w:rsidP="00D34450">
            <w:pPr>
              <w:spacing w:after="0" w:line="240" w:lineRule="auto"/>
              <w:jc w:val="both"/>
              <w:rPr>
                <w:rFonts w:ascii="Times New Roman" w:hAnsi="Times New Roman"/>
              </w:rPr>
            </w:pPr>
            <w:r w:rsidRPr="00CE0EAE">
              <w:rPr>
                <w:rFonts w:ascii="Times New Roman" w:hAnsi="Times New Roman"/>
              </w:rPr>
              <w:t>Įrodymui apie sėkmingą paslaugų suteikimą pateikiami įvykdytų sutarčių sąraše nurodytos sutarties užsakovų atsiliepimas (pažyma) apie tai, kad paslaugos buvo suteiktos tinkamai. Atsiliepime turi būti nurodytas sutarties objektas (trumpas teiktų paslaugų  apibūdinimas,</w:t>
            </w:r>
            <w:r w:rsidRPr="00CE0EAE">
              <w:rPr>
                <w:rFonts w:ascii="Times New Roman" w:hAnsi="Times New Roman"/>
                <w:b/>
                <w:bCs/>
              </w:rPr>
              <w:t xml:space="preserve"> </w:t>
            </w:r>
            <w:r w:rsidRPr="00CE0EAE">
              <w:rPr>
                <w:rFonts w:ascii="Times New Roman" w:hAnsi="Times New Roman"/>
              </w:rPr>
              <w:t xml:space="preserve">įvardinti teikėjo parengti dokumentai), įvykdytos sutarties galiojimo datos (metai, mėnuo, diena). </w:t>
            </w:r>
          </w:p>
          <w:p w14:paraId="0BC45302" w14:textId="77777777" w:rsidR="00497586" w:rsidRDefault="00D34450" w:rsidP="00D34450">
            <w:pPr>
              <w:spacing w:after="0" w:line="240" w:lineRule="auto"/>
              <w:jc w:val="both"/>
              <w:rPr>
                <w:rFonts w:ascii="Times New Roman" w:hAnsi="Times New Roman"/>
              </w:rPr>
            </w:pPr>
            <w:r w:rsidRPr="00CE0EAE">
              <w:rPr>
                <w:rFonts w:ascii="Times New Roman" w:hAnsi="Times New Roman"/>
              </w:rPr>
              <w:t>Įrodymui bus priimti ir užsakovo pasirašyti, ir antspaudu (jei jis yra) patvirtinti paslaugų priėmimo – perdavimo aktai, jei juose bus visa reikalaujama informacija.</w:t>
            </w:r>
          </w:p>
          <w:p w14:paraId="338988FD" w14:textId="1B05E2F8" w:rsidR="00D34450" w:rsidRPr="00CE0EAE" w:rsidRDefault="00497586" w:rsidP="00D34450">
            <w:pPr>
              <w:spacing w:after="0" w:line="240" w:lineRule="auto"/>
              <w:jc w:val="both"/>
              <w:rPr>
                <w:rFonts w:ascii="Times New Roman" w:hAnsi="Times New Roman"/>
              </w:rPr>
            </w:pPr>
            <w:r>
              <w:rPr>
                <w:rFonts w:ascii="Times New Roman" w:hAnsi="Times New Roman"/>
              </w:rPr>
              <w:t>Pateikiami dalyvio komandos išsilavinimą patvirtinantys dokumentai.</w:t>
            </w:r>
            <w:r w:rsidR="00D34450" w:rsidRPr="00CE0EAE">
              <w:rPr>
                <w:rFonts w:ascii="Times New Roman" w:hAnsi="Times New Roman"/>
              </w:rPr>
              <w:t xml:space="preserve"> </w:t>
            </w:r>
          </w:p>
          <w:p w14:paraId="3E5919B1" w14:textId="77777777" w:rsidR="00D34450" w:rsidRPr="00CE0EAE" w:rsidRDefault="00D34450" w:rsidP="00D34450">
            <w:pPr>
              <w:spacing w:after="0" w:line="240" w:lineRule="auto"/>
              <w:jc w:val="both"/>
              <w:rPr>
                <w:rFonts w:ascii="Times New Roman" w:hAnsi="Times New Roman"/>
              </w:rPr>
            </w:pPr>
            <w:r w:rsidRPr="00CE0EAE">
              <w:rPr>
                <w:rFonts w:ascii="Times New Roman" w:hAnsi="Times New Roman"/>
              </w:rPr>
              <w:t>Pateikiama darbo sutartis ir sutikimas ar ketinimų protokolas, kurie patvirtintų, kad dalyviui specialisto ištekliai bus prieinami per visą sutartinių įsipareigojimų vykdymo laikotarpį.</w:t>
            </w:r>
          </w:p>
          <w:p w14:paraId="63B07D9D" w14:textId="7B3B7596" w:rsidR="00D34450" w:rsidRPr="00CE0EAE" w:rsidRDefault="00D34450" w:rsidP="00D34450">
            <w:pPr>
              <w:tabs>
                <w:tab w:val="left" w:pos="175"/>
              </w:tabs>
              <w:spacing w:after="0" w:line="240" w:lineRule="auto"/>
              <w:jc w:val="both"/>
              <w:rPr>
                <w:rFonts w:ascii="Times New Roman" w:hAnsi="Times New Roman"/>
              </w:rPr>
            </w:pPr>
            <w:r w:rsidRPr="00CE0EAE">
              <w:rPr>
                <w:rFonts w:ascii="Times New Roman" w:hAnsi="Times New Roman"/>
                <w:i/>
                <w:iCs/>
              </w:rPr>
              <w:lastRenderedPageBreak/>
              <w:t>Pateikiami skenuoti dokumentai elektroninėje formoje.</w:t>
            </w:r>
          </w:p>
        </w:tc>
      </w:tr>
      <w:tr w:rsidR="00F31653" w:rsidRPr="004B4033" w14:paraId="494EFFBB" w14:textId="77777777" w:rsidTr="00477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3" w:type="dxa"/>
        </w:trPr>
        <w:tc>
          <w:tcPr>
            <w:tcW w:w="4931" w:type="dxa"/>
            <w:tcBorders>
              <w:top w:val="single" w:sz="4" w:space="0" w:color="auto"/>
              <w:left w:val="single" w:sz="4" w:space="0" w:color="auto"/>
              <w:bottom w:val="single" w:sz="4" w:space="0" w:color="auto"/>
              <w:right w:val="single" w:sz="4" w:space="0" w:color="auto"/>
            </w:tcBorders>
          </w:tcPr>
          <w:p w14:paraId="5E5562E8" w14:textId="0BD9B022" w:rsidR="00F31653" w:rsidRPr="00557D91" w:rsidRDefault="00F31653" w:rsidP="003D68D4">
            <w:pPr>
              <w:spacing w:after="0" w:line="240" w:lineRule="auto"/>
              <w:jc w:val="both"/>
              <w:rPr>
                <w:rFonts w:ascii="Times New Roman" w:hAnsi="Times New Roman"/>
              </w:rPr>
            </w:pPr>
            <w:r w:rsidRPr="00557D91">
              <w:rPr>
                <w:rFonts w:ascii="Times New Roman" w:hAnsi="Times New Roman"/>
              </w:rPr>
              <w:lastRenderedPageBreak/>
              <w:t xml:space="preserve">6. </w:t>
            </w:r>
            <w:r w:rsidR="003D68D4" w:rsidRPr="00557D91">
              <w:rPr>
                <w:rFonts w:ascii="Times New Roman" w:hAnsi="Times New Roman"/>
              </w:rPr>
              <w:t xml:space="preserve">Dalyvis per </w:t>
            </w:r>
            <w:r w:rsidR="003D68D4" w:rsidRPr="002A1994">
              <w:rPr>
                <w:rFonts w:ascii="Times New Roman" w:hAnsi="Times New Roman"/>
              </w:rPr>
              <w:t>pastaruosius 5 metus</w:t>
            </w:r>
            <w:r w:rsidR="003D68D4" w:rsidRPr="00557D91">
              <w:rPr>
                <w:rFonts w:ascii="Times New Roman" w:hAnsi="Times New Roman"/>
              </w:rPr>
              <w:t xml:space="preserve"> (jei tiekėjas veikia trumpiau nei 5 metai, tai nuo jo registravimo pradžios) iki pasiūlymų pateikimo dienos privalo būti sėkmingai įvykdęs arba vykdyti bent vieną </w:t>
            </w:r>
            <w:r w:rsidR="003A032D" w:rsidRPr="00844509">
              <w:rPr>
                <w:rFonts w:ascii="Times New Roman" w:hAnsi="Times New Roman"/>
              </w:rPr>
              <w:t>inovatyvų projektą arba vykdyti MTEP paslaugas.</w:t>
            </w:r>
          </w:p>
        </w:tc>
        <w:tc>
          <w:tcPr>
            <w:tcW w:w="4987" w:type="dxa"/>
            <w:gridSpan w:val="2"/>
            <w:tcBorders>
              <w:top w:val="single" w:sz="4" w:space="0" w:color="auto"/>
              <w:left w:val="single" w:sz="4" w:space="0" w:color="auto"/>
              <w:bottom w:val="single" w:sz="4" w:space="0" w:color="auto"/>
              <w:right w:val="single" w:sz="4" w:space="0" w:color="auto"/>
            </w:tcBorders>
          </w:tcPr>
          <w:p w14:paraId="0CC05379" w14:textId="6C903CD9" w:rsidR="00F31653" w:rsidRPr="004B4033" w:rsidRDefault="003A032D" w:rsidP="006B2FC3">
            <w:pPr>
              <w:spacing w:after="0" w:line="240" w:lineRule="auto"/>
              <w:jc w:val="both"/>
              <w:rPr>
                <w:rFonts w:ascii="Times New Roman" w:hAnsi="Times New Roman"/>
              </w:rPr>
            </w:pPr>
            <w:r w:rsidRPr="004B4033">
              <w:rPr>
                <w:rFonts w:ascii="Times New Roman" w:hAnsi="Times New Roman"/>
              </w:rPr>
              <w:t>Pateikiami</w:t>
            </w:r>
            <w:r w:rsidR="006B2FC3" w:rsidRPr="004B4033">
              <w:rPr>
                <w:rFonts w:ascii="Times New Roman" w:hAnsi="Times New Roman"/>
              </w:rPr>
              <w:t xml:space="preserve"> dalyvio inovatyvaus projekto vykdymą ar įvykdymą įrodantys dokumentai: Per paskutinius 5 metus arba per laiką nuo Dalyvio įregistravimo dienos (jeigu teikėjas vykdė veiklą mažiau nei 5 metus) įvykdytų ar vykdomų sutarčių, projektų sąrašas kartu su užsakovų pažymomis, kad darbai buvo atlikti ar atliekami tinkamai. Pažymose turi būti nurodyta sutarties suma, data ir vieta, pirkimo objektas, be to, ar darbai tinkamai užbaigti ar tinkamai atliekami.</w:t>
            </w:r>
            <w:r w:rsidR="006B2FC3" w:rsidRPr="00844509">
              <w:rPr>
                <w:rFonts w:ascii="Times New Roman" w:hAnsi="Times New Roman"/>
              </w:rPr>
              <w:t xml:space="preserve"> </w:t>
            </w:r>
            <w:r w:rsidR="006B2FC3" w:rsidRPr="00557D91">
              <w:rPr>
                <w:rFonts w:ascii="Times New Roman" w:hAnsi="Times New Roman"/>
              </w:rPr>
              <w:t>Pateikiama dokumentų skaitmeninės kopijos.</w:t>
            </w:r>
          </w:p>
        </w:tc>
      </w:tr>
      <w:tr w:rsidR="00D34450" w:rsidRPr="00CE0EAE" w14:paraId="372E6002" w14:textId="77777777" w:rsidTr="00AE5B28">
        <w:trPr>
          <w:gridAfter w:val="2"/>
          <w:wAfter w:w="77" w:type="dxa"/>
        </w:trPr>
        <w:tc>
          <w:tcPr>
            <w:tcW w:w="9854" w:type="dxa"/>
            <w:gridSpan w:val="2"/>
            <w:shd w:val="clear" w:color="auto" w:fill="auto"/>
          </w:tcPr>
          <w:p w14:paraId="40B83B1F" w14:textId="77777777" w:rsidR="00D34450" w:rsidRPr="00CE0EAE" w:rsidRDefault="00D34450" w:rsidP="00D34450">
            <w:pPr>
              <w:spacing w:after="0" w:line="240" w:lineRule="auto"/>
              <w:rPr>
                <w:rFonts w:ascii="Times New Roman" w:hAnsi="Times New Roman"/>
              </w:rPr>
            </w:pPr>
            <w:r w:rsidRPr="00CE0EAE">
              <w:rPr>
                <w:rFonts w:ascii="Times New Roman" w:hAnsi="Times New Roman"/>
              </w:rPr>
              <w:t>Pastabos:</w:t>
            </w:r>
          </w:p>
          <w:p w14:paraId="76C0E781" w14:textId="77777777" w:rsidR="00D34450" w:rsidRPr="00CE0EAE" w:rsidRDefault="00D34450" w:rsidP="00D34450">
            <w:pPr>
              <w:pStyle w:val="Betarp"/>
              <w:jc w:val="both"/>
              <w:rPr>
                <w:rFonts w:ascii="Times New Roman" w:hAnsi="Times New Roman"/>
                <w:sz w:val="18"/>
                <w:szCs w:val="18"/>
              </w:rPr>
            </w:pPr>
            <w:r w:rsidRPr="00CE0EAE">
              <w:rPr>
                <w:rFonts w:ascii="Times New Roman" w:hAnsi="Times New Roman"/>
                <w:sz w:val="18"/>
                <w:szCs w:val="18"/>
              </w:rPr>
              <w:t>1) jeigu dalyvis negali pateikti nurodyt</w:t>
            </w:r>
            <w:r w:rsidRPr="00CE0EAE">
              <w:rPr>
                <w:rFonts w:ascii="Times New Roman" w:hAnsi="Times New Roman" w:hint="cs"/>
                <w:sz w:val="18"/>
                <w:szCs w:val="18"/>
              </w:rPr>
              <w:t>ų</w:t>
            </w:r>
            <w:r w:rsidRPr="00CE0EAE">
              <w:rPr>
                <w:rFonts w:ascii="Times New Roman" w:hAnsi="Times New Roman"/>
                <w:sz w:val="18"/>
                <w:szCs w:val="18"/>
              </w:rPr>
              <w:t xml:space="preserve"> dokument</w:t>
            </w:r>
            <w:r w:rsidRPr="00CE0EAE">
              <w:rPr>
                <w:rFonts w:ascii="Times New Roman" w:hAnsi="Times New Roman" w:hint="cs"/>
                <w:sz w:val="18"/>
                <w:szCs w:val="18"/>
              </w:rPr>
              <w:t>ų</w:t>
            </w:r>
            <w:r w:rsidRPr="00CE0EAE">
              <w:rPr>
                <w:rFonts w:ascii="Times New Roman" w:hAnsi="Times New Roman"/>
                <w:sz w:val="18"/>
                <w:szCs w:val="18"/>
              </w:rPr>
              <w:t xml:space="preserve">, nes atitinkamoje </w:t>
            </w:r>
            <w:r w:rsidRPr="00CE0EAE">
              <w:rPr>
                <w:rFonts w:ascii="Times New Roman" w:hAnsi="Times New Roman" w:hint="cs"/>
                <w:sz w:val="18"/>
                <w:szCs w:val="18"/>
              </w:rPr>
              <w:t>š</w:t>
            </w:r>
            <w:r w:rsidRPr="00CE0EAE">
              <w:rPr>
                <w:rFonts w:ascii="Times New Roman" w:hAnsi="Times New Roman"/>
                <w:sz w:val="18"/>
                <w:szCs w:val="18"/>
              </w:rPr>
              <w:t>alyje tokie dokumentai nei</w:t>
            </w:r>
            <w:r w:rsidRPr="00CE0EAE">
              <w:rPr>
                <w:rFonts w:ascii="Times New Roman" w:hAnsi="Times New Roman" w:hint="cs"/>
                <w:sz w:val="18"/>
                <w:szCs w:val="18"/>
              </w:rPr>
              <w:t>š</w:t>
            </w:r>
            <w:r w:rsidRPr="00CE0EAE">
              <w:rPr>
                <w:rFonts w:ascii="Times New Roman" w:hAnsi="Times New Roman"/>
                <w:sz w:val="18"/>
                <w:szCs w:val="18"/>
              </w:rPr>
              <w:t xml:space="preserve">duodami arba toje </w:t>
            </w:r>
            <w:r w:rsidRPr="00CE0EAE">
              <w:rPr>
                <w:rFonts w:ascii="Times New Roman" w:hAnsi="Times New Roman" w:hint="cs"/>
                <w:sz w:val="18"/>
                <w:szCs w:val="18"/>
              </w:rPr>
              <w:t>š</w:t>
            </w:r>
            <w:r w:rsidRPr="00CE0EAE">
              <w:rPr>
                <w:rFonts w:ascii="Times New Roman" w:hAnsi="Times New Roman"/>
                <w:sz w:val="18"/>
                <w:szCs w:val="18"/>
              </w:rPr>
              <w:t>alyje i</w:t>
            </w:r>
            <w:r w:rsidRPr="00CE0EAE">
              <w:rPr>
                <w:rFonts w:ascii="Times New Roman" w:hAnsi="Times New Roman" w:hint="cs"/>
                <w:sz w:val="18"/>
                <w:szCs w:val="18"/>
              </w:rPr>
              <w:t>š</w:t>
            </w:r>
            <w:r w:rsidRPr="00CE0EAE">
              <w:rPr>
                <w:rFonts w:ascii="Times New Roman" w:hAnsi="Times New Roman"/>
                <w:sz w:val="18"/>
                <w:szCs w:val="18"/>
              </w:rPr>
              <w:t>duodami dokumentai neapima vis</w:t>
            </w:r>
            <w:r w:rsidRPr="00CE0EAE">
              <w:rPr>
                <w:rFonts w:ascii="Times New Roman" w:hAnsi="Times New Roman" w:hint="cs"/>
                <w:sz w:val="18"/>
                <w:szCs w:val="18"/>
              </w:rPr>
              <w:t>ų</w:t>
            </w:r>
            <w:r w:rsidRPr="00CE0EAE">
              <w:rPr>
                <w:rFonts w:ascii="Times New Roman" w:hAnsi="Times New Roman"/>
                <w:sz w:val="18"/>
                <w:szCs w:val="18"/>
              </w:rPr>
              <w:t xml:space="preserve"> keliam</w:t>
            </w:r>
            <w:r w:rsidRPr="00CE0EAE">
              <w:rPr>
                <w:rFonts w:ascii="Times New Roman" w:hAnsi="Times New Roman" w:hint="cs"/>
                <w:sz w:val="18"/>
                <w:szCs w:val="18"/>
              </w:rPr>
              <w:t>ų</w:t>
            </w:r>
            <w:r w:rsidRPr="00CE0EAE">
              <w:rPr>
                <w:rFonts w:ascii="Times New Roman" w:hAnsi="Times New Roman"/>
                <w:sz w:val="18"/>
                <w:szCs w:val="18"/>
              </w:rPr>
              <w:t xml:space="preserve"> klausim</w:t>
            </w:r>
            <w:r w:rsidRPr="00CE0EAE">
              <w:rPr>
                <w:rFonts w:ascii="Times New Roman" w:hAnsi="Times New Roman" w:hint="cs"/>
                <w:sz w:val="18"/>
                <w:szCs w:val="18"/>
              </w:rPr>
              <w:t>ų</w:t>
            </w:r>
            <w:r w:rsidRPr="00CE0EAE">
              <w:rPr>
                <w:rFonts w:ascii="Times New Roman" w:hAnsi="Times New Roman"/>
                <w:sz w:val="18"/>
                <w:szCs w:val="18"/>
              </w:rPr>
              <w:t xml:space="preserve">, pateikiama priesaikos deklaracija arba </w:t>
            </w:r>
            <w:r w:rsidRPr="00CE0EAE">
              <w:rPr>
                <w:rFonts w:ascii="Times New Roman" w:hAnsi="Times New Roman" w:hint="cs"/>
                <w:sz w:val="18"/>
                <w:szCs w:val="18"/>
              </w:rPr>
              <w:t>š</w:t>
            </w:r>
            <w:r w:rsidRPr="00CE0EAE">
              <w:rPr>
                <w:rFonts w:ascii="Times New Roman" w:hAnsi="Times New Roman"/>
                <w:sz w:val="18"/>
                <w:szCs w:val="18"/>
              </w:rPr>
              <w:t>alyse, kuriose ji netaikoma, oficiali dalyvio deklaracija, kuri</w:t>
            </w:r>
            <w:r w:rsidRPr="00CE0EAE">
              <w:rPr>
                <w:rFonts w:ascii="Times New Roman" w:hAnsi="Times New Roman" w:hint="cs"/>
                <w:sz w:val="18"/>
                <w:szCs w:val="18"/>
              </w:rPr>
              <w:t>ą</w:t>
            </w:r>
            <w:r w:rsidRPr="00CE0EAE">
              <w:rPr>
                <w:rFonts w:ascii="Times New Roman" w:hAnsi="Times New Roman"/>
                <w:sz w:val="18"/>
                <w:szCs w:val="18"/>
              </w:rPr>
              <w:t xml:space="preserve"> jis yra pateik</w:t>
            </w:r>
            <w:r w:rsidRPr="00CE0EAE">
              <w:rPr>
                <w:rFonts w:ascii="Times New Roman" w:hAnsi="Times New Roman" w:hint="cs"/>
                <w:sz w:val="18"/>
                <w:szCs w:val="18"/>
              </w:rPr>
              <w:t>ę</w:t>
            </w:r>
            <w:r w:rsidRPr="00CE0EAE">
              <w:rPr>
                <w:rFonts w:ascii="Times New Roman" w:hAnsi="Times New Roman"/>
                <w:sz w:val="18"/>
                <w:szCs w:val="18"/>
              </w:rPr>
              <w:t>s kompetentingai teisinei arba administracinei institucijai, notarui arba kompetentingai profesinei ar prekybos organizacijai savo kilm</w:t>
            </w:r>
            <w:r w:rsidRPr="00CE0EAE">
              <w:rPr>
                <w:rFonts w:ascii="Times New Roman" w:hAnsi="Times New Roman" w:hint="cs"/>
                <w:sz w:val="18"/>
                <w:szCs w:val="18"/>
              </w:rPr>
              <w:t>ė</w:t>
            </w:r>
            <w:r w:rsidRPr="00CE0EAE">
              <w:rPr>
                <w:rFonts w:ascii="Times New Roman" w:hAnsi="Times New Roman"/>
                <w:sz w:val="18"/>
                <w:szCs w:val="18"/>
              </w:rPr>
              <w:t xml:space="preserve">s </w:t>
            </w:r>
            <w:r w:rsidRPr="00CE0EAE">
              <w:rPr>
                <w:rFonts w:ascii="Times New Roman" w:hAnsi="Times New Roman" w:hint="cs"/>
                <w:sz w:val="18"/>
                <w:szCs w:val="18"/>
              </w:rPr>
              <w:t>š</w:t>
            </w:r>
            <w:r w:rsidRPr="00CE0EAE">
              <w:rPr>
                <w:rFonts w:ascii="Times New Roman" w:hAnsi="Times New Roman"/>
                <w:sz w:val="18"/>
                <w:szCs w:val="18"/>
              </w:rPr>
              <w:t xml:space="preserve">alyje arba </w:t>
            </w:r>
            <w:r w:rsidRPr="00CE0EAE">
              <w:rPr>
                <w:rFonts w:ascii="Times New Roman" w:hAnsi="Times New Roman" w:hint="cs"/>
                <w:sz w:val="18"/>
                <w:szCs w:val="18"/>
              </w:rPr>
              <w:t>š</w:t>
            </w:r>
            <w:r w:rsidRPr="00CE0EAE">
              <w:rPr>
                <w:rFonts w:ascii="Times New Roman" w:hAnsi="Times New Roman"/>
                <w:sz w:val="18"/>
                <w:szCs w:val="18"/>
              </w:rPr>
              <w:t>alyje, i</w:t>
            </w:r>
            <w:r w:rsidRPr="00CE0EAE">
              <w:rPr>
                <w:rFonts w:ascii="Times New Roman" w:hAnsi="Times New Roman" w:hint="cs"/>
                <w:sz w:val="18"/>
                <w:szCs w:val="18"/>
              </w:rPr>
              <w:t>š</w:t>
            </w:r>
            <w:r w:rsidRPr="00CE0EAE">
              <w:rPr>
                <w:rFonts w:ascii="Times New Roman" w:hAnsi="Times New Roman"/>
                <w:sz w:val="18"/>
                <w:szCs w:val="18"/>
              </w:rPr>
              <w:t xml:space="preserve"> kurios jis atvyko.</w:t>
            </w:r>
          </w:p>
          <w:p w14:paraId="424A4B0F" w14:textId="77777777" w:rsidR="00D34450" w:rsidRPr="00CE0EAE" w:rsidRDefault="00D34450" w:rsidP="00D34450">
            <w:pPr>
              <w:pStyle w:val="Betarp"/>
              <w:jc w:val="both"/>
              <w:rPr>
                <w:rFonts w:ascii="Times New Roman" w:hAnsi="Times New Roman"/>
              </w:rPr>
            </w:pPr>
          </w:p>
        </w:tc>
      </w:tr>
      <w:tr w:rsidR="00D34450" w:rsidRPr="00CE0EAE" w14:paraId="0FF11BB8" w14:textId="77777777" w:rsidTr="00AE5B28">
        <w:trPr>
          <w:gridAfter w:val="2"/>
          <w:wAfter w:w="77" w:type="dxa"/>
        </w:trPr>
        <w:tc>
          <w:tcPr>
            <w:tcW w:w="9854" w:type="dxa"/>
            <w:gridSpan w:val="2"/>
            <w:shd w:val="clear" w:color="auto" w:fill="auto"/>
          </w:tcPr>
          <w:p w14:paraId="0925F33D" w14:textId="77777777" w:rsidR="00D34450" w:rsidRPr="00CE0EAE" w:rsidRDefault="00D34450" w:rsidP="00D34450">
            <w:pPr>
              <w:spacing w:after="0" w:line="240" w:lineRule="auto"/>
              <w:jc w:val="both"/>
              <w:rPr>
                <w:rFonts w:ascii="Times New Roman" w:hAnsi="Times New Roman"/>
                <w:sz w:val="24"/>
                <w:szCs w:val="24"/>
              </w:rPr>
            </w:pPr>
            <w:r w:rsidRPr="00CE0EAE">
              <w:rPr>
                <w:rFonts w:ascii="Times New Roman" w:hAnsi="Times New Roman"/>
                <w:sz w:val="24"/>
                <w:szCs w:val="24"/>
              </w:rPr>
              <w:t xml:space="preserve">Dalyvio, pateikusio netikslius ar neišsamius duomenis apie atitiktį aukščiau nurodytiems kvalifikaciniams reikalavimams, Perkančioji organizacija, nepažeisdama Pirkimų principų, privalo prašyti, kad jis šiuos duomenis per Perkančiosios organizacijos nustatytą protingą terminą patikslintų, papildytų arba paaiškintų. </w:t>
            </w:r>
          </w:p>
        </w:tc>
      </w:tr>
      <w:tr w:rsidR="00D34450" w:rsidRPr="00CE0EAE" w14:paraId="1BA6D01F" w14:textId="77777777" w:rsidTr="00AE5B28">
        <w:trPr>
          <w:gridAfter w:val="2"/>
          <w:wAfter w:w="77" w:type="dxa"/>
        </w:trPr>
        <w:tc>
          <w:tcPr>
            <w:tcW w:w="9854" w:type="dxa"/>
            <w:gridSpan w:val="2"/>
            <w:shd w:val="clear" w:color="auto" w:fill="auto"/>
          </w:tcPr>
          <w:p w14:paraId="2FC109EF" w14:textId="77777777" w:rsidR="00D34450" w:rsidRPr="00CE0EAE" w:rsidRDefault="00D34450" w:rsidP="00D34450">
            <w:pPr>
              <w:spacing w:after="0" w:line="240" w:lineRule="auto"/>
              <w:rPr>
                <w:rFonts w:ascii="Times New Roman" w:hAnsi="Times New Roman"/>
                <w:sz w:val="24"/>
                <w:szCs w:val="24"/>
              </w:rPr>
            </w:pPr>
          </w:p>
        </w:tc>
      </w:tr>
      <w:tr w:rsidR="00D34450" w:rsidRPr="00CE0EAE" w14:paraId="12E11762" w14:textId="77777777" w:rsidTr="00AE5B28">
        <w:trPr>
          <w:gridAfter w:val="2"/>
          <w:wAfter w:w="77" w:type="dxa"/>
        </w:trPr>
        <w:tc>
          <w:tcPr>
            <w:tcW w:w="9854" w:type="dxa"/>
            <w:gridSpan w:val="2"/>
            <w:shd w:val="clear" w:color="auto" w:fill="auto"/>
          </w:tcPr>
          <w:p w14:paraId="0B51C533" w14:textId="19002A82" w:rsidR="00D34450" w:rsidRPr="00CE0EAE" w:rsidRDefault="00D34450" w:rsidP="00D34450">
            <w:pPr>
              <w:spacing w:after="0" w:line="240" w:lineRule="auto"/>
              <w:jc w:val="both"/>
              <w:rPr>
                <w:rFonts w:ascii="Times New Roman" w:hAnsi="Times New Roman"/>
                <w:sz w:val="24"/>
                <w:szCs w:val="24"/>
              </w:rPr>
            </w:pPr>
            <w:r w:rsidRPr="00CE0EAE">
              <w:rPr>
                <w:rFonts w:ascii="Times New Roman" w:hAnsi="Times New Roman"/>
                <w:sz w:val="24"/>
                <w:szCs w:val="24"/>
              </w:rPr>
              <w:t>Jei bendrą pasiūlymą pateikia ūkio subjektų grupė, šių Sąlygų 1 – 4 punktuose nustatytus kvalifikacijos reikalavimus turi atitikti ir pateikti nurodytus dokumentus kiekvienas ūkio subjektų grupės narys atskirai, o šių Sąlygų 5 punkte nustatytą kvalifikacijos reikalavimą turi atitikti ir pateikti nurodytus dokumentus bent vienas ūkio subjektų grupės narys arba visi ūkio subjektų grupės nariai kartu.</w:t>
            </w:r>
          </w:p>
          <w:p w14:paraId="698AF4E0" w14:textId="0E241010" w:rsidR="00D34450" w:rsidRPr="00CE0EAE" w:rsidRDefault="00D34450" w:rsidP="00D34450">
            <w:pPr>
              <w:spacing w:after="0" w:line="240" w:lineRule="auto"/>
              <w:jc w:val="both"/>
              <w:rPr>
                <w:rFonts w:ascii="Times New Roman" w:hAnsi="Times New Roman"/>
                <w:sz w:val="24"/>
                <w:szCs w:val="24"/>
              </w:rPr>
            </w:pPr>
          </w:p>
        </w:tc>
      </w:tr>
    </w:tbl>
    <w:p w14:paraId="31C93024" w14:textId="77777777" w:rsidR="00131CEA" w:rsidRPr="00CE0EAE" w:rsidRDefault="008E246A" w:rsidP="00A32B0D">
      <w:pPr>
        <w:pStyle w:val="Antrat1"/>
        <w:spacing w:before="0" w:line="240" w:lineRule="auto"/>
        <w:jc w:val="center"/>
        <w:rPr>
          <w:rFonts w:ascii="Times New Roman" w:hAnsi="Times New Roman" w:cs="Times New Roman"/>
          <w:color w:val="auto"/>
          <w:sz w:val="24"/>
          <w:szCs w:val="24"/>
        </w:rPr>
      </w:pPr>
      <w:bookmarkStart w:id="15" w:name="_Toc452320430"/>
      <w:r w:rsidRPr="00CE0EAE">
        <w:rPr>
          <w:rFonts w:ascii="Times New Roman" w:hAnsi="Times New Roman" w:cs="Times New Roman"/>
          <w:color w:val="auto"/>
          <w:sz w:val="24"/>
          <w:szCs w:val="24"/>
        </w:rPr>
        <w:t>V</w:t>
      </w:r>
      <w:r w:rsidR="00A32B0D" w:rsidRPr="00CE0EAE">
        <w:rPr>
          <w:rFonts w:ascii="Times New Roman" w:hAnsi="Times New Roman" w:cs="Times New Roman"/>
          <w:color w:val="auto"/>
          <w:sz w:val="24"/>
          <w:szCs w:val="24"/>
        </w:rPr>
        <w:t>I</w:t>
      </w:r>
      <w:r w:rsidRPr="00CE0EAE">
        <w:rPr>
          <w:rFonts w:ascii="Times New Roman" w:hAnsi="Times New Roman" w:cs="Times New Roman"/>
          <w:color w:val="auto"/>
          <w:sz w:val="24"/>
          <w:szCs w:val="24"/>
        </w:rPr>
        <w:t>I SKYRIUS</w:t>
      </w:r>
      <w:bookmarkEnd w:id="15"/>
    </w:p>
    <w:p w14:paraId="0E48A5C7" w14:textId="77777777" w:rsidR="00617747" w:rsidRPr="00CE0EAE" w:rsidRDefault="00D20D74" w:rsidP="00A32B0D">
      <w:pPr>
        <w:pStyle w:val="Antrat1"/>
        <w:spacing w:before="0" w:line="240" w:lineRule="auto"/>
        <w:jc w:val="center"/>
        <w:rPr>
          <w:rFonts w:ascii="Times New Roman" w:hAnsi="Times New Roman" w:cs="Times New Roman"/>
          <w:color w:val="auto"/>
          <w:sz w:val="24"/>
          <w:szCs w:val="24"/>
        </w:rPr>
      </w:pPr>
      <w:bookmarkStart w:id="16" w:name="_Toc452320431"/>
      <w:r w:rsidRPr="00CE0EAE">
        <w:rPr>
          <w:rFonts w:ascii="Times New Roman" w:hAnsi="Times New Roman" w:cs="Times New Roman"/>
          <w:color w:val="auto"/>
          <w:sz w:val="24"/>
          <w:szCs w:val="24"/>
        </w:rPr>
        <w:t>PASIŪLYMŲ VERTINIMAS IR DALYVIŲ SARAŠO SUDARYMAS</w:t>
      </w:r>
      <w:bookmarkEnd w:id="16"/>
    </w:p>
    <w:p w14:paraId="140C8ED3" w14:textId="77777777" w:rsidR="00FC137E" w:rsidRPr="00CE0EAE" w:rsidRDefault="00FC137E" w:rsidP="00FC137E">
      <w:pPr>
        <w:spacing w:after="0" w:line="240" w:lineRule="auto"/>
        <w:rPr>
          <w:rFonts w:ascii="Times New Roman" w:hAnsi="Times New Roman"/>
          <w:b/>
          <w:sz w:val="24"/>
          <w:szCs w:val="24"/>
        </w:rPr>
      </w:pPr>
    </w:p>
    <w:tbl>
      <w:tblPr>
        <w:tblW w:w="9931" w:type="dxa"/>
        <w:tblLook w:val="04A0" w:firstRow="1" w:lastRow="0" w:firstColumn="1" w:lastColumn="0" w:noHBand="0" w:noVBand="1"/>
      </w:tblPr>
      <w:tblGrid>
        <w:gridCol w:w="2915"/>
        <w:gridCol w:w="170"/>
        <w:gridCol w:w="66"/>
        <w:gridCol w:w="6703"/>
        <w:gridCol w:w="77"/>
      </w:tblGrid>
      <w:tr w:rsidR="00FC137E" w:rsidRPr="00CE0EAE" w14:paraId="4010D36C" w14:textId="77777777" w:rsidTr="008E3001">
        <w:tc>
          <w:tcPr>
            <w:tcW w:w="2915" w:type="dxa"/>
            <w:shd w:val="clear" w:color="auto" w:fill="D9D9D9" w:themeFill="background1" w:themeFillShade="D9"/>
          </w:tcPr>
          <w:p w14:paraId="40CFEBBA" w14:textId="77777777" w:rsidR="00201ABF" w:rsidRPr="00CE0EAE" w:rsidRDefault="00201ABF" w:rsidP="00C438A8">
            <w:pPr>
              <w:spacing w:after="0" w:line="240" w:lineRule="auto"/>
              <w:rPr>
                <w:rFonts w:ascii="Times New Roman" w:hAnsi="Times New Roman"/>
                <w:sz w:val="24"/>
                <w:szCs w:val="24"/>
              </w:rPr>
            </w:pPr>
            <w:r w:rsidRPr="00CE0EAE">
              <w:rPr>
                <w:rFonts w:ascii="Times New Roman" w:hAnsi="Times New Roman"/>
                <w:sz w:val="24"/>
                <w:szCs w:val="24"/>
              </w:rPr>
              <w:t>Susipažinimas su pasiūlymais:</w:t>
            </w:r>
          </w:p>
          <w:p w14:paraId="03930575" w14:textId="77777777" w:rsidR="00FC137E" w:rsidRPr="00CE0EAE" w:rsidRDefault="00FC137E" w:rsidP="00C438A8">
            <w:pPr>
              <w:spacing w:after="0" w:line="240" w:lineRule="auto"/>
              <w:rPr>
                <w:rFonts w:ascii="Times New Roman" w:hAnsi="Times New Roman"/>
                <w:sz w:val="24"/>
                <w:szCs w:val="24"/>
              </w:rPr>
            </w:pPr>
          </w:p>
        </w:tc>
        <w:tc>
          <w:tcPr>
            <w:tcW w:w="236" w:type="dxa"/>
            <w:gridSpan w:val="2"/>
            <w:shd w:val="clear" w:color="auto" w:fill="auto"/>
          </w:tcPr>
          <w:p w14:paraId="3A450689" w14:textId="77777777" w:rsidR="00FC137E" w:rsidRPr="00CE0EAE" w:rsidRDefault="00FC137E" w:rsidP="00C438A8">
            <w:pPr>
              <w:rPr>
                <w:rFonts w:ascii="Times New Roman" w:hAnsi="Times New Roman"/>
                <w:sz w:val="24"/>
                <w:szCs w:val="24"/>
              </w:rPr>
            </w:pPr>
          </w:p>
          <w:p w14:paraId="051895FB" w14:textId="77777777" w:rsidR="00FC137E" w:rsidRPr="00CE0EAE" w:rsidRDefault="00FC137E" w:rsidP="00C438A8">
            <w:pPr>
              <w:spacing w:after="0" w:line="240" w:lineRule="auto"/>
              <w:rPr>
                <w:rFonts w:ascii="Times New Roman" w:hAnsi="Times New Roman"/>
                <w:sz w:val="24"/>
                <w:szCs w:val="24"/>
              </w:rPr>
            </w:pPr>
          </w:p>
        </w:tc>
        <w:tc>
          <w:tcPr>
            <w:tcW w:w="6780" w:type="dxa"/>
            <w:gridSpan w:val="2"/>
            <w:shd w:val="clear" w:color="auto" w:fill="auto"/>
          </w:tcPr>
          <w:p w14:paraId="46E8A311" w14:textId="771798A4" w:rsidR="002809AF" w:rsidRPr="00CE0EAE" w:rsidRDefault="00D73A38">
            <w:pPr>
              <w:spacing w:after="0" w:line="240" w:lineRule="auto"/>
              <w:jc w:val="both"/>
              <w:rPr>
                <w:rFonts w:ascii="Times New Roman" w:hAnsi="Times New Roman"/>
                <w:sz w:val="24"/>
                <w:szCs w:val="24"/>
              </w:rPr>
            </w:pPr>
            <w:r w:rsidRPr="00CE0EAE">
              <w:rPr>
                <w:rFonts w:ascii="Times New Roman" w:hAnsi="Times New Roman"/>
                <w:sz w:val="24"/>
                <w:szCs w:val="24"/>
              </w:rPr>
              <w:t xml:space="preserve">Su gautais </w:t>
            </w:r>
            <w:r w:rsidR="00305490" w:rsidRPr="00CE0EAE">
              <w:rPr>
                <w:rFonts w:ascii="Times New Roman" w:hAnsi="Times New Roman"/>
                <w:sz w:val="24"/>
                <w:szCs w:val="24"/>
              </w:rPr>
              <w:t>dalyvių</w:t>
            </w:r>
            <w:r w:rsidRPr="00CE0EAE">
              <w:rPr>
                <w:rFonts w:ascii="Times New Roman" w:hAnsi="Times New Roman"/>
                <w:sz w:val="24"/>
                <w:szCs w:val="24"/>
              </w:rPr>
              <w:t xml:space="preserve"> pasiūlyma</w:t>
            </w:r>
            <w:r w:rsidR="001178CC" w:rsidRPr="00CE0EAE">
              <w:rPr>
                <w:rFonts w:ascii="Times New Roman" w:hAnsi="Times New Roman"/>
                <w:sz w:val="24"/>
                <w:szCs w:val="24"/>
              </w:rPr>
              <w:t>i</w:t>
            </w:r>
            <w:r w:rsidRPr="00CE0EAE">
              <w:rPr>
                <w:rFonts w:ascii="Times New Roman" w:hAnsi="Times New Roman"/>
                <w:sz w:val="24"/>
                <w:szCs w:val="24"/>
              </w:rPr>
              <w:t xml:space="preserve">s bus susipažįstama </w:t>
            </w:r>
            <w:r w:rsidR="002809AF" w:rsidRPr="00CE0EAE">
              <w:rPr>
                <w:rFonts w:ascii="Times New Roman" w:hAnsi="Times New Roman"/>
                <w:sz w:val="24"/>
                <w:szCs w:val="24"/>
              </w:rPr>
              <w:t>P</w:t>
            </w:r>
            <w:r w:rsidRPr="00CE0EAE">
              <w:rPr>
                <w:rFonts w:ascii="Times New Roman" w:hAnsi="Times New Roman"/>
                <w:sz w:val="24"/>
                <w:szCs w:val="24"/>
              </w:rPr>
              <w:t xml:space="preserve">irkimo komisijos posėdyje, kuris vyks </w:t>
            </w:r>
            <w:r w:rsidR="002809AF" w:rsidRPr="00CE0EAE">
              <w:rPr>
                <w:rFonts w:ascii="Times New Roman" w:hAnsi="Times New Roman"/>
                <w:sz w:val="24"/>
                <w:szCs w:val="24"/>
              </w:rPr>
              <w:t xml:space="preserve">Perkančiojoje </w:t>
            </w:r>
            <w:r w:rsidR="00681608" w:rsidRPr="00CE0EAE">
              <w:rPr>
                <w:rFonts w:ascii="Times New Roman" w:hAnsi="Times New Roman"/>
                <w:sz w:val="24"/>
                <w:szCs w:val="24"/>
              </w:rPr>
              <w:t xml:space="preserve">organizacijoje </w:t>
            </w:r>
            <w:r w:rsidR="00031C8B" w:rsidRPr="00CE0EAE">
              <w:rPr>
                <w:rFonts w:ascii="Times New Roman" w:hAnsi="Times New Roman"/>
                <w:sz w:val="24"/>
                <w:szCs w:val="24"/>
              </w:rPr>
              <w:t>adresu</w:t>
            </w:r>
            <w:r w:rsidR="00085D0D" w:rsidRPr="00CE0EAE">
              <w:rPr>
                <w:rFonts w:ascii="Times New Roman" w:hAnsi="Times New Roman"/>
                <w:sz w:val="24"/>
                <w:szCs w:val="24"/>
              </w:rPr>
              <w:t xml:space="preserve"> </w:t>
            </w:r>
            <w:r w:rsidR="0065545C" w:rsidRPr="00CE0EAE">
              <w:rPr>
                <w:rFonts w:ascii="Times New Roman" w:hAnsi="Times New Roman"/>
                <w:sz w:val="24"/>
                <w:szCs w:val="24"/>
              </w:rPr>
              <w:t>Pramonės pr. 4A</w:t>
            </w:r>
            <w:r w:rsidR="00085D0D" w:rsidRPr="00CE0EAE">
              <w:rPr>
                <w:rFonts w:ascii="Times New Roman" w:hAnsi="Times New Roman"/>
                <w:sz w:val="24"/>
                <w:szCs w:val="24"/>
              </w:rPr>
              <w:t>, Kauna</w:t>
            </w:r>
            <w:r w:rsidR="00031C8B" w:rsidRPr="00CE0EAE">
              <w:rPr>
                <w:rFonts w:ascii="Times New Roman" w:hAnsi="Times New Roman"/>
                <w:sz w:val="24"/>
                <w:szCs w:val="24"/>
              </w:rPr>
              <w:t xml:space="preserve">s </w:t>
            </w:r>
            <w:r w:rsidR="00BC1A40">
              <w:rPr>
                <w:rFonts w:ascii="Times New Roman" w:hAnsi="Times New Roman"/>
                <w:b/>
                <w:color w:val="FF0000"/>
                <w:sz w:val="24"/>
                <w:szCs w:val="24"/>
              </w:rPr>
              <w:t xml:space="preserve">2020 </w:t>
            </w:r>
            <w:r w:rsidR="006207AE" w:rsidRPr="00CE0EAE">
              <w:rPr>
                <w:rFonts w:ascii="Times New Roman" w:hAnsi="Times New Roman"/>
                <w:b/>
                <w:color w:val="FF0000"/>
                <w:sz w:val="24"/>
                <w:szCs w:val="24"/>
              </w:rPr>
              <w:t xml:space="preserve">m. </w:t>
            </w:r>
            <w:r w:rsidR="00BB13CB">
              <w:rPr>
                <w:rFonts w:ascii="Times New Roman" w:hAnsi="Times New Roman"/>
                <w:b/>
                <w:color w:val="FF0000"/>
                <w:sz w:val="24"/>
                <w:szCs w:val="24"/>
              </w:rPr>
              <w:t>spalio 14</w:t>
            </w:r>
            <w:r w:rsidR="00582DD4">
              <w:rPr>
                <w:rFonts w:ascii="Times New Roman" w:hAnsi="Times New Roman"/>
                <w:b/>
                <w:color w:val="FF0000"/>
                <w:sz w:val="24"/>
                <w:szCs w:val="24"/>
              </w:rPr>
              <w:t xml:space="preserve"> </w:t>
            </w:r>
            <w:r w:rsidR="006207AE" w:rsidRPr="00CE0EAE">
              <w:rPr>
                <w:rFonts w:ascii="Times New Roman" w:hAnsi="Times New Roman"/>
                <w:b/>
                <w:color w:val="FF0000"/>
                <w:sz w:val="24"/>
                <w:szCs w:val="24"/>
              </w:rPr>
              <w:t xml:space="preserve">d. 10 val. </w:t>
            </w:r>
            <w:r w:rsidR="00AB4BE4" w:rsidRPr="00CE0EAE">
              <w:rPr>
                <w:rFonts w:ascii="Times New Roman" w:hAnsi="Times New Roman"/>
                <w:b/>
                <w:color w:val="FF0000"/>
                <w:sz w:val="24"/>
                <w:szCs w:val="24"/>
              </w:rPr>
              <w:t>45</w:t>
            </w:r>
            <w:r w:rsidR="006207AE" w:rsidRPr="00CE0EAE">
              <w:rPr>
                <w:rFonts w:ascii="Times New Roman" w:hAnsi="Times New Roman"/>
                <w:b/>
                <w:color w:val="FF0000"/>
                <w:sz w:val="24"/>
                <w:szCs w:val="24"/>
              </w:rPr>
              <w:t xml:space="preserve"> </w:t>
            </w:r>
            <w:r w:rsidR="00521B76" w:rsidRPr="00CE0EAE">
              <w:rPr>
                <w:rFonts w:ascii="Times New Roman" w:hAnsi="Times New Roman"/>
                <w:b/>
                <w:color w:val="FF0000"/>
                <w:sz w:val="24"/>
                <w:szCs w:val="24"/>
              </w:rPr>
              <w:t>min</w:t>
            </w:r>
            <w:r w:rsidR="00521B76" w:rsidRPr="00CE0EAE">
              <w:rPr>
                <w:rFonts w:ascii="Times New Roman" w:hAnsi="Times New Roman"/>
                <w:b/>
                <w:sz w:val="24"/>
                <w:szCs w:val="24"/>
              </w:rPr>
              <w:t xml:space="preserve">. </w:t>
            </w:r>
            <w:r w:rsidR="00201ABF" w:rsidRPr="00CE0EAE">
              <w:rPr>
                <w:rFonts w:ascii="Times New Roman" w:hAnsi="Times New Roman"/>
                <w:sz w:val="24"/>
                <w:szCs w:val="24"/>
              </w:rPr>
              <w:t xml:space="preserve"> </w:t>
            </w:r>
            <w:r w:rsidR="00F86BB8" w:rsidRPr="00CE0EAE">
              <w:rPr>
                <w:rFonts w:ascii="Times New Roman" w:hAnsi="Times New Roman"/>
                <w:sz w:val="24"/>
                <w:szCs w:val="24"/>
              </w:rPr>
              <w:t xml:space="preserve">Apie gautus pasiūlymus (pasiūlymo pateikusio </w:t>
            </w:r>
            <w:r w:rsidR="00305490" w:rsidRPr="00CE0EAE">
              <w:rPr>
                <w:rFonts w:ascii="Times New Roman" w:hAnsi="Times New Roman"/>
                <w:sz w:val="24"/>
                <w:szCs w:val="24"/>
              </w:rPr>
              <w:t>dalyvio</w:t>
            </w:r>
            <w:r w:rsidR="002809AF" w:rsidRPr="00CE0EAE">
              <w:rPr>
                <w:rFonts w:ascii="Times New Roman" w:hAnsi="Times New Roman"/>
                <w:sz w:val="24"/>
                <w:szCs w:val="24"/>
              </w:rPr>
              <w:t xml:space="preserve"> </w:t>
            </w:r>
            <w:r w:rsidR="00013257" w:rsidRPr="00CE0EAE">
              <w:rPr>
                <w:rFonts w:ascii="Times New Roman" w:hAnsi="Times New Roman"/>
                <w:sz w:val="24"/>
                <w:szCs w:val="24"/>
              </w:rPr>
              <w:t>pavadinimą</w:t>
            </w:r>
            <w:r w:rsidR="00F86BB8" w:rsidRPr="00CE0EAE">
              <w:rPr>
                <w:rFonts w:ascii="Times New Roman" w:hAnsi="Times New Roman"/>
                <w:sz w:val="24"/>
                <w:szCs w:val="24"/>
              </w:rPr>
              <w:t xml:space="preserve">, </w:t>
            </w:r>
            <w:r w:rsidR="00013257" w:rsidRPr="00CE0EAE">
              <w:rPr>
                <w:rFonts w:ascii="Times New Roman" w:hAnsi="Times New Roman"/>
                <w:sz w:val="24"/>
                <w:szCs w:val="24"/>
              </w:rPr>
              <w:t>kainą</w:t>
            </w:r>
            <w:r w:rsidR="00F86BB8" w:rsidRPr="00CE0EAE">
              <w:rPr>
                <w:rFonts w:ascii="Times New Roman" w:hAnsi="Times New Roman"/>
                <w:sz w:val="24"/>
                <w:szCs w:val="24"/>
              </w:rPr>
              <w:t xml:space="preserve">) elektroninėmis priemonėmis informuojami </w:t>
            </w:r>
            <w:r w:rsidR="001312B5" w:rsidRPr="00CE0EAE">
              <w:rPr>
                <w:rFonts w:ascii="Times New Roman" w:hAnsi="Times New Roman"/>
                <w:sz w:val="24"/>
                <w:szCs w:val="24"/>
              </w:rPr>
              <w:t xml:space="preserve">visi pasiūlymus pateikę </w:t>
            </w:r>
            <w:r w:rsidR="00305490" w:rsidRPr="00CE0EAE">
              <w:rPr>
                <w:rFonts w:ascii="Times New Roman" w:hAnsi="Times New Roman"/>
                <w:sz w:val="24"/>
                <w:szCs w:val="24"/>
              </w:rPr>
              <w:t>dalyviai</w:t>
            </w:r>
            <w:r w:rsidR="00013257" w:rsidRPr="00CE0EAE">
              <w:rPr>
                <w:rFonts w:ascii="Times New Roman" w:hAnsi="Times New Roman"/>
                <w:sz w:val="24"/>
                <w:szCs w:val="24"/>
              </w:rPr>
              <w:t xml:space="preserve">. </w:t>
            </w:r>
          </w:p>
          <w:p w14:paraId="65C48AE1" w14:textId="77777777" w:rsidR="00FC137E" w:rsidRPr="00CE0EAE" w:rsidRDefault="00013257">
            <w:pPr>
              <w:spacing w:after="0" w:line="240" w:lineRule="auto"/>
              <w:jc w:val="both"/>
              <w:rPr>
                <w:rFonts w:ascii="Times New Roman" w:hAnsi="Times New Roman"/>
                <w:sz w:val="24"/>
                <w:szCs w:val="24"/>
              </w:rPr>
            </w:pPr>
            <w:r w:rsidRPr="00CE0EAE">
              <w:rPr>
                <w:rFonts w:ascii="Times New Roman" w:hAnsi="Times New Roman"/>
                <w:sz w:val="24"/>
                <w:szCs w:val="24"/>
              </w:rPr>
              <w:t>Susipažinimo su pasiūlymais procedūrą,</w:t>
            </w:r>
            <w:r w:rsidR="001312B5" w:rsidRPr="00CE0EAE">
              <w:rPr>
                <w:rFonts w:ascii="Times New Roman" w:hAnsi="Times New Roman"/>
                <w:sz w:val="24"/>
                <w:szCs w:val="24"/>
              </w:rPr>
              <w:t xml:space="preserve"> </w:t>
            </w:r>
            <w:r w:rsidRPr="00CE0EAE">
              <w:rPr>
                <w:rFonts w:ascii="Times New Roman" w:hAnsi="Times New Roman"/>
                <w:sz w:val="24"/>
                <w:szCs w:val="24"/>
              </w:rPr>
              <w:t xml:space="preserve">pasiūlymų </w:t>
            </w:r>
            <w:r w:rsidR="001312B5" w:rsidRPr="00CE0EAE">
              <w:rPr>
                <w:rFonts w:ascii="Times New Roman" w:hAnsi="Times New Roman"/>
                <w:sz w:val="24"/>
                <w:szCs w:val="24"/>
              </w:rPr>
              <w:t xml:space="preserve">nagrinėjimo, vertinimo procedūras atlieka </w:t>
            </w:r>
            <w:r w:rsidR="002809AF" w:rsidRPr="00CE0EAE">
              <w:rPr>
                <w:rFonts w:ascii="Times New Roman" w:hAnsi="Times New Roman"/>
                <w:sz w:val="24"/>
                <w:szCs w:val="24"/>
              </w:rPr>
              <w:t>P</w:t>
            </w:r>
            <w:r w:rsidR="001312B5" w:rsidRPr="00CE0EAE">
              <w:rPr>
                <w:rFonts w:ascii="Times New Roman" w:hAnsi="Times New Roman"/>
                <w:sz w:val="24"/>
                <w:szCs w:val="24"/>
              </w:rPr>
              <w:t>irkimo komisija, dalyviams ar jų įgaliotiems atstovams nedalyvaujant.</w:t>
            </w:r>
            <w:r w:rsidR="001178CC" w:rsidRPr="00CE0EAE">
              <w:rPr>
                <w:rFonts w:ascii="Times New Roman" w:hAnsi="Times New Roman"/>
                <w:sz w:val="24"/>
                <w:szCs w:val="24"/>
              </w:rPr>
              <w:t xml:space="preserve"> Pirkimo komisija </w:t>
            </w:r>
            <w:r w:rsidR="00305490" w:rsidRPr="00CE0EAE">
              <w:rPr>
                <w:rFonts w:ascii="Times New Roman" w:hAnsi="Times New Roman"/>
                <w:sz w:val="24"/>
                <w:szCs w:val="24"/>
              </w:rPr>
              <w:t>dalyvių</w:t>
            </w:r>
            <w:r w:rsidR="001178CC" w:rsidRPr="00CE0EAE">
              <w:rPr>
                <w:rFonts w:ascii="Times New Roman" w:hAnsi="Times New Roman"/>
                <w:sz w:val="24"/>
                <w:szCs w:val="24"/>
              </w:rPr>
              <w:t xml:space="preserve"> pasiūlymų vertinimui gali pasitelkti ekspertus.</w:t>
            </w:r>
          </w:p>
        </w:tc>
      </w:tr>
      <w:tr w:rsidR="00FC137E" w:rsidRPr="00CE0EAE" w14:paraId="0F7983AB" w14:textId="77777777" w:rsidTr="00C438A8">
        <w:trPr>
          <w:gridAfter w:val="1"/>
          <w:wAfter w:w="77" w:type="dxa"/>
        </w:trPr>
        <w:tc>
          <w:tcPr>
            <w:tcW w:w="3085" w:type="dxa"/>
            <w:gridSpan w:val="2"/>
            <w:shd w:val="clear" w:color="auto" w:fill="auto"/>
          </w:tcPr>
          <w:p w14:paraId="608BAF79" w14:textId="77777777" w:rsidR="00FC137E" w:rsidRPr="00CE0EAE" w:rsidRDefault="00FC137E" w:rsidP="00C438A8">
            <w:pPr>
              <w:spacing w:after="0" w:line="240" w:lineRule="auto"/>
              <w:rPr>
                <w:rFonts w:ascii="Times New Roman" w:hAnsi="Times New Roman"/>
                <w:sz w:val="24"/>
                <w:szCs w:val="24"/>
              </w:rPr>
            </w:pPr>
          </w:p>
        </w:tc>
        <w:tc>
          <w:tcPr>
            <w:tcW w:w="6769" w:type="dxa"/>
            <w:gridSpan w:val="2"/>
            <w:shd w:val="clear" w:color="auto" w:fill="auto"/>
          </w:tcPr>
          <w:p w14:paraId="69D79B9B" w14:textId="77777777" w:rsidR="00FC137E" w:rsidRPr="00CE0EAE" w:rsidRDefault="00FC137E" w:rsidP="00C438A8">
            <w:pPr>
              <w:spacing w:after="0" w:line="240" w:lineRule="auto"/>
              <w:rPr>
                <w:rFonts w:ascii="Times New Roman" w:hAnsi="Times New Roman"/>
                <w:sz w:val="24"/>
                <w:szCs w:val="24"/>
              </w:rPr>
            </w:pPr>
          </w:p>
        </w:tc>
      </w:tr>
      <w:tr w:rsidR="00201ABF" w:rsidRPr="00CE0EAE" w14:paraId="1CBE1495" w14:textId="77777777" w:rsidTr="00C438A8">
        <w:tc>
          <w:tcPr>
            <w:tcW w:w="2915" w:type="dxa"/>
            <w:shd w:val="clear" w:color="auto" w:fill="D9D9D9" w:themeFill="background1" w:themeFillShade="D9"/>
          </w:tcPr>
          <w:p w14:paraId="43BD0259" w14:textId="77777777" w:rsidR="00201ABF" w:rsidRPr="00CE0EAE" w:rsidRDefault="00201ABF" w:rsidP="00C438A8">
            <w:pPr>
              <w:spacing w:after="0" w:line="240" w:lineRule="auto"/>
              <w:rPr>
                <w:rFonts w:ascii="Times New Roman" w:hAnsi="Times New Roman"/>
                <w:sz w:val="24"/>
                <w:szCs w:val="24"/>
              </w:rPr>
            </w:pPr>
            <w:r w:rsidRPr="00CE0EAE">
              <w:rPr>
                <w:rFonts w:ascii="Times New Roman" w:hAnsi="Times New Roman"/>
                <w:sz w:val="24"/>
                <w:szCs w:val="24"/>
              </w:rPr>
              <w:t>Pasiūlymų vertinimo tvarka:</w:t>
            </w:r>
          </w:p>
        </w:tc>
        <w:tc>
          <w:tcPr>
            <w:tcW w:w="236" w:type="dxa"/>
            <w:gridSpan w:val="2"/>
            <w:shd w:val="clear" w:color="auto" w:fill="auto"/>
          </w:tcPr>
          <w:p w14:paraId="450FF842" w14:textId="77777777" w:rsidR="00201ABF" w:rsidRPr="00CE0EAE" w:rsidRDefault="00201ABF" w:rsidP="00C438A8">
            <w:pPr>
              <w:rPr>
                <w:rFonts w:ascii="Times New Roman" w:hAnsi="Times New Roman"/>
                <w:sz w:val="24"/>
                <w:szCs w:val="24"/>
              </w:rPr>
            </w:pPr>
          </w:p>
          <w:p w14:paraId="10B3D359" w14:textId="77777777" w:rsidR="00201ABF" w:rsidRPr="00CE0EAE" w:rsidRDefault="00201ABF" w:rsidP="00C438A8">
            <w:pPr>
              <w:spacing w:after="0" w:line="240" w:lineRule="auto"/>
              <w:rPr>
                <w:rFonts w:ascii="Times New Roman" w:hAnsi="Times New Roman"/>
                <w:sz w:val="24"/>
                <w:szCs w:val="24"/>
              </w:rPr>
            </w:pPr>
          </w:p>
        </w:tc>
        <w:tc>
          <w:tcPr>
            <w:tcW w:w="6780" w:type="dxa"/>
            <w:gridSpan w:val="2"/>
            <w:shd w:val="clear" w:color="auto" w:fill="auto"/>
          </w:tcPr>
          <w:p w14:paraId="5DBFA8DD" w14:textId="1BD21F6C" w:rsidR="00201ABF" w:rsidRPr="00CE0EAE" w:rsidRDefault="00F00491" w:rsidP="00A377A7">
            <w:pPr>
              <w:spacing w:after="0" w:line="240" w:lineRule="auto"/>
              <w:jc w:val="both"/>
              <w:rPr>
                <w:rFonts w:ascii="Times New Roman" w:hAnsi="Times New Roman"/>
                <w:sz w:val="24"/>
                <w:szCs w:val="24"/>
              </w:rPr>
            </w:pPr>
            <w:r w:rsidRPr="00CE0EAE">
              <w:rPr>
                <w:rFonts w:ascii="Times New Roman" w:hAnsi="Times New Roman"/>
                <w:sz w:val="24"/>
                <w:szCs w:val="24"/>
              </w:rPr>
              <w:t xml:space="preserve">Dalyvių </w:t>
            </w:r>
            <w:r w:rsidR="00201ABF" w:rsidRPr="00CE0EAE">
              <w:rPr>
                <w:rFonts w:ascii="Times New Roman" w:hAnsi="Times New Roman"/>
                <w:sz w:val="24"/>
                <w:szCs w:val="24"/>
              </w:rPr>
              <w:t xml:space="preserve">pateiktų pasiūlymų vertinimo tvarka numatyta šių </w:t>
            </w:r>
            <w:r w:rsidR="002809AF" w:rsidRPr="00CE0EAE">
              <w:rPr>
                <w:rFonts w:ascii="Times New Roman" w:hAnsi="Times New Roman"/>
                <w:sz w:val="24"/>
                <w:szCs w:val="24"/>
              </w:rPr>
              <w:t>S</w:t>
            </w:r>
            <w:r w:rsidR="00201ABF" w:rsidRPr="00CE0EAE">
              <w:rPr>
                <w:rFonts w:ascii="Times New Roman" w:hAnsi="Times New Roman"/>
                <w:sz w:val="24"/>
                <w:szCs w:val="24"/>
              </w:rPr>
              <w:t xml:space="preserve">ąlygų </w:t>
            </w:r>
            <w:r w:rsidR="00A377A7" w:rsidRPr="00CE0EAE">
              <w:rPr>
                <w:rFonts w:ascii="Times New Roman" w:hAnsi="Times New Roman"/>
                <w:sz w:val="24"/>
                <w:szCs w:val="24"/>
              </w:rPr>
              <w:t>5</w:t>
            </w:r>
            <w:r w:rsidR="00786DDF" w:rsidRPr="00CE0EAE">
              <w:rPr>
                <w:rFonts w:ascii="Times New Roman" w:hAnsi="Times New Roman"/>
                <w:sz w:val="24"/>
                <w:szCs w:val="24"/>
              </w:rPr>
              <w:t xml:space="preserve"> </w:t>
            </w:r>
            <w:r w:rsidR="00201ABF" w:rsidRPr="00CE0EAE">
              <w:rPr>
                <w:rFonts w:ascii="Times New Roman" w:hAnsi="Times New Roman"/>
                <w:sz w:val="24"/>
                <w:szCs w:val="24"/>
              </w:rPr>
              <w:t>priede „</w:t>
            </w:r>
            <w:r w:rsidR="00950CEE" w:rsidRPr="00CE0EAE">
              <w:rPr>
                <w:rFonts w:ascii="Times New Roman" w:hAnsi="Times New Roman"/>
                <w:sz w:val="24"/>
                <w:szCs w:val="24"/>
              </w:rPr>
              <w:t xml:space="preserve">Pasiūlymų ir rezultatų </w:t>
            </w:r>
            <w:r w:rsidR="00201ABF" w:rsidRPr="00CE0EAE">
              <w:rPr>
                <w:rFonts w:ascii="Times New Roman" w:hAnsi="Times New Roman"/>
                <w:sz w:val="24"/>
                <w:szCs w:val="24"/>
              </w:rPr>
              <w:t>vertinimo tvarka“.</w:t>
            </w:r>
            <w:r w:rsidR="00A31617" w:rsidRPr="00CE0EAE">
              <w:rPr>
                <w:rFonts w:ascii="Times New Roman" w:hAnsi="Times New Roman"/>
                <w:sz w:val="24"/>
                <w:szCs w:val="24"/>
              </w:rPr>
              <w:t xml:space="preserve"> </w:t>
            </w:r>
          </w:p>
        </w:tc>
      </w:tr>
      <w:tr w:rsidR="00201ABF" w:rsidRPr="00CE0EAE" w14:paraId="74BDC394" w14:textId="77777777" w:rsidTr="00C438A8">
        <w:trPr>
          <w:gridAfter w:val="1"/>
          <w:wAfter w:w="77" w:type="dxa"/>
        </w:trPr>
        <w:tc>
          <w:tcPr>
            <w:tcW w:w="3085" w:type="dxa"/>
            <w:gridSpan w:val="2"/>
            <w:shd w:val="clear" w:color="auto" w:fill="auto"/>
          </w:tcPr>
          <w:p w14:paraId="432859FE" w14:textId="77777777" w:rsidR="00201ABF" w:rsidRPr="00CE0EAE" w:rsidRDefault="00201ABF" w:rsidP="00C438A8">
            <w:pPr>
              <w:spacing w:after="0" w:line="240" w:lineRule="auto"/>
              <w:rPr>
                <w:rFonts w:ascii="Times New Roman" w:hAnsi="Times New Roman"/>
                <w:sz w:val="24"/>
                <w:szCs w:val="24"/>
              </w:rPr>
            </w:pPr>
          </w:p>
        </w:tc>
        <w:tc>
          <w:tcPr>
            <w:tcW w:w="6769" w:type="dxa"/>
            <w:gridSpan w:val="2"/>
            <w:shd w:val="clear" w:color="auto" w:fill="auto"/>
          </w:tcPr>
          <w:p w14:paraId="7E113225" w14:textId="77777777" w:rsidR="00201ABF" w:rsidRPr="00CE0EAE" w:rsidRDefault="00201ABF" w:rsidP="00C438A8">
            <w:pPr>
              <w:spacing w:after="0" w:line="240" w:lineRule="auto"/>
              <w:rPr>
                <w:rFonts w:ascii="Times New Roman" w:hAnsi="Times New Roman"/>
                <w:sz w:val="24"/>
                <w:szCs w:val="24"/>
              </w:rPr>
            </w:pPr>
          </w:p>
        </w:tc>
      </w:tr>
      <w:tr w:rsidR="00FC137E" w:rsidRPr="00CE0EAE" w14:paraId="565DC7ED" w14:textId="77777777" w:rsidTr="008E3001">
        <w:tc>
          <w:tcPr>
            <w:tcW w:w="2915" w:type="dxa"/>
            <w:shd w:val="clear" w:color="auto" w:fill="D9D9D9" w:themeFill="background1" w:themeFillShade="D9"/>
          </w:tcPr>
          <w:p w14:paraId="2F04F4A3" w14:textId="77777777" w:rsidR="00FC137E" w:rsidRPr="00CE0EAE" w:rsidRDefault="00FC137E" w:rsidP="00FC137E">
            <w:pPr>
              <w:spacing w:after="0" w:line="240" w:lineRule="auto"/>
              <w:rPr>
                <w:rFonts w:ascii="Times New Roman" w:hAnsi="Times New Roman"/>
                <w:sz w:val="24"/>
                <w:szCs w:val="24"/>
              </w:rPr>
            </w:pPr>
            <w:r w:rsidRPr="00CE0EAE">
              <w:rPr>
                <w:rFonts w:ascii="Times New Roman" w:hAnsi="Times New Roman"/>
                <w:sz w:val="24"/>
                <w:szCs w:val="24"/>
              </w:rPr>
              <w:t>Pasiūlymų atmetimas:</w:t>
            </w:r>
          </w:p>
        </w:tc>
        <w:tc>
          <w:tcPr>
            <w:tcW w:w="236" w:type="dxa"/>
            <w:gridSpan w:val="2"/>
            <w:shd w:val="clear" w:color="auto" w:fill="auto"/>
          </w:tcPr>
          <w:p w14:paraId="6C29CC08" w14:textId="77777777" w:rsidR="00FC137E" w:rsidRPr="00CE0EAE" w:rsidRDefault="00FC137E" w:rsidP="00C438A8">
            <w:pPr>
              <w:rPr>
                <w:rFonts w:ascii="Times New Roman" w:hAnsi="Times New Roman"/>
                <w:sz w:val="24"/>
                <w:szCs w:val="24"/>
              </w:rPr>
            </w:pPr>
          </w:p>
          <w:p w14:paraId="1A853F4D" w14:textId="77777777" w:rsidR="00FC137E" w:rsidRPr="00CE0EAE" w:rsidRDefault="00FC137E" w:rsidP="00C438A8">
            <w:pPr>
              <w:spacing w:after="0" w:line="240" w:lineRule="auto"/>
              <w:rPr>
                <w:rFonts w:ascii="Times New Roman" w:hAnsi="Times New Roman"/>
                <w:sz w:val="24"/>
                <w:szCs w:val="24"/>
              </w:rPr>
            </w:pPr>
          </w:p>
        </w:tc>
        <w:tc>
          <w:tcPr>
            <w:tcW w:w="6780" w:type="dxa"/>
            <w:gridSpan w:val="2"/>
            <w:shd w:val="clear" w:color="auto" w:fill="auto"/>
          </w:tcPr>
          <w:p w14:paraId="04DA3223" w14:textId="77777777" w:rsidR="00A31889" w:rsidRPr="00CE0EAE" w:rsidRDefault="00FC137E" w:rsidP="00A31889">
            <w:pPr>
              <w:spacing w:after="0" w:line="240" w:lineRule="auto"/>
              <w:jc w:val="both"/>
              <w:rPr>
                <w:rFonts w:ascii="Times New Roman" w:hAnsi="Times New Roman"/>
                <w:sz w:val="24"/>
                <w:szCs w:val="24"/>
              </w:rPr>
            </w:pPr>
            <w:r w:rsidRPr="00CE0EAE">
              <w:rPr>
                <w:rFonts w:ascii="Times New Roman" w:hAnsi="Times New Roman"/>
                <w:sz w:val="24"/>
                <w:szCs w:val="24"/>
              </w:rPr>
              <w:t xml:space="preserve">Pasiūlymas </w:t>
            </w:r>
            <w:r w:rsidR="00A31889" w:rsidRPr="00CE0EAE">
              <w:rPr>
                <w:rFonts w:ascii="Times New Roman" w:hAnsi="Times New Roman"/>
                <w:sz w:val="24"/>
                <w:szCs w:val="24"/>
              </w:rPr>
              <w:t>atmetamas, jeigu:</w:t>
            </w:r>
          </w:p>
          <w:p w14:paraId="41C20EEE" w14:textId="77777777" w:rsidR="004F298B" w:rsidRPr="00CE0EAE" w:rsidRDefault="00A31889" w:rsidP="00A31889">
            <w:pPr>
              <w:spacing w:after="0" w:line="240" w:lineRule="auto"/>
              <w:jc w:val="both"/>
              <w:rPr>
                <w:rFonts w:ascii="Times New Roman" w:hAnsi="Times New Roman"/>
                <w:sz w:val="24"/>
                <w:szCs w:val="24"/>
              </w:rPr>
            </w:pPr>
            <w:r w:rsidRPr="00CE0EAE">
              <w:rPr>
                <w:rFonts w:ascii="Times New Roman" w:hAnsi="Times New Roman"/>
                <w:sz w:val="24"/>
                <w:szCs w:val="24"/>
              </w:rPr>
              <w:t xml:space="preserve">1) neatitinka </w:t>
            </w:r>
            <w:r w:rsidR="008B59A8" w:rsidRPr="00CE0EAE">
              <w:rPr>
                <w:rFonts w:ascii="Times New Roman" w:hAnsi="Times New Roman"/>
                <w:sz w:val="24"/>
                <w:szCs w:val="24"/>
              </w:rPr>
              <w:t xml:space="preserve">Sąlygose </w:t>
            </w:r>
            <w:r w:rsidRPr="00CE0EAE">
              <w:rPr>
                <w:rFonts w:ascii="Times New Roman" w:hAnsi="Times New Roman"/>
                <w:sz w:val="24"/>
                <w:szCs w:val="24"/>
              </w:rPr>
              <w:t>nustatytų reikalavimų</w:t>
            </w:r>
            <w:r w:rsidR="004F298B" w:rsidRPr="00CE0EAE">
              <w:rPr>
                <w:rFonts w:ascii="Times New Roman" w:hAnsi="Times New Roman"/>
                <w:sz w:val="24"/>
                <w:szCs w:val="24"/>
              </w:rPr>
              <w:t xml:space="preserve"> (pasiūlymas nepasirašytas </w:t>
            </w:r>
            <w:r w:rsidR="00C14463" w:rsidRPr="00CE0EAE">
              <w:rPr>
                <w:rFonts w:ascii="Times New Roman" w:hAnsi="Times New Roman"/>
                <w:sz w:val="24"/>
                <w:szCs w:val="24"/>
              </w:rPr>
              <w:t>Sąlygose</w:t>
            </w:r>
            <w:r w:rsidR="004F298B" w:rsidRPr="00CE0EAE">
              <w:rPr>
                <w:rFonts w:ascii="Times New Roman" w:hAnsi="Times New Roman"/>
                <w:sz w:val="24"/>
                <w:szCs w:val="24"/>
              </w:rPr>
              <w:t xml:space="preserve"> nurodytu būdu, </w:t>
            </w:r>
            <w:r w:rsidR="00305490" w:rsidRPr="00CE0EAE">
              <w:rPr>
                <w:rFonts w:ascii="Times New Roman" w:hAnsi="Times New Roman"/>
                <w:sz w:val="24"/>
                <w:szCs w:val="24"/>
              </w:rPr>
              <w:t>dalyvis</w:t>
            </w:r>
            <w:r w:rsidR="00C14463" w:rsidRPr="00CE0EAE">
              <w:rPr>
                <w:rFonts w:ascii="Times New Roman" w:hAnsi="Times New Roman"/>
                <w:sz w:val="24"/>
                <w:szCs w:val="24"/>
              </w:rPr>
              <w:t xml:space="preserve"> </w:t>
            </w:r>
            <w:r w:rsidR="00A32B0D" w:rsidRPr="00CE0EAE">
              <w:rPr>
                <w:rFonts w:ascii="Times New Roman" w:hAnsi="Times New Roman"/>
                <w:sz w:val="24"/>
                <w:szCs w:val="24"/>
              </w:rPr>
              <w:t xml:space="preserve">neatitinka kvalifikacinių reikalavimų, </w:t>
            </w:r>
            <w:r w:rsidR="004F298B" w:rsidRPr="00CE0EAE">
              <w:rPr>
                <w:rFonts w:ascii="Times New Roman" w:hAnsi="Times New Roman"/>
                <w:sz w:val="24"/>
                <w:szCs w:val="24"/>
              </w:rPr>
              <w:t xml:space="preserve">pasiūlymas neatitiko perkamų paslaugų teikimo sąlygų ir reikalavimų, nustatytų </w:t>
            </w:r>
            <w:r w:rsidR="00C14463" w:rsidRPr="00CE0EAE">
              <w:rPr>
                <w:rFonts w:ascii="Times New Roman" w:hAnsi="Times New Roman"/>
                <w:sz w:val="24"/>
                <w:szCs w:val="24"/>
              </w:rPr>
              <w:t>T</w:t>
            </w:r>
            <w:r w:rsidR="004F298B" w:rsidRPr="00CE0EAE">
              <w:rPr>
                <w:rFonts w:ascii="Times New Roman" w:hAnsi="Times New Roman"/>
                <w:sz w:val="24"/>
                <w:szCs w:val="24"/>
              </w:rPr>
              <w:t>echninėje specifikacijoje ir pan.);</w:t>
            </w:r>
          </w:p>
          <w:p w14:paraId="4CC38C5D" w14:textId="77777777" w:rsidR="00A31889" w:rsidRPr="00CE0EAE" w:rsidRDefault="004F298B" w:rsidP="00A31889">
            <w:pPr>
              <w:spacing w:after="0" w:line="240" w:lineRule="auto"/>
              <w:jc w:val="both"/>
              <w:rPr>
                <w:rFonts w:ascii="Times New Roman" w:hAnsi="Times New Roman"/>
                <w:sz w:val="24"/>
                <w:szCs w:val="24"/>
              </w:rPr>
            </w:pPr>
            <w:r w:rsidRPr="00CE0EAE">
              <w:rPr>
                <w:rFonts w:ascii="Times New Roman" w:hAnsi="Times New Roman"/>
                <w:sz w:val="24"/>
                <w:szCs w:val="24"/>
              </w:rPr>
              <w:lastRenderedPageBreak/>
              <w:t>2) </w:t>
            </w:r>
            <w:r w:rsidR="00305490" w:rsidRPr="00CE0EAE">
              <w:rPr>
                <w:rFonts w:ascii="Times New Roman" w:hAnsi="Times New Roman"/>
                <w:sz w:val="24"/>
                <w:szCs w:val="24"/>
              </w:rPr>
              <w:t>dalyvis</w:t>
            </w:r>
            <w:r w:rsidR="00A31889" w:rsidRPr="00CE0EAE">
              <w:rPr>
                <w:rFonts w:ascii="Times New Roman" w:hAnsi="Times New Roman"/>
                <w:sz w:val="24"/>
                <w:szCs w:val="24"/>
              </w:rPr>
              <w:t xml:space="preserve"> Pirkimo komisijos prašymu per nurodytą terminą nepatikslina arba nepapildo pateiktų netikslių ar neišsamių duomenų apie savo kvalifikaciją;</w:t>
            </w:r>
          </w:p>
          <w:p w14:paraId="04ECA5B4" w14:textId="77777777" w:rsidR="00FC137E" w:rsidRPr="00CE0EAE" w:rsidRDefault="004F298B" w:rsidP="00A31889">
            <w:pPr>
              <w:spacing w:after="0" w:line="240" w:lineRule="auto"/>
              <w:jc w:val="both"/>
              <w:rPr>
                <w:rFonts w:ascii="Times New Roman" w:hAnsi="Times New Roman"/>
                <w:sz w:val="24"/>
                <w:szCs w:val="24"/>
              </w:rPr>
            </w:pPr>
            <w:r w:rsidRPr="00CE0EAE">
              <w:rPr>
                <w:rFonts w:ascii="Times New Roman" w:hAnsi="Times New Roman"/>
                <w:sz w:val="24"/>
                <w:szCs w:val="24"/>
              </w:rPr>
              <w:t>3</w:t>
            </w:r>
            <w:r w:rsidR="00A31889" w:rsidRPr="00CE0EAE">
              <w:rPr>
                <w:rFonts w:ascii="Times New Roman" w:hAnsi="Times New Roman"/>
                <w:sz w:val="24"/>
                <w:szCs w:val="24"/>
              </w:rPr>
              <w:t>) </w:t>
            </w:r>
            <w:r w:rsidR="00305490" w:rsidRPr="00CE0EAE">
              <w:rPr>
                <w:rFonts w:ascii="Times New Roman" w:hAnsi="Times New Roman"/>
                <w:sz w:val="24"/>
                <w:szCs w:val="24"/>
              </w:rPr>
              <w:t>dalyvis</w:t>
            </w:r>
            <w:r w:rsidR="00A31889" w:rsidRPr="00CE0EAE">
              <w:rPr>
                <w:rFonts w:ascii="Times New Roman" w:hAnsi="Times New Roman"/>
                <w:sz w:val="24"/>
                <w:szCs w:val="24"/>
              </w:rPr>
              <w:t xml:space="preserve"> apie nustatytų reikalavimų atitiktį yra pateikęs melagingą informaciją, kurią </w:t>
            </w:r>
            <w:r w:rsidR="00C14463" w:rsidRPr="00CE0EAE">
              <w:rPr>
                <w:rFonts w:ascii="Times New Roman" w:hAnsi="Times New Roman"/>
                <w:sz w:val="24"/>
                <w:szCs w:val="24"/>
              </w:rPr>
              <w:t>P</w:t>
            </w:r>
            <w:r w:rsidR="00A31889" w:rsidRPr="00CE0EAE">
              <w:rPr>
                <w:rFonts w:ascii="Times New Roman" w:hAnsi="Times New Roman"/>
                <w:sz w:val="24"/>
                <w:szCs w:val="24"/>
              </w:rPr>
              <w:t>irkimo komisija įrodo bet kuriomis teisėtomis priemonėmis;</w:t>
            </w:r>
          </w:p>
          <w:p w14:paraId="059D9CAC" w14:textId="77777777" w:rsidR="00A31889" w:rsidRPr="00CE0EAE" w:rsidRDefault="004F298B" w:rsidP="004F298B">
            <w:pPr>
              <w:spacing w:after="0" w:line="240" w:lineRule="auto"/>
              <w:jc w:val="both"/>
              <w:rPr>
                <w:rFonts w:ascii="Times New Roman" w:hAnsi="Times New Roman"/>
                <w:sz w:val="24"/>
                <w:szCs w:val="24"/>
              </w:rPr>
            </w:pPr>
            <w:r w:rsidRPr="00CE0EAE">
              <w:rPr>
                <w:rFonts w:ascii="Times New Roman" w:hAnsi="Times New Roman"/>
                <w:sz w:val="24"/>
                <w:szCs w:val="24"/>
              </w:rPr>
              <w:t>4</w:t>
            </w:r>
            <w:r w:rsidR="00A31889" w:rsidRPr="00CE0EAE">
              <w:rPr>
                <w:rFonts w:ascii="Times New Roman" w:hAnsi="Times New Roman"/>
                <w:sz w:val="24"/>
                <w:szCs w:val="24"/>
              </w:rPr>
              <w:t>) </w:t>
            </w:r>
            <w:r w:rsidR="00305490" w:rsidRPr="00CE0EAE">
              <w:rPr>
                <w:rFonts w:ascii="Times New Roman" w:hAnsi="Times New Roman"/>
                <w:sz w:val="24"/>
                <w:szCs w:val="24"/>
              </w:rPr>
              <w:t>dalyvis</w:t>
            </w:r>
            <w:r w:rsidRPr="00CE0EAE">
              <w:rPr>
                <w:rFonts w:ascii="Times New Roman" w:hAnsi="Times New Roman"/>
                <w:sz w:val="24"/>
                <w:szCs w:val="24"/>
              </w:rPr>
              <w:t xml:space="preserve"> pateikia daugiau kaip vieną pasiūlymą </w:t>
            </w:r>
            <w:r w:rsidR="00C14463" w:rsidRPr="00CE0EAE">
              <w:rPr>
                <w:rFonts w:ascii="Times New Roman" w:hAnsi="Times New Roman"/>
                <w:sz w:val="24"/>
                <w:szCs w:val="24"/>
              </w:rPr>
              <w:t xml:space="preserve">Pirkimo </w:t>
            </w:r>
            <w:r w:rsidRPr="00CE0EAE">
              <w:rPr>
                <w:rFonts w:ascii="Times New Roman" w:hAnsi="Times New Roman"/>
                <w:sz w:val="24"/>
                <w:szCs w:val="24"/>
              </w:rPr>
              <w:t xml:space="preserve">objektui arba ūkio subjektų grupės narys dalyvauja teikiant kelis pasiūlymus dėl </w:t>
            </w:r>
            <w:r w:rsidR="00C14463" w:rsidRPr="00CE0EAE">
              <w:rPr>
                <w:rFonts w:ascii="Times New Roman" w:hAnsi="Times New Roman"/>
                <w:sz w:val="24"/>
                <w:szCs w:val="24"/>
              </w:rPr>
              <w:t xml:space="preserve">Pirkimo </w:t>
            </w:r>
            <w:r w:rsidRPr="00CE0EAE">
              <w:rPr>
                <w:rFonts w:ascii="Times New Roman" w:hAnsi="Times New Roman"/>
                <w:sz w:val="24"/>
                <w:szCs w:val="24"/>
              </w:rPr>
              <w:t>objekto;</w:t>
            </w:r>
          </w:p>
          <w:p w14:paraId="4C4A698B" w14:textId="6C008CF7" w:rsidR="004F298B" w:rsidRDefault="004F298B" w:rsidP="004F298B">
            <w:pPr>
              <w:spacing w:after="0" w:line="240" w:lineRule="auto"/>
              <w:jc w:val="both"/>
              <w:rPr>
                <w:rFonts w:ascii="Times New Roman" w:hAnsi="Times New Roman"/>
                <w:sz w:val="24"/>
                <w:szCs w:val="24"/>
              </w:rPr>
            </w:pPr>
            <w:r w:rsidRPr="00CE0EAE">
              <w:rPr>
                <w:rFonts w:ascii="Times New Roman" w:hAnsi="Times New Roman"/>
                <w:sz w:val="24"/>
                <w:szCs w:val="24"/>
              </w:rPr>
              <w:t>5) pasiūlymas pateiktas pasibaigus pasiūlymų pateikimo terminui</w:t>
            </w:r>
            <w:r w:rsidR="00BC1A40">
              <w:rPr>
                <w:rFonts w:ascii="Times New Roman" w:hAnsi="Times New Roman"/>
                <w:sz w:val="24"/>
                <w:szCs w:val="24"/>
              </w:rPr>
              <w:t>;</w:t>
            </w:r>
          </w:p>
          <w:p w14:paraId="0A902165" w14:textId="78FFC873" w:rsidR="00BD5953" w:rsidRPr="00CE0EAE" w:rsidRDefault="002A1994" w:rsidP="004F298B">
            <w:pPr>
              <w:spacing w:after="0" w:line="240" w:lineRule="auto"/>
              <w:jc w:val="both"/>
              <w:rPr>
                <w:rFonts w:ascii="Times New Roman" w:hAnsi="Times New Roman"/>
                <w:sz w:val="24"/>
                <w:szCs w:val="24"/>
              </w:rPr>
            </w:pPr>
            <w:r>
              <w:rPr>
                <w:rFonts w:ascii="Times New Roman" w:hAnsi="Times New Roman"/>
                <w:sz w:val="24"/>
                <w:szCs w:val="24"/>
              </w:rPr>
              <w:t xml:space="preserve">6) kokybinio vertinimo metu </w:t>
            </w:r>
            <w:r w:rsidRPr="00C209BD">
              <w:rPr>
                <w:rFonts w:ascii="Times New Roman" w:hAnsi="Times New Roman"/>
                <w:sz w:val="24"/>
                <w:szCs w:val="24"/>
              </w:rPr>
              <w:t>pasiūlymas įvertintas 0</w:t>
            </w:r>
            <w:r>
              <w:rPr>
                <w:rFonts w:ascii="Times New Roman" w:hAnsi="Times New Roman"/>
                <w:sz w:val="24"/>
                <w:szCs w:val="24"/>
              </w:rPr>
              <w:t xml:space="preserve"> balų.</w:t>
            </w:r>
          </w:p>
        </w:tc>
      </w:tr>
      <w:tr w:rsidR="00FC137E" w:rsidRPr="00CE0EAE" w14:paraId="74B5F506" w14:textId="77777777" w:rsidTr="00C438A8">
        <w:trPr>
          <w:gridAfter w:val="1"/>
          <w:wAfter w:w="77" w:type="dxa"/>
        </w:trPr>
        <w:tc>
          <w:tcPr>
            <w:tcW w:w="3085" w:type="dxa"/>
            <w:gridSpan w:val="2"/>
            <w:shd w:val="clear" w:color="auto" w:fill="auto"/>
          </w:tcPr>
          <w:p w14:paraId="66CBBDB1" w14:textId="77777777" w:rsidR="00FC137E" w:rsidRPr="00CE0EAE" w:rsidRDefault="00FC137E" w:rsidP="00C438A8">
            <w:pPr>
              <w:spacing w:after="0" w:line="240" w:lineRule="auto"/>
              <w:rPr>
                <w:rFonts w:ascii="Times New Roman" w:hAnsi="Times New Roman"/>
                <w:sz w:val="24"/>
                <w:szCs w:val="24"/>
              </w:rPr>
            </w:pPr>
          </w:p>
        </w:tc>
        <w:tc>
          <w:tcPr>
            <w:tcW w:w="6769" w:type="dxa"/>
            <w:gridSpan w:val="2"/>
            <w:shd w:val="clear" w:color="auto" w:fill="auto"/>
          </w:tcPr>
          <w:p w14:paraId="31390D0A" w14:textId="77777777" w:rsidR="00FC137E" w:rsidRPr="00CE0EAE" w:rsidRDefault="00FC137E" w:rsidP="00C438A8">
            <w:pPr>
              <w:spacing w:after="0" w:line="240" w:lineRule="auto"/>
              <w:rPr>
                <w:rFonts w:ascii="Times New Roman" w:hAnsi="Times New Roman"/>
                <w:sz w:val="24"/>
                <w:szCs w:val="24"/>
              </w:rPr>
            </w:pPr>
          </w:p>
        </w:tc>
      </w:tr>
      <w:tr w:rsidR="00FC137E" w:rsidRPr="00CE0EAE" w14:paraId="450984FF" w14:textId="77777777" w:rsidTr="008E3001">
        <w:tc>
          <w:tcPr>
            <w:tcW w:w="2915" w:type="dxa"/>
            <w:shd w:val="clear" w:color="auto" w:fill="D9D9D9" w:themeFill="background1" w:themeFillShade="D9"/>
          </w:tcPr>
          <w:p w14:paraId="0385D075" w14:textId="77777777" w:rsidR="00FC137E" w:rsidRPr="00CE0EAE" w:rsidRDefault="00C14463" w:rsidP="001B66F1">
            <w:pPr>
              <w:spacing w:after="0" w:line="240" w:lineRule="auto"/>
              <w:rPr>
                <w:rFonts w:ascii="Times New Roman" w:hAnsi="Times New Roman"/>
                <w:sz w:val="24"/>
                <w:szCs w:val="24"/>
              </w:rPr>
            </w:pPr>
            <w:r w:rsidRPr="00CE0EAE">
              <w:rPr>
                <w:rFonts w:ascii="Times New Roman" w:hAnsi="Times New Roman"/>
                <w:sz w:val="24"/>
                <w:szCs w:val="24"/>
              </w:rPr>
              <w:t>P</w:t>
            </w:r>
            <w:r w:rsidR="00FC137E" w:rsidRPr="00CE0EAE">
              <w:rPr>
                <w:rFonts w:ascii="Times New Roman" w:hAnsi="Times New Roman"/>
                <w:sz w:val="24"/>
                <w:szCs w:val="24"/>
              </w:rPr>
              <w:t>irkimo dalyvių sąrašo sudarymas:</w:t>
            </w:r>
          </w:p>
        </w:tc>
        <w:tc>
          <w:tcPr>
            <w:tcW w:w="236" w:type="dxa"/>
            <w:gridSpan w:val="2"/>
            <w:shd w:val="clear" w:color="auto" w:fill="auto"/>
          </w:tcPr>
          <w:p w14:paraId="3F9AD3EC" w14:textId="77777777" w:rsidR="00FC137E" w:rsidRPr="00CE0EAE" w:rsidRDefault="00FC137E" w:rsidP="00C438A8">
            <w:pPr>
              <w:rPr>
                <w:rFonts w:ascii="Times New Roman" w:hAnsi="Times New Roman"/>
                <w:sz w:val="24"/>
                <w:szCs w:val="24"/>
              </w:rPr>
            </w:pPr>
          </w:p>
          <w:p w14:paraId="31C0E026" w14:textId="77777777" w:rsidR="00FC137E" w:rsidRPr="00CE0EAE" w:rsidRDefault="00FC137E" w:rsidP="00C438A8">
            <w:pPr>
              <w:spacing w:after="0" w:line="240" w:lineRule="auto"/>
              <w:rPr>
                <w:rFonts w:ascii="Times New Roman" w:hAnsi="Times New Roman"/>
                <w:sz w:val="24"/>
                <w:szCs w:val="24"/>
              </w:rPr>
            </w:pPr>
          </w:p>
        </w:tc>
        <w:tc>
          <w:tcPr>
            <w:tcW w:w="6780" w:type="dxa"/>
            <w:gridSpan w:val="2"/>
            <w:shd w:val="clear" w:color="auto" w:fill="auto"/>
          </w:tcPr>
          <w:p w14:paraId="4F63DC5C" w14:textId="0DAC738E" w:rsidR="00FC137E" w:rsidRPr="00CE0EAE" w:rsidRDefault="00C14463" w:rsidP="00085D0D">
            <w:pPr>
              <w:spacing w:after="0" w:line="240" w:lineRule="auto"/>
              <w:jc w:val="both"/>
              <w:rPr>
                <w:rFonts w:ascii="Times New Roman" w:hAnsi="Times New Roman"/>
                <w:sz w:val="24"/>
                <w:szCs w:val="24"/>
              </w:rPr>
            </w:pPr>
            <w:r w:rsidRPr="00CE0EAE">
              <w:rPr>
                <w:rFonts w:ascii="Times New Roman" w:hAnsi="Times New Roman"/>
                <w:sz w:val="24"/>
                <w:szCs w:val="24"/>
              </w:rPr>
              <w:t>P</w:t>
            </w:r>
            <w:r w:rsidR="00A31889" w:rsidRPr="00CE0EAE">
              <w:rPr>
                <w:rFonts w:ascii="Times New Roman" w:hAnsi="Times New Roman"/>
                <w:sz w:val="24"/>
                <w:szCs w:val="24"/>
              </w:rPr>
              <w:t xml:space="preserve">irkimo komisija įvertina gautus </w:t>
            </w:r>
            <w:r w:rsidR="00305490" w:rsidRPr="00CE0EAE">
              <w:rPr>
                <w:rFonts w:ascii="Times New Roman" w:hAnsi="Times New Roman"/>
                <w:sz w:val="24"/>
                <w:szCs w:val="24"/>
              </w:rPr>
              <w:t>dalyvių</w:t>
            </w:r>
            <w:r w:rsidRPr="00CE0EAE">
              <w:rPr>
                <w:rFonts w:ascii="Times New Roman" w:hAnsi="Times New Roman"/>
                <w:sz w:val="24"/>
                <w:szCs w:val="24"/>
              </w:rPr>
              <w:t xml:space="preserve"> </w:t>
            </w:r>
            <w:r w:rsidR="00A31889" w:rsidRPr="00CE0EAE">
              <w:rPr>
                <w:rFonts w:ascii="Times New Roman" w:hAnsi="Times New Roman"/>
                <w:sz w:val="24"/>
                <w:szCs w:val="24"/>
              </w:rPr>
              <w:t xml:space="preserve">pasiūlymus, pagal vertinant suteiktų balų skaičių sudaro </w:t>
            </w:r>
            <w:r w:rsidRPr="00CE0EAE">
              <w:rPr>
                <w:rFonts w:ascii="Times New Roman" w:hAnsi="Times New Roman"/>
                <w:sz w:val="24"/>
                <w:szCs w:val="24"/>
              </w:rPr>
              <w:t>P</w:t>
            </w:r>
            <w:r w:rsidR="00A31889" w:rsidRPr="00CE0EAE">
              <w:rPr>
                <w:rFonts w:ascii="Times New Roman" w:hAnsi="Times New Roman"/>
                <w:sz w:val="24"/>
                <w:szCs w:val="24"/>
              </w:rPr>
              <w:t xml:space="preserve">irkimo dalyvių sąrašą atitinkamam </w:t>
            </w:r>
            <w:r w:rsidRPr="00CE0EAE">
              <w:rPr>
                <w:rFonts w:ascii="Times New Roman" w:hAnsi="Times New Roman"/>
                <w:sz w:val="24"/>
                <w:szCs w:val="24"/>
              </w:rPr>
              <w:t>P</w:t>
            </w:r>
            <w:r w:rsidR="00A31889" w:rsidRPr="00CE0EAE">
              <w:rPr>
                <w:rFonts w:ascii="Times New Roman" w:hAnsi="Times New Roman"/>
                <w:sz w:val="24"/>
                <w:szCs w:val="24"/>
              </w:rPr>
              <w:t xml:space="preserve">irkimo etapui ir ne vėliau kaip per 3 darbo dienas šį sąrašą išsiunčia visiems </w:t>
            </w:r>
            <w:r w:rsidRPr="00CE0EAE">
              <w:rPr>
                <w:rFonts w:ascii="Times New Roman" w:hAnsi="Times New Roman"/>
                <w:sz w:val="24"/>
                <w:szCs w:val="24"/>
              </w:rPr>
              <w:t>P</w:t>
            </w:r>
            <w:r w:rsidR="00A31889" w:rsidRPr="00CE0EAE">
              <w:rPr>
                <w:rFonts w:ascii="Times New Roman" w:hAnsi="Times New Roman"/>
                <w:sz w:val="24"/>
                <w:szCs w:val="24"/>
              </w:rPr>
              <w:t xml:space="preserve">irkimo </w:t>
            </w:r>
            <w:r w:rsidR="00305490" w:rsidRPr="00CE0EAE">
              <w:rPr>
                <w:rFonts w:ascii="Times New Roman" w:hAnsi="Times New Roman"/>
                <w:sz w:val="24"/>
                <w:szCs w:val="24"/>
              </w:rPr>
              <w:t>dalyviams</w:t>
            </w:r>
            <w:r w:rsidR="00A31889" w:rsidRPr="00CE0EAE">
              <w:rPr>
                <w:rFonts w:ascii="Times New Roman" w:hAnsi="Times New Roman"/>
                <w:sz w:val="24"/>
                <w:szCs w:val="24"/>
              </w:rPr>
              <w:t xml:space="preserve">. Toks sąrašas skelbiamas </w:t>
            </w:r>
            <w:r w:rsidRPr="00CE0EAE">
              <w:rPr>
                <w:rFonts w:ascii="Times New Roman" w:hAnsi="Times New Roman"/>
                <w:sz w:val="24"/>
                <w:szCs w:val="24"/>
              </w:rPr>
              <w:t xml:space="preserve">Perkančiosios </w:t>
            </w:r>
            <w:r w:rsidR="00A31889" w:rsidRPr="00CE0EAE">
              <w:rPr>
                <w:rFonts w:ascii="Times New Roman" w:hAnsi="Times New Roman"/>
                <w:sz w:val="24"/>
                <w:szCs w:val="24"/>
              </w:rPr>
              <w:t>organizacijos interneto svetainėje</w:t>
            </w:r>
            <w:r w:rsidR="00B1297A" w:rsidRPr="00CE0EAE">
              <w:rPr>
                <w:rFonts w:ascii="Times New Roman" w:hAnsi="Times New Roman"/>
                <w:sz w:val="24"/>
                <w:szCs w:val="24"/>
              </w:rPr>
              <w:t xml:space="preserve"> </w:t>
            </w:r>
            <w:hyperlink r:id="rId32" w:history="1">
              <w:r w:rsidR="0065545C" w:rsidRPr="00CE0EAE">
                <w:rPr>
                  <w:rStyle w:val="Hipersaitas"/>
                  <w:rFonts w:ascii="Times New Roman" w:hAnsi="Times New Roman"/>
                  <w:sz w:val="24"/>
                  <w:szCs w:val="24"/>
                </w:rPr>
                <w:t>www.kaunoratc.lt</w:t>
              </w:r>
            </w:hyperlink>
            <w:r w:rsidR="00CE21EC" w:rsidRPr="00CE0EAE">
              <w:rPr>
                <w:rFonts w:ascii="Times New Roman" w:hAnsi="Times New Roman"/>
              </w:rPr>
              <w:t xml:space="preserve"> </w:t>
            </w:r>
            <w:r w:rsidR="00CE21EC" w:rsidRPr="00CE0EAE">
              <w:rPr>
                <w:rFonts w:ascii="Times New Roman" w:hAnsi="Times New Roman"/>
                <w:sz w:val="24"/>
                <w:szCs w:val="24"/>
              </w:rPr>
              <w:t>ir Koordinuojančiosios organizacijos interneto svetainėje</w:t>
            </w:r>
            <w:r w:rsidR="00CE21EC" w:rsidRPr="00CE0EAE">
              <w:rPr>
                <w:rFonts w:ascii="Times New Roman" w:hAnsi="Times New Roman"/>
              </w:rPr>
              <w:t xml:space="preserve"> </w:t>
            </w:r>
            <w:r w:rsidR="00CE21EC" w:rsidRPr="00CE0EAE">
              <w:rPr>
                <w:rFonts w:ascii="Times New Roman" w:hAnsi="Times New Roman"/>
                <w:color w:val="000099"/>
                <w:sz w:val="24"/>
                <w:szCs w:val="24"/>
                <w:u w:val="single"/>
              </w:rPr>
              <w:t>www.mita.</w:t>
            </w:r>
            <w:r w:rsidR="00831DFC">
              <w:rPr>
                <w:rFonts w:ascii="Times New Roman" w:hAnsi="Times New Roman"/>
                <w:color w:val="000099"/>
                <w:sz w:val="24"/>
                <w:szCs w:val="24"/>
                <w:u w:val="single"/>
              </w:rPr>
              <w:t>lrv.</w:t>
            </w:r>
            <w:r w:rsidR="00CE21EC" w:rsidRPr="00CE0EAE">
              <w:rPr>
                <w:rFonts w:ascii="Times New Roman" w:hAnsi="Times New Roman"/>
                <w:color w:val="000099"/>
                <w:sz w:val="24"/>
                <w:szCs w:val="24"/>
                <w:u w:val="single"/>
              </w:rPr>
              <w:t>lt</w:t>
            </w:r>
          </w:p>
        </w:tc>
      </w:tr>
      <w:tr w:rsidR="008E3001" w:rsidRPr="00CE0EAE" w14:paraId="1BAB7422" w14:textId="77777777" w:rsidTr="00C438A8">
        <w:trPr>
          <w:gridAfter w:val="1"/>
          <w:wAfter w:w="77" w:type="dxa"/>
        </w:trPr>
        <w:tc>
          <w:tcPr>
            <w:tcW w:w="3085" w:type="dxa"/>
            <w:gridSpan w:val="2"/>
            <w:shd w:val="clear" w:color="auto" w:fill="auto"/>
          </w:tcPr>
          <w:p w14:paraId="194000BB" w14:textId="77777777" w:rsidR="008E3001" w:rsidRPr="00CE0EAE" w:rsidRDefault="008E3001" w:rsidP="00C438A8">
            <w:pPr>
              <w:spacing w:after="0" w:line="240" w:lineRule="auto"/>
              <w:rPr>
                <w:rFonts w:ascii="Times New Roman" w:hAnsi="Times New Roman"/>
                <w:sz w:val="24"/>
                <w:szCs w:val="24"/>
              </w:rPr>
            </w:pPr>
          </w:p>
        </w:tc>
        <w:tc>
          <w:tcPr>
            <w:tcW w:w="6769" w:type="dxa"/>
            <w:gridSpan w:val="2"/>
            <w:shd w:val="clear" w:color="auto" w:fill="auto"/>
          </w:tcPr>
          <w:p w14:paraId="4768D475" w14:textId="77777777" w:rsidR="008E3001" w:rsidRPr="00CE0EAE" w:rsidRDefault="008E3001" w:rsidP="00C438A8">
            <w:pPr>
              <w:spacing w:after="0" w:line="240" w:lineRule="auto"/>
              <w:rPr>
                <w:rFonts w:ascii="Times New Roman" w:hAnsi="Times New Roman"/>
                <w:sz w:val="24"/>
                <w:szCs w:val="24"/>
              </w:rPr>
            </w:pPr>
          </w:p>
        </w:tc>
      </w:tr>
      <w:tr w:rsidR="008E3001" w:rsidRPr="00CE0EAE" w14:paraId="4B826B42" w14:textId="77777777" w:rsidTr="00C438A8">
        <w:tc>
          <w:tcPr>
            <w:tcW w:w="2915" w:type="dxa"/>
            <w:shd w:val="clear" w:color="auto" w:fill="D9D9D9" w:themeFill="background1" w:themeFillShade="D9"/>
          </w:tcPr>
          <w:p w14:paraId="1B92F7D9" w14:textId="77777777" w:rsidR="008E3001" w:rsidRPr="00CE0EAE" w:rsidRDefault="00C14463" w:rsidP="008E3001">
            <w:pPr>
              <w:spacing w:after="0" w:line="240" w:lineRule="auto"/>
              <w:rPr>
                <w:rFonts w:ascii="Times New Roman" w:hAnsi="Times New Roman"/>
                <w:sz w:val="24"/>
                <w:szCs w:val="24"/>
              </w:rPr>
            </w:pPr>
            <w:r w:rsidRPr="00CE0EAE">
              <w:rPr>
                <w:rFonts w:ascii="Times New Roman" w:hAnsi="Times New Roman"/>
                <w:sz w:val="24"/>
                <w:szCs w:val="24"/>
              </w:rPr>
              <w:t>P</w:t>
            </w:r>
            <w:r w:rsidR="008E3001" w:rsidRPr="00CE0EAE">
              <w:rPr>
                <w:rFonts w:ascii="Times New Roman" w:hAnsi="Times New Roman"/>
                <w:sz w:val="24"/>
                <w:szCs w:val="24"/>
              </w:rPr>
              <w:t>irkimo laimėtojų nustatymas:</w:t>
            </w:r>
          </w:p>
        </w:tc>
        <w:tc>
          <w:tcPr>
            <w:tcW w:w="236" w:type="dxa"/>
            <w:gridSpan w:val="2"/>
            <w:shd w:val="clear" w:color="auto" w:fill="auto"/>
          </w:tcPr>
          <w:p w14:paraId="703AFBD9" w14:textId="77777777" w:rsidR="008E3001" w:rsidRPr="00CE0EAE" w:rsidRDefault="008E3001" w:rsidP="00C438A8">
            <w:pPr>
              <w:rPr>
                <w:rFonts w:ascii="Times New Roman" w:hAnsi="Times New Roman"/>
                <w:sz w:val="24"/>
                <w:szCs w:val="24"/>
              </w:rPr>
            </w:pPr>
          </w:p>
          <w:p w14:paraId="21DCA0A1" w14:textId="77777777" w:rsidR="008E3001" w:rsidRPr="00CE0EAE" w:rsidRDefault="008E3001" w:rsidP="00C438A8">
            <w:pPr>
              <w:spacing w:after="0" w:line="240" w:lineRule="auto"/>
              <w:rPr>
                <w:rFonts w:ascii="Times New Roman" w:hAnsi="Times New Roman"/>
                <w:sz w:val="24"/>
                <w:szCs w:val="24"/>
              </w:rPr>
            </w:pPr>
          </w:p>
        </w:tc>
        <w:tc>
          <w:tcPr>
            <w:tcW w:w="6780" w:type="dxa"/>
            <w:gridSpan w:val="2"/>
            <w:shd w:val="clear" w:color="auto" w:fill="auto"/>
          </w:tcPr>
          <w:p w14:paraId="280B1070" w14:textId="77777777" w:rsidR="008E3001" w:rsidRPr="00CE0EAE" w:rsidRDefault="008E3001" w:rsidP="001B66F1">
            <w:pPr>
              <w:spacing w:after="0" w:line="240" w:lineRule="auto"/>
              <w:jc w:val="both"/>
              <w:rPr>
                <w:rFonts w:ascii="Times New Roman" w:hAnsi="Times New Roman"/>
                <w:sz w:val="24"/>
                <w:szCs w:val="24"/>
              </w:rPr>
            </w:pPr>
            <w:r w:rsidRPr="00CE0EAE">
              <w:rPr>
                <w:rFonts w:ascii="Times New Roman" w:hAnsi="Times New Roman"/>
                <w:sz w:val="24"/>
                <w:szCs w:val="24"/>
              </w:rPr>
              <w:t xml:space="preserve">Laimėtojais, įgyvendinsiančiais atitinkamą </w:t>
            </w:r>
            <w:r w:rsidR="00C14463" w:rsidRPr="00CE0EAE">
              <w:rPr>
                <w:rFonts w:ascii="Times New Roman" w:hAnsi="Times New Roman"/>
                <w:sz w:val="24"/>
                <w:szCs w:val="24"/>
              </w:rPr>
              <w:t>P</w:t>
            </w:r>
            <w:r w:rsidRPr="00CE0EAE">
              <w:rPr>
                <w:rFonts w:ascii="Times New Roman" w:hAnsi="Times New Roman"/>
                <w:sz w:val="24"/>
                <w:szCs w:val="24"/>
              </w:rPr>
              <w:t xml:space="preserve">irkimo etapą, pripažįstami </w:t>
            </w:r>
            <w:r w:rsidR="00305490" w:rsidRPr="00CE0EAE">
              <w:rPr>
                <w:rFonts w:ascii="Times New Roman" w:hAnsi="Times New Roman"/>
                <w:sz w:val="24"/>
                <w:szCs w:val="24"/>
              </w:rPr>
              <w:t>dalyviai</w:t>
            </w:r>
            <w:r w:rsidRPr="00CE0EAE">
              <w:rPr>
                <w:rFonts w:ascii="Times New Roman" w:hAnsi="Times New Roman"/>
                <w:sz w:val="24"/>
                <w:szCs w:val="24"/>
              </w:rPr>
              <w:t xml:space="preserve">, kurių pasiūlymai </w:t>
            </w:r>
            <w:r w:rsidR="00AB4F63" w:rsidRPr="00CE0EAE">
              <w:rPr>
                <w:rFonts w:ascii="Times New Roman" w:hAnsi="Times New Roman"/>
                <w:sz w:val="24"/>
                <w:szCs w:val="24"/>
              </w:rPr>
              <w:t>(</w:t>
            </w:r>
            <w:r w:rsidR="0065227C" w:rsidRPr="00CE0EAE">
              <w:rPr>
                <w:rFonts w:ascii="Times New Roman" w:hAnsi="Times New Roman"/>
                <w:sz w:val="24"/>
                <w:szCs w:val="24"/>
              </w:rPr>
              <w:t xml:space="preserve">arba </w:t>
            </w:r>
            <w:r w:rsidR="00AB4F63" w:rsidRPr="00CE0EAE">
              <w:rPr>
                <w:rFonts w:ascii="Times New Roman" w:hAnsi="Times New Roman"/>
                <w:sz w:val="24"/>
                <w:szCs w:val="24"/>
              </w:rPr>
              <w:t xml:space="preserve">etapo pabaigoje </w:t>
            </w:r>
            <w:r w:rsidR="00305490" w:rsidRPr="00CE0EAE">
              <w:rPr>
                <w:rFonts w:ascii="Times New Roman" w:hAnsi="Times New Roman"/>
                <w:sz w:val="24"/>
                <w:szCs w:val="24"/>
              </w:rPr>
              <w:t>dalyvio</w:t>
            </w:r>
            <w:r w:rsidR="00AB4F63" w:rsidRPr="00CE0EAE">
              <w:rPr>
                <w:rFonts w:ascii="Times New Roman" w:hAnsi="Times New Roman"/>
                <w:sz w:val="24"/>
                <w:szCs w:val="24"/>
              </w:rPr>
              <w:t xml:space="preserve"> pateikti rezultatai) </w:t>
            </w:r>
            <w:r w:rsidRPr="00CE0EAE">
              <w:rPr>
                <w:rFonts w:ascii="Times New Roman" w:hAnsi="Times New Roman"/>
                <w:sz w:val="24"/>
                <w:szCs w:val="24"/>
              </w:rPr>
              <w:t xml:space="preserve">pagal nustatytą eilę patenka į šiose </w:t>
            </w:r>
            <w:r w:rsidR="00C14463" w:rsidRPr="00CE0EAE">
              <w:rPr>
                <w:rFonts w:ascii="Times New Roman" w:hAnsi="Times New Roman"/>
                <w:sz w:val="24"/>
                <w:szCs w:val="24"/>
              </w:rPr>
              <w:t>Sąlygose</w:t>
            </w:r>
            <w:r w:rsidRPr="00CE0EAE">
              <w:rPr>
                <w:rFonts w:ascii="Times New Roman" w:hAnsi="Times New Roman"/>
                <w:sz w:val="24"/>
                <w:szCs w:val="24"/>
              </w:rPr>
              <w:t xml:space="preserve"> nustatytą maksimalų finansuojamų </w:t>
            </w:r>
            <w:r w:rsidR="00305490" w:rsidRPr="00CE0EAE">
              <w:rPr>
                <w:rFonts w:ascii="Times New Roman" w:hAnsi="Times New Roman"/>
                <w:sz w:val="24"/>
                <w:szCs w:val="24"/>
              </w:rPr>
              <w:t>dalyvių</w:t>
            </w:r>
            <w:r w:rsidR="00C14463" w:rsidRPr="00CE0EAE">
              <w:rPr>
                <w:rFonts w:ascii="Times New Roman" w:hAnsi="Times New Roman"/>
                <w:sz w:val="24"/>
                <w:szCs w:val="24"/>
              </w:rPr>
              <w:t xml:space="preserve"> </w:t>
            </w:r>
            <w:r w:rsidRPr="00CE0EAE">
              <w:rPr>
                <w:rFonts w:ascii="Times New Roman" w:hAnsi="Times New Roman"/>
                <w:sz w:val="24"/>
                <w:szCs w:val="24"/>
              </w:rPr>
              <w:t>skai</w:t>
            </w:r>
            <w:r w:rsidR="00CE2404" w:rsidRPr="00CE0EAE">
              <w:rPr>
                <w:rFonts w:ascii="Times New Roman" w:hAnsi="Times New Roman"/>
                <w:sz w:val="24"/>
                <w:szCs w:val="24"/>
              </w:rPr>
              <w:t>čių</w:t>
            </w:r>
            <w:r w:rsidRPr="00CE0EAE">
              <w:rPr>
                <w:rFonts w:ascii="Times New Roman" w:hAnsi="Times New Roman"/>
                <w:sz w:val="24"/>
                <w:szCs w:val="24"/>
              </w:rPr>
              <w:t>.</w:t>
            </w:r>
          </w:p>
        </w:tc>
      </w:tr>
    </w:tbl>
    <w:p w14:paraId="6559A342" w14:textId="77777777" w:rsidR="00FC137E" w:rsidRPr="00CE0EAE" w:rsidRDefault="00FC137E" w:rsidP="007132B4">
      <w:pPr>
        <w:spacing w:after="0" w:line="240" w:lineRule="auto"/>
        <w:rPr>
          <w:rFonts w:ascii="Times New Roman" w:hAnsi="Times New Roman"/>
          <w:b/>
          <w:sz w:val="24"/>
          <w:szCs w:val="24"/>
        </w:rPr>
      </w:pPr>
    </w:p>
    <w:p w14:paraId="3AD9047A" w14:textId="77777777" w:rsidR="008E246A" w:rsidRPr="00CE0EAE" w:rsidRDefault="008E246A" w:rsidP="00A32B0D">
      <w:pPr>
        <w:pStyle w:val="Antrat1"/>
        <w:spacing w:before="0" w:line="240" w:lineRule="auto"/>
        <w:jc w:val="center"/>
        <w:rPr>
          <w:rFonts w:ascii="Times New Roman" w:hAnsi="Times New Roman" w:cs="Times New Roman"/>
          <w:color w:val="auto"/>
          <w:sz w:val="24"/>
          <w:szCs w:val="24"/>
        </w:rPr>
      </w:pPr>
      <w:bookmarkStart w:id="17" w:name="_Toc452320432"/>
      <w:r w:rsidRPr="00CE0EAE">
        <w:rPr>
          <w:rFonts w:ascii="Times New Roman" w:hAnsi="Times New Roman" w:cs="Times New Roman"/>
          <w:color w:val="auto"/>
          <w:sz w:val="24"/>
          <w:szCs w:val="24"/>
        </w:rPr>
        <w:t>VI</w:t>
      </w:r>
      <w:r w:rsidR="00A32B0D" w:rsidRPr="00CE0EAE">
        <w:rPr>
          <w:rFonts w:ascii="Times New Roman" w:hAnsi="Times New Roman" w:cs="Times New Roman"/>
          <w:color w:val="auto"/>
          <w:sz w:val="24"/>
          <w:szCs w:val="24"/>
        </w:rPr>
        <w:t>I</w:t>
      </w:r>
      <w:r w:rsidRPr="00CE0EAE">
        <w:rPr>
          <w:rFonts w:ascii="Times New Roman" w:hAnsi="Times New Roman" w:cs="Times New Roman"/>
          <w:color w:val="auto"/>
          <w:sz w:val="24"/>
          <w:szCs w:val="24"/>
        </w:rPr>
        <w:t>I SKYRIUS</w:t>
      </w:r>
      <w:bookmarkEnd w:id="17"/>
    </w:p>
    <w:p w14:paraId="328D8C92" w14:textId="77777777" w:rsidR="00617747" w:rsidRPr="00CE0EAE" w:rsidRDefault="00FC137E" w:rsidP="00A32B0D">
      <w:pPr>
        <w:pStyle w:val="Antrat1"/>
        <w:spacing w:before="0" w:line="240" w:lineRule="auto"/>
        <w:jc w:val="center"/>
        <w:rPr>
          <w:rFonts w:ascii="Times New Roman" w:hAnsi="Times New Roman" w:cs="Times New Roman"/>
          <w:color w:val="auto"/>
          <w:sz w:val="24"/>
          <w:szCs w:val="24"/>
        </w:rPr>
      </w:pPr>
      <w:bookmarkStart w:id="18" w:name="_Toc452320433"/>
      <w:r w:rsidRPr="00CE0EAE">
        <w:rPr>
          <w:rFonts w:ascii="Times New Roman" w:hAnsi="Times New Roman" w:cs="Times New Roman"/>
          <w:color w:val="auto"/>
          <w:sz w:val="24"/>
          <w:szCs w:val="24"/>
        </w:rPr>
        <w:t>IKIPREKYBINIO PIRKIMO ĮGYVENDI</w:t>
      </w:r>
      <w:r w:rsidR="00CE2404" w:rsidRPr="00CE0EAE">
        <w:rPr>
          <w:rFonts w:ascii="Times New Roman" w:hAnsi="Times New Roman" w:cs="Times New Roman"/>
          <w:color w:val="auto"/>
          <w:sz w:val="24"/>
          <w:szCs w:val="24"/>
        </w:rPr>
        <w:t>NI</w:t>
      </w:r>
      <w:r w:rsidRPr="00CE0EAE">
        <w:rPr>
          <w:rFonts w:ascii="Times New Roman" w:hAnsi="Times New Roman" w:cs="Times New Roman"/>
          <w:color w:val="auto"/>
          <w:sz w:val="24"/>
          <w:szCs w:val="24"/>
        </w:rPr>
        <w:t>MAS</w:t>
      </w:r>
      <w:bookmarkEnd w:id="18"/>
    </w:p>
    <w:p w14:paraId="7B56851E" w14:textId="77777777" w:rsidR="00FC137E" w:rsidRPr="00CE0EAE" w:rsidRDefault="00FC137E" w:rsidP="008E3001">
      <w:pPr>
        <w:spacing w:after="0" w:line="240" w:lineRule="auto"/>
        <w:rPr>
          <w:rFonts w:ascii="Times New Roman" w:hAnsi="Times New Roman"/>
          <w:b/>
          <w:sz w:val="24"/>
          <w:szCs w:val="24"/>
        </w:rPr>
      </w:pPr>
    </w:p>
    <w:tbl>
      <w:tblPr>
        <w:tblW w:w="9931" w:type="dxa"/>
        <w:tblLook w:val="04A0" w:firstRow="1" w:lastRow="0" w:firstColumn="1" w:lastColumn="0" w:noHBand="0" w:noVBand="1"/>
      </w:tblPr>
      <w:tblGrid>
        <w:gridCol w:w="2915"/>
        <w:gridCol w:w="170"/>
        <w:gridCol w:w="66"/>
        <w:gridCol w:w="6703"/>
        <w:gridCol w:w="77"/>
      </w:tblGrid>
      <w:tr w:rsidR="00F701CA" w:rsidRPr="00CE0EAE" w14:paraId="58B90AD4" w14:textId="77777777" w:rsidTr="008010F3">
        <w:tc>
          <w:tcPr>
            <w:tcW w:w="2915" w:type="dxa"/>
            <w:shd w:val="clear" w:color="auto" w:fill="D9D9D9" w:themeFill="background1" w:themeFillShade="D9"/>
          </w:tcPr>
          <w:p w14:paraId="413DC610" w14:textId="21E3C21B" w:rsidR="00FC137E" w:rsidRPr="00CE0EAE" w:rsidRDefault="003A057C" w:rsidP="00C438A8">
            <w:pPr>
              <w:spacing w:after="0" w:line="240" w:lineRule="auto"/>
              <w:rPr>
                <w:rFonts w:ascii="Times New Roman" w:hAnsi="Times New Roman"/>
                <w:sz w:val="24"/>
                <w:szCs w:val="24"/>
              </w:rPr>
            </w:pPr>
            <w:r w:rsidRPr="00CE0EAE">
              <w:rPr>
                <w:rFonts w:ascii="Times New Roman" w:hAnsi="Times New Roman"/>
                <w:sz w:val="24"/>
                <w:szCs w:val="24"/>
              </w:rPr>
              <w:t>Laimėtojų nustatymas:</w:t>
            </w:r>
          </w:p>
        </w:tc>
        <w:tc>
          <w:tcPr>
            <w:tcW w:w="236" w:type="dxa"/>
            <w:gridSpan w:val="2"/>
            <w:shd w:val="clear" w:color="auto" w:fill="auto"/>
          </w:tcPr>
          <w:p w14:paraId="79E41885" w14:textId="77777777" w:rsidR="00FC137E" w:rsidRPr="00CE0EAE" w:rsidRDefault="00FC137E" w:rsidP="00C438A8">
            <w:pPr>
              <w:spacing w:after="0" w:line="240" w:lineRule="auto"/>
              <w:rPr>
                <w:rFonts w:ascii="Times New Roman" w:hAnsi="Times New Roman"/>
                <w:sz w:val="24"/>
                <w:szCs w:val="24"/>
              </w:rPr>
            </w:pPr>
          </w:p>
        </w:tc>
        <w:tc>
          <w:tcPr>
            <w:tcW w:w="6780" w:type="dxa"/>
            <w:gridSpan w:val="2"/>
            <w:shd w:val="clear" w:color="auto" w:fill="auto"/>
          </w:tcPr>
          <w:p w14:paraId="3E8D95CF" w14:textId="26A9BF11" w:rsidR="000817BE" w:rsidRPr="00CE0EAE" w:rsidRDefault="003A057C" w:rsidP="001B66F1">
            <w:pPr>
              <w:spacing w:after="0" w:line="240" w:lineRule="auto"/>
              <w:jc w:val="both"/>
              <w:rPr>
                <w:rFonts w:ascii="Times New Roman" w:hAnsi="Times New Roman"/>
                <w:sz w:val="24"/>
                <w:szCs w:val="24"/>
              </w:rPr>
            </w:pPr>
            <w:r w:rsidRPr="00CE0EAE">
              <w:rPr>
                <w:rFonts w:ascii="Times New Roman" w:hAnsi="Times New Roman"/>
                <w:sz w:val="24"/>
                <w:szCs w:val="24"/>
              </w:rPr>
              <w:t>Laimėtojais pripažįstami dalyviai, kurių pasiūlymai dėl viso ikiprekybinio pirkimo (visų etapų, antrojo ir trečiojo etapų arba tik trečiojo etapo) pripažinti geriausiais.</w:t>
            </w:r>
          </w:p>
        </w:tc>
      </w:tr>
      <w:tr w:rsidR="00FC137E" w:rsidRPr="00CE0EAE" w14:paraId="74FD28FE" w14:textId="77777777" w:rsidTr="00C438A8">
        <w:trPr>
          <w:gridAfter w:val="1"/>
          <w:wAfter w:w="77" w:type="dxa"/>
        </w:trPr>
        <w:tc>
          <w:tcPr>
            <w:tcW w:w="3085" w:type="dxa"/>
            <w:gridSpan w:val="2"/>
            <w:shd w:val="clear" w:color="auto" w:fill="auto"/>
          </w:tcPr>
          <w:p w14:paraId="4DE13EAE" w14:textId="77777777" w:rsidR="00FC137E" w:rsidRPr="00CE0EAE" w:rsidRDefault="00FC137E" w:rsidP="00C438A8">
            <w:pPr>
              <w:spacing w:after="0" w:line="240" w:lineRule="auto"/>
              <w:rPr>
                <w:rFonts w:ascii="Times New Roman" w:hAnsi="Times New Roman"/>
                <w:sz w:val="24"/>
                <w:szCs w:val="24"/>
              </w:rPr>
            </w:pPr>
          </w:p>
        </w:tc>
        <w:tc>
          <w:tcPr>
            <w:tcW w:w="6769" w:type="dxa"/>
            <w:gridSpan w:val="2"/>
            <w:shd w:val="clear" w:color="auto" w:fill="auto"/>
          </w:tcPr>
          <w:p w14:paraId="552E86FB" w14:textId="77777777" w:rsidR="00FC137E" w:rsidRPr="00CE0EAE" w:rsidRDefault="00FC137E" w:rsidP="00C438A8">
            <w:pPr>
              <w:spacing w:after="0" w:line="240" w:lineRule="auto"/>
              <w:rPr>
                <w:rFonts w:ascii="Times New Roman" w:hAnsi="Times New Roman"/>
                <w:sz w:val="24"/>
                <w:szCs w:val="24"/>
              </w:rPr>
            </w:pPr>
          </w:p>
        </w:tc>
      </w:tr>
      <w:tr w:rsidR="00FC137E" w:rsidRPr="00CE0EAE" w14:paraId="5CC620BA" w14:textId="77777777" w:rsidTr="008010F3">
        <w:tc>
          <w:tcPr>
            <w:tcW w:w="2915" w:type="dxa"/>
            <w:shd w:val="clear" w:color="auto" w:fill="D9D9D9" w:themeFill="background1" w:themeFillShade="D9"/>
          </w:tcPr>
          <w:p w14:paraId="2F1A8200" w14:textId="52105C69" w:rsidR="00FC137E" w:rsidRPr="00CE0EAE" w:rsidRDefault="00623564" w:rsidP="003F5BD8">
            <w:pPr>
              <w:spacing w:after="0" w:line="240" w:lineRule="auto"/>
              <w:rPr>
                <w:rFonts w:ascii="Times New Roman" w:hAnsi="Times New Roman"/>
                <w:sz w:val="24"/>
                <w:szCs w:val="24"/>
              </w:rPr>
            </w:pPr>
            <w:r>
              <w:rPr>
                <w:rFonts w:ascii="Times New Roman" w:hAnsi="Times New Roman"/>
                <w:sz w:val="24"/>
                <w:szCs w:val="24"/>
              </w:rPr>
              <w:t>F</w:t>
            </w:r>
            <w:r w:rsidR="00C56944">
              <w:rPr>
                <w:rFonts w:ascii="Times New Roman" w:hAnsi="Times New Roman"/>
                <w:sz w:val="24"/>
                <w:szCs w:val="24"/>
              </w:rPr>
              <w:t>inansuojamų dalyvių skaičius</w:t>
            </w:r>
            <w:r w:rsidR="000817BE" w:rsidRPr="00CE0EAE">
              <w:rPr>
                <w:rFonts w:ascii="Times New Roman" w:hAnsi="Times New Roman"/>
                <w:sz w:val="24"/>
                <w:szCs w:val="24"/>
              </w:rPr>
              <w:t>:</w:t>
            </w:r>
          </w:p>
        </w:tc>
        <w:tc>
          <w:tcPr>
            <w:tcW w:w="236" w:type="dxa"/>
            <w:gridSpan w:val="2"/>
            <w:shd w:val="clear" w:color="auto" w:fill="auto"/>
          </w:tcPr>
          <w:p w14:paraId="26F9F8DE" w14:textId="77777777" w:rsidR="00FC137E" w:rsidRPr="00CE0EAE" w:rsidRDefault="00FC137E" w:rsidP="00C438A8">
            <w:pPr>
              <w:rPr>
                <w:rFonts w:ascii="Times New Roman" w:hAnsi="Times New Roman"/>
                <w:sz w:val="24"/>
                <w:szCs w:val="24"/>
              </w:rPr>
            </w:pPr>
          </w:p>
          <w:p w14:paraId="5ECD1F55" w14:textId="77777777" w:rsidR="00FC137E" w:rsidRPr="00CE0EAE" w:rsidRDefault="00FC137E" w:rsidP="00C438A8">
            <w:pPr>
              <w:spacing w:after="0" w:line="240" w:lineRule="auto"/>
              <w:rPr>
                <w:rFonts w:ascii="Times New Roman" w:hAnsi="Times New Roman"/>
                <w:sz w:val="24"/>
                <w:szCs w:val="24"/>
              </w:rPr>
            </w:pPr>
          </w:p>
        </w:tc>
        <w:tc>
          <w:tcPr>
            <w:tcW w:w="6780" w:type="dxa"/>
            <w:gridSpan w:val="2"/>
            <w:shd w:val="clear" w:color="auto" w:fill="auto"/>
          </w:tcPr>
          <w:p w14:paraId="7E37F30A" w14:textId="514FAFED" w:rsidR="000817BE" w:rsidRPr="00CE0EAE" w:rsidRDefault="000817BE" w:rsidP="000817BE">
            <w:pPr>
              <w:spacing w:after="0" w:line="240" w:lineRule="auto"/>
              <w:jc w:val="both"/>
              <w:rPr>
                <w:rFonts w:ascii="Times New Roman" w:hAnsi="Times New Roman"/>
                <w:sz w:val="24"/>
                <w:szCs w:val="24"/>
              </w:rPr>
            </w:pPr>
            <w:r w:rsidRPr="00CE0EAE">
              <w:rPr>
                <w:rFonts w:ascii="Times New Roman" w:hAnsi="Times New Roman"/>
                <w:sz w:val="24"/>
                <w:szCs w:val="24"/>
              </w:rPr>
              <w:t>I etap</w:t>
            </w:r>
            <w:r w:rsidR="00A81FFE" w:rsidRPr="00CE0EAE">
              <w:rPr>
                <w:rFonts w:ascii="Times New Roman" w:hAnsi="Times New Roman"/>
                <w:sz w:val="24"/>
                <w:szCs w:val="24"/>
              </w:rPr>
              <w:t>o įgyvendinimui</w:t>
            </w:r>
            <w:r w:rsidRPr="00CE0EAE">
              <w:rPr>
                <w:rFonts w:ascii="Times New Roman" w:hAnsi="Times New Roman"/>
                <w:sz w:val="24"/>
                <w:szCs w:val="24"/>
              </w:rPr>
              <w:t xml:space="preserve">: </w:t>
            </w:r>
            <w:r w:rsidR="008C1DBF" w:rsidRPr="00CE0EAE">
              <w:rPr>
                <w:rFonts w:ascii="Times New Roman" w:hAnsi="Times New Roman"/>
                <w:sz w:val="24"/>
                <w:szCs w:val="24"/>
              </w:rPr>
              <w:t>4</w:t>
            </w:r>
            <w:r w:rsidRPr="00CE0EAE">
              <w:rPr>
                <w:rFonts w:ascii="Times New Roman" w:hAnsi="Times New Roman"/>
                <w:sz w:val="24"/>
                <w:szCs w:val="24"/>
              </w:rPr>
              <w:t xml:space="preserve"> </w:t>
            </w:r>
            <w:r w:rsidR="003F5BD8" w:rsidRPr="00CE0EAE">
              <w:rPr>
                <w:rFonts w:ascii="Times New Roman" w:hAnsi="Times New Roman"/>
                <w:sz w:val="24"/>
                <w:szCs w:val="24"/>
              </w:rPr>
              <w:t>dalyviai</w:t>
            </w:r>
            <w:r w:rsidRPr="00CE0EAE">
              <w:rPr>
                <w:rFonts w:ascii="Times New Roman" w:hAnsi="Times New Roman"/>
                <w:sz w:val="24"/>
                <w:szCs w:val="24"/>
              </w:rPr>
              <w:t>;</w:t>
            </w:r>
          </w:p>
          <w:p w14:paraId="4373CDCE" w14:textId="791D07F0" w:rsidR="000817BE" w:rsidRPr="00CE0EAE" w:rsidRDefault="000817BE" w:rsidP="000817BE">
            <w:pPr>
              <w:spacing w:after="0" w:line="240" w:lineRule="auto"/>
              <w:jc w:val="both"/>
              <w:rPr>
                <w:rFonts w:ascii="Times New Roman" w:hAnsi="Times New Roman"/>
                <w:sz w:val="24"/>
                <w:szCs w:val="24"/>
              </w:rPr>
            </w:pPr>
            <w:r w:rsidRPr="00CE0EAE">
              <w:rPr>
                <w:rFonts w:ascii="Times New Roman" w:hAnsi="Times New Roman"/>
                <w:sz w:val="24"/>
                <w:szCs w:val="24"/>
              </w:rPr>
              <w:t>II etap</w:t>
            </w:r>
            <w:r w:rsidR="00A81FFE" w:rsidRPr="00CE0EAE">
              <w:rPr>
                <w:rFonts w:ascii="Times New Roman" w:hAnsi="Times New Roman"/>
                <w:sz w:val="24"/>
                <w:szCs w:val="24"/>
              </w:rPr>
              <w:t>o įgyvendinimui</w:t>
            </w:r>
            <w:r w:rsidRPr="00CE0EAE">
              <w:rPr>
                <w:rFonts w:ascii="Times New Roman" w:hAnsi="Times New Roman"/>
                <w:sz w:val="24"/>
                <w:szCs w:val="24"/>
              </w:rPr>
              <w:t xml:space="preserve">: </w:t>
            </w:r>
            <w:r w:rsidR="008C1DBF" w:rsidRPr="00CE0EAE">
              <w:rPr>
                <w:rFonts w:ascii="Times New Roman" w:hAnsi="Times New Roman"/>
                <w:sz w:val="24"/>
                <w:szCs w:val="24"/>
              </w:rPr>
              <w:t>3</w:t>
            </w:r>
            <w:r w:rsidRPr="00CE0EAE">
              <w:rPr>
                <w:rFonts w:ascii="Times New Roman" w:hAnsi="Times New Roman"/>
                <w:sz w:val="24"/>
                <w:szCs w:val="24"/>
              </w:rPr>
              <w:t xml:space="preserve"> </w:t>
            </w:r>
            <w:r w:rsidR="003F5BD8" w:rsidRPr="00CE0EAE">
              <w:rPr>
                <w:rFonts w:ascii="Times New Roman" w:hAnsi="Times New Roman"/>
                <w:sz w:val="24"/>
                <w:szCs w:val="24"/>
              </w:rPr>
              <w:t>dalyviai</w:t>
            </w:r>
            <w:r w:rsidRPr="00CE0EAE">
              <w:rPr>
                <w:rFonts w:ascii="Times New Roman" w:hAnsi="Times New Roman"/>
                <w:sz w:val="24"/>
                <w:szCs w:val="24"/>
              </w:rPr>
              <w:t>;</w:t>
            </w:r>
          </w:p>
          <w:p w14:paraId="4CAB2563" w14:textId="58B6043B" w:rsidR="00BD5953" w:rsidRPr="00CE0EAE" w:rsidRDefault="000817BE" w:rsidP="003F5BD8">
            <w:pPr>
              <w:spacing w:after="0" w:line="240" w:lineRule="auto"/>
              <w:jc w:val="both"/>
              <w:rPr>
                <w:rFonts w:ascii="Times New Roman" w:hAnsi="Times New Roman"/>
                <w:sz w:val="24"/>
                <w:szCs w:val="24"/>
              </w:rPr>
            </w:pPr>
            <w:r w:rsidRPr="00CE0EAE">
              <w:rPr>
                <w:rFonts w:ascii="Times New Roman" w:hAnsi="Times New Roman"/>
                <w:sz w:val="24"/>
                <w:szCs w:val="24"/>
              </w:rPr>
              <w:t>III etap</w:t>
            </w:r>
            <w:r w:rsidR="00A81FFE" w:rsidRPr="00CE0EAE">
              <w:rPr>
                <w:rFonts w:ascii="Times New Roman" w:hAnsi="Times New Roman"/>
                <w:sz w:val="24"/>
                <w:szCs w:val="24"/>
              </w:rPr>
              <w:t>o įgyvendinimui</w:t>
            </w:r>
            <w:r w:rsidRPr="00CE0EAE">
              <w:rPr>
                <w:rFonts w:ascii="Times New Roman" w:hAnsi="Times New Roman"/>
                <w:sz w:val="24"/>
                <w:szCs w:val="24"/>
              </w:rPr>
              <w:t xml:space="preserve">: </w:t>
            </w:r>
            <w:r w:rsidR="008C1DBF" w:rsidRPr="00CE0EAE">
              <w:rPr>
                <w:rFonts w:ascii="Times New Roman" w:hAnsi="Times New Roman"/>
                <w:sz w:val="24"/>
                <w:szCs w:val="24"/>
              </w:rPr>
              <w:t>2</w:t>
            </w:r>
            <w:r w:rsidRPr="00CE0EAE">
              <w:rPr>
                <w:rFonts w:ascii="Times New Roman" w:hAnsi="Times New Roman"/>
                <w:sz w:val="24"/>
                <w:szCs w:val="24"/>
              </w:rPr>
              <w:t xml:space="preserve"> </w:t>
            </w:r>
            <w:r w:rsidR="003F5BD8" w:rsidRPr="00CE0EAE">
              <w:rPr>
                <w:rFonts w:ascii="Times New Roman" w:hAnsi="Times New Roman"/>
                <w:sz w:val="24"/>
                <w:szCs w:val="24"/>
              </w:rPr>
              <w:t>dalyvi</w:t>
            </w:r>
            <w:r w:rsidR="00C56944">
              <w:rPr>
                <w:rFonts w:ascii="Times New Roman" w:hAnsi="Times New Roman"/>
                <w:sz w:val="24"/>
                <w:szCs w:val="24"/>
              </w:rPr>
              <w:t>ai</w:t>
            </w:r>
            <w:r w:rsidRPr="00CE0EAE">
              <w:rPr>
                <w:rFonts w:ascii="Times New Roman" w:hAnsi="Times New Roman"/>
                <w:sz w:val="24"/>
                <w:szCs w:val="24"/>
              </w:rPr>
              <w:t>.</w:t>
            </w:r>
          </w:p>
        </w:tc>
      </w:tr>
      <w:tr w:rsidR="008010F3" w:rsidRPr="00CE0EAE" w14:paraId="33945042" w14:textId="77777777" w:rsidTr="00C438A8">
        <w:tc>
          <w:tcPr>
            <w:tcW w:w="2915" w:type="dxa"/>
            <w:shd w:val="clear" w:color="auto" w:fill="D9D9D9" w:themeFill="background1" w:themeFillShade="D9"/>
          </w:tcPr>
          <w:p w14:paraId="5F672182" w14:textId="77777777" w:rsidR="008010F3" w:rsidRPr="00CE0EAE" w:rsidRDefault="00C14463" w:rsidP="001B66F1">
            <w:pPr>
              <w:spacing w:after="0" w:line="240" w:lineRule="auto"/>
              <w:rPr>
                <w:rFonts w:ascii="Times New Roman" w:hAnsi="Times New Roman"/>
                <w:sz w:val="24"/>
                <w:szCs w:val="24"/>
              </w:rPr>
            </w:pPr>
            <w:r w:rsidRPr="00CE0EAE">
              <w:rPr>
                <w:rFonts w:ascii="Times New Roman" w:hAnsi="Times New Roman"/>
                <w:sz w:val="24"/>
                <w:szCs w:val="24"/>
              </w:rPr>
              <w:t>P</w:t>
            </w:r>
            <w:r w:rsidR="00BD551E" w:rsidRPr="00CE0EAE">
              <w:rPr>
                <w:rFonts w:ascii="Times New Roman" w:hAnsi="Times New Roman"/>
                <w:sz w:val="24"/>
                <w:szCs w:val="24"/>
              </w:rPr>
              <w:t>irkimo etapai</w:t>
            </w:r>
            <w:r w:rsidR="008010F3" w:rsidRPr="00CE0EAE">
              <w:rPr>
                <w:rFonts w:ascii="Times New Roman" w:hAnsi="Times New Roman"/>
                <w:sz w:val="24"/>
                <w:szCs w:val="24"/>
              </w:rPr>
              <w:t>:</w:t>
            </w:r>
          </w:p>
        </w:tc>
        <w:tc>
          <w:tcPr>
            <w:tcW w:w="236" w:type="dxa"/>
            <w:gridSpan w:val="2"/>
            <w:shd w:val="clear" w:color="auto" w:fill="auto"/>
          </w:tcPr>
          <w:p w14:paraId="127D58D0" w14:textId="77777777" w:rsidR="008010F3" w:rsidRPr="00CE0EAE" w:rsidRDefault="008010F3" w:rsidP="00C438A8">
            <w:pPr>
              <w:rPr>
                <w:rFonts w:ascii="Times New Roman" w:hAnsi="Times New Roman"/>
                <w:sz w:val="24"/>
                <w:szCs w:val="24"/>
              </w:rPr>
            </w:pPr>
          </w:p>
          <w:p w14:paraId="6DC4DC35" w14:textId="77777777" w:rsidR="008010F3" w:rsidRPr="00CE0EAE" w:rsidRDefault="008010F3" w:rsidP="00C438A8">
            <w:pPr>
              <w:spacing w:after="0" w:line="240" w:lineRule="auto"/>
              <w:rPr>
                <w:rFonts w:ascii="Times New Roman" w:hAnsi="Times New Roman"/>
                <w:sz w:val="24"/>
                <w:szCs w:val="24"/>
              </w:rPr>
            </w:pPr>
          </w:p>
        </w:tc>
        <w:tc>
          <w:tcPr>
            <w:tcW w:w="6780" w:type="dxa"/>
            <w:gridSpan w:val="2"/>
            <w:shd w:val="clear" w:color="auto" w:fill="auto"/>
          </w:tcPr>
          <w:p w14:paraId="3440C362" w14:textId="77777777" w:rsidR="008010F3" w:rsidRPr="00CE0EAE" w:rsidRDefault="00BD551E" w:rsidP="00D739A7">
            <w:pPr>
              <w:spacing w:after="0" w:line="240" w:lineRule="auto"/>
              <w:jc w:val="both"/>
              <w:rPr>
                <w:rFonts w:ascii="Times New Roman" w:hAnsi="Times New Roman"/>
                <w:sz w:val="24"/>
                <w:szCs w:val="24"/>
              </w:rPr>
            </w:pPr>
            <w:r w:rsidRPr="00CE0EAE">
              <w:rPr>
                <w:rFonts w:ascii="Times New Roman" w:hAnsi="Times New Roman"/>
                <w:sz w:val="24"/>
                <w:szCs w:val="24"/>
              </w:rPr>
              <w:t xml:space="preserve">Šį </w:t>
            </w:r>
            <w:r w:rsidR="00C14463" w:rsidRPr="00CE0EAE">
              <w:rPr>
                <w:rFonts w:ascii="Times New Roman" w:hAnsi="Times New Roman"/>
                <w:sz w:val="24"/>
                <w:szCs w:val="24"/>
              </w:rPr>
              <w:t>P</w:t>
            </w:r>
            <w:r w:rsidRPr="00CE0EAE">
              <w:rPr>
                <w:rFonts w:ascii="Times New Roman" w:hAnsi="Times New Roman"/>
                <w:sz w:val="24"/>
                <w:szCs w:val="24"/>
              </w:rPr>
              <w:t xml:space="preserve">irkimą sudaro </w:t>
            </w:r>
            <w:r w:rsidR="00246E15" w:rsidRPr="00CE0EAE">
              <w:rPr>
                <w:rFonts w:ascii="Times New Roman" w:hAnsi="Times New Roman"/>
                <w:sz w:val="24"/>
                <w:szCs w:val="24"/>
                <w:lang w:val="en-US"/>
              </w:rPr>
              <w:t xml:space="preserve">3 </w:t>
            </w:r>
            <w:r w:rsidR="00246E15" w:rsidRPr="00CE0EAE">
              <w:rPr>
                <w:rFonts w:ascii="Times New Roman" w:hAnsi="Times New Roman"/>
                <w:sz w:val="24"/>
                <w:szCs w:val="24"/>
              </w:rPr>
              <w:t>etapai</w:t>
            </w:r>
            <w:r w:rsidRPr="00CE0EAE">
              <w:rPr>
                <w:rFonts w:ascii="Times New Roman" w:hAnsi="Times New Roman"/>
                <w:sz w:val="24"/>
                <w:szCs w:val="24"/>
              </w:rPr>
              <w:t xml:space="preserve">. </w:t>
            </w:r>
            <w:r w:rsidR="00C14463" w:rsidRPr="00CE0EAE">
              <w:rPr>
                <w:rFonts w:ascii="Times New Roman" w:hAnsi="Times New Roman"/>
                <w:sz w:val="24"/>
                <w:szCs w:val="24"/>
              </w:rPr>
              <w:t>P</w:t>
            </w:r>
            <w:r w:rsidRPr="00CE0EAE">
              <w:rPr>
                <w:rFonts w:ascii="Times New Roman" w:hAnsi="Times New Roman"/>
                <w:sz w:val="24"/>
                <w:szCs w:val="24"/>
              </w:rPr>
              <w:t xml:space="preserve">irkimo etapas pradedamas nuo sutarties su </w:t>
            </w:r>
            <w:r w:rsidR="00305490" w:rsidRPr="00CE0EAE">
              <w:rPr>
                <w:rFonts w:ascii="Times New Roman" w:hAnsi="Times New Roman"/>
                <w:sz w:val="24"/>
                <w:szCs w:val="24"/>
              </w:rPr>
              <w:t>dalyviu</w:t>
            </w:r>
            <w:r w:rsidR="00C14463" w:rsidRPr="00CE0EAE">
              <w:rPr>
                <w:rFonts w:ascii="Times New Roman" w:hAnsi="Times New Roman"/>
                <w:sz w:val="24"/>
                <w:szCs w:val="24"/>
              </w:rPr>
              <w:t xml:space="preserve"> </w:t>
            </w:r>
            <w:r w:rsidRPr="00CE0EAE">
              <w:rPr>
                <w:rFonts w:ascii="Times New Roman" w:hAnsi="Times New Roman"/>
                <w:sz w:val="24"/>
                <w:szCs w:val="24"/>
              </w:rPr>
              <w:t>sudarymo.</w:t>
            </w:r>
            <w:r w:rsidR="003D42B8" w:rsidRPr="00CE0EAE">
              <w:rPr>
                <w:rFonts w:ascii="Times New Roman" w:hAnsi="Times New Roman"/>
                <w:sz w:val="24"/>
                <w:szCs w:val="24"/>
              </w:rPr>
              <w:t xml:space="preserve"> </w:t>
            </w:r>
            <w:r w:rsidR="006431DC" w:rsidRPr="00CE0EAE">
              <w:rPr>
                <w:rFonts w:ascii="Times New Roman" w:hAnsi="Times New Roman"/>
                <w:sz w:val="24"/>
                <w:szCs w:val="24"/>
              </w:rPr>
              <w:t>K</w:t>
            </w:r>
            <w:r w:rsidR="003D42B8" w:rsidRPr="00CE0EAE">
              <w:rPr>
                <w:rFonts w:ascii="Times New Roman" w:hAnsi="Times New Roman"/>
                <w:sz w:val="24"/>
                <w:szCs w:val="24"/>
              </w:rPr>
              <w:t xml:space="preserve">iekvieno etapo pabaigoje </w:t>
            </w:r>
            <w:r w:rsidR="00305490" w:rsidRPr="00CE0EAE">
              <w:rPr>
                <w:rFonts w:ascii="Times New Roman" w:hAnsi="Times New Roman"/>
                <w:sz w:val="24"/>
                <w:szCs w:val="24"/>
              </w:rPr>
              <w:t>dalyvių</w:t>
            </w:r>
            <w:r w:rsidR="00C14463" w:rsidRPr="00CE0EAE">
              <w:rPr>
                <w:rFonts w:ascii="Times New Roman" w:hAnsi="Times New Roman"/>
                <w:sz w:val="24"/>
                <w:szCs w:val="24"/>
              </w:rPr>
              <w:t xml:space="preserve"> </w:t>
            </w:r>
            <w:r w:rsidR="003D42B8" w:rsidRPr="00CE0EAE">
              <w:rPr>
                <w:rFonts w:ascii="Times New Roman" w:hAnsi="Times New Roman"/>
                <w:sz w:val="24"/>
                <w:szCs w:val="24"/>
              </w:rPr>
              <w:t xml:space="preserve">pateikti rezultatai vertinami šiose </w:t>
            </w:r>
            <w:r w:rsidR="00C14463" w:rsidRPr="00CE0EAE">
              <w:rPr>
                <w:rFonts w:ascii="Times New Roman" w:hAnsi="Times New Roman"/>
                <w:sz w:val="24"/>
                <w:szCs w:val="24"/>
              </w:rPr>
              <w:t>S</w:t>
            </w:r>
            <w:r w:rsidR="003D42B8" w:rsidRPr="00CE0EAE">
              <w:rPr>
                <w:rFonts w:ascii="Times New Roman" w:hAnsi="Times New Roman"/>
                <w:sz w:val="24"/>
                <w:szCs w:val="24"/>
              </w:rPr>
              <w:t>ąlygose nustatyta tvarka (</w:t>
            </w:r>
            <w:r w:rsidR="00F00491" w:rsidRPr="00CE0EAE">
              <w:rPr>
                <w:rFonts w:ascii="Times New Roman" w:hAnsi="Times New Roman"/>
                <w:sz w:val="24"/>
                <w:szCs w:val="24"/>
              </w:rPr>
              <w:t xml:space="preserve">Sąlygų </w:t>
            </w:r>
            <w:r w:rsidR="00D739A7" w:rsidRPr="00CE0EAE">
              <w:rPr>
                <w:rFonts w:ascii="Times New Roman" w:hAnsi="Times New Roman"/>
                <w:sz w:val="24"/>
                <w:szCs w:val="24"/>
              </w:rPr>
              <w:t>5 priedas</w:t>
            </w:r>
            <w:r w:rsidR="003D42B8" w:rsidRPr="00CE0EAE">
              <w:rPr>
                <w:rFonts w:ascii="Times New Roman" w:hAnsi="Times New Roman"/>
                <w:sz w:val="24"/>
                <w:szCs w:val="24"/>
              </w:rPr>
              <w:t xml:space="preserve">). Remdamasi vertinimais, </w:t>
            </w:r>
            <w:r w:rsidR="00C14463" w:rsidRPr="00CE0EAE">
              <w:rPr>
                <w:rFonts w:ascii="Times New Roman" w:hAnsi="Times New Roman"/>
                <w:sz w:val="24"/>
                <w:szCs w:val="24"/>
              </w:rPr>
              <w:t>P</w:t>
            </w:r>
            <w:r w:rsidR="003D42B8" w:rsidRPr="00CE0EAE">
              <w:rPr>
                <w:rFonts w:ascii="Times New Roman" w:hAnsi="Times New Roman"/>
                <w:sz w:val="24"/>
                <w:szCs w:val="24"/>
              </w:rPr>
              <w:t xml:space="preserve">irkimo komisija sudaro vertinimų eilę ir priima sprendimą dėl </w:t>
            </w:r>
            <w:r w:rsidR="00305490" w:rsidRPr="00CE0EAE">
              <w:rPr>
                <w:rFonts w:ascii="Times New Roman" w:hAnsi="Times New Roman"/>
                <w:sz w:val="24"/>
                <w:szCs w:val="24"/>
              </w:rPr>
              <w:t>dalyvių</w:t>
            </w:r>
            <w:r w:rsidR="00C14463" w:rsidRPr="00CE0EAE">
              <w:rPr>
                <w:rFonts w:ascii="Times New Roman" w:hAnsi="Times New Roman"/>
                <w:sz w:val="24"/>
                <w:szCs w:val="24"/>
              </w:rPr>
              <w:t xml:space="preserve"> </w:t>
            </w:r>
            <w:r w:rsidR="003D42B8" w:rsidRPr="00CE0EAE">
              <w:rPr>
                <w:rFonts w:ascii="Times New Roman" w:hAnsi="Times New Roman"/>
                <w:sz w:val="24"/>
                <w:szCs w:val="24"/>
              </w:rPr>
              <w:t xml:space="preserve">dalyvavimo kitame </w:t>
            </w:r>
            <w:r w:rsidR="00C14463" w:rsidRPr="00CE0EAE">
              <w:rPr>
                <w:rFonts w:ascii="Times New Roman" w:hAnsi="Times New Roman"/>
                <w:sz w:val="24"/>
                <w:szCs w:val="24"/>
              </w:rPr>
              <w:t>P</w:t>
            </w:r>
            <w:r w:rsidR="003D42B8" w:rsidRPr="00CE0EAE">
              <w:rPr>
                <w:rFonts w:ascii="Times New Roman" w:hAnsi="Times New Roman"/>
                <w:sz w:val="24"/>
                <w:szCs w:val="24"/>
              </w:rPr>
              <w:t>irkimo etape.</w:t>
            </w:r>
            <w:r w:rsidR="00A31617" w:rsidRPr="00CE0EAE">
              <w:rPr>
                <w:rFonts w:ascii="Times New Roman" w:hAnsi="Times New Roman"/>
              </w:rPr>
              <w:t xml:space="preserve"> </w:t>
            </w:r>
          </w:p>
        </w:tc>
      </w:tr>
      <w:tr w:rsidR="003D42B8" w:rsidRPr="00CE0EAE" w14:paraId="442ABA02" w14:textId="77777777" w:rsidTr="00C438A8">
        <w:trPr>
          <w:gridAfter w:val="1"/>
          <w:wAfter w:w="77" w:type="dxa"/>
        </w:trPr>
        <w:tc>
          <w:tcPr>
            <w:tcW w:w="3085" w:type="dxa"/>
            <w:gridSpan w:val="2"/>
            <w:shd w:val="clear" w:color="auto" w:fill="auto"/>
          </w:tcPr>
          <w:p w14:paraId="5BD7BCA8" w14:textId="77777777" w:rsidR="003D42B8" w:rsidRPr="00CE0EAE" w:rsidRDefault="003D42B8" w:rsidP="00C438A8">
            <w:pPr>
              <w:spacing w:after="0" w:line="240" w:lineRule="auto"/>
              <w:rPr>
                <w:rFonts w:ascii="Times New Roman" w:hAnsi="Times New Roman"/>
                <w:sz w:val="24"/>
                <w:szCs w:val="24"/>
              </w:rPr>
            </w:pPr>
          </w:p>
        </w:tc>
        <w:tc>
          <w:tcPr>
            <w:tcW w:w="6769" w:type="dxa"/>
            <w:gridSpan w:val="2"/>
            <w:shd w:val="clear" w:color="auto" w:fill="auto"/>
          </w:tcPr>
          <w:p w14:paraId="7E6D5A36" w14:textId="77777777" w:rsidR="003D42B8" w:rsidRPr="00CE0EAE" w:rsidRDefault="003D42B8" w:rsidP="00C438A8">
            <w:pPr>
              <w:spacing w:after="0" w:line="240" w:lineRule="auto"/>
              <w:rPr>
                <w:rFonts w:ascii="Times New Roman" w:hAnsi="Times New Roman"/>
                <w:sz w:val="24"/>
                <w:szCs w:val="24"/>
              </w:rPr>
            </w:pPr>
          </w:p>
        </w:tc>
      </w:tr>
      <w:tr w:rsidR="003D42B8" w:rsidRPr="00CE0EAE" w14:paraId="1C96B9FE" w14:textId="77777777" w:rsidTr="00C438A8">
        <w:tc>
          <w:tcPr>
            <w:tcW w:w="2915" w:type="dxa"/>
            <w:shd w:val="clear" w:color="auto" w:fill="D9D9D9" w:themeFill="background1" w:themeFillShade="D9"/>
          </w:tcPr>
          <w:p w14:paraId="362ECA40" w14:textId="77777777" w:rsidR="003D42B8" w:rsidRPr="00CE0EAE" w:rsidRDefault="00C14463" w:rsidP="00C438A8">
            <w:pPr>
              <w:spacing w:after="0" w:line="240" w:lineRule="auto"/>
              <w:rPr>
                <w:rFonts w:ascii="Times New Roman" w:hAnsi="Times New Roman"/>
                <w:sz w:val="24"/>
                <w:szCs w:val="24"/>
              </w:rPr>
            </w:pPr>
            <w:r w:rsidRPr="00CE0EAE">
              <w:rPr>
                <w:rFonts w:ascii="Times New Roman" w:hAnsi="Times New Roman"/>
                <w:sz w:val="24"/>
                <w:szCs w:val="24"/>
              </w:rPr>
              <w:t>P</w:t>
            </w:r>
            <w:r w:rsidR="003D42B8" w:rsidRPr="00CE0EAE">
              <w:rPr>
                <w:rFonts w:ascii="Times New Roman" w:hAnsi="Times New Roman"/>
                <w:sz w:val="24"/>
                <w:szCs w:val="24"/>
              </w:rPr>
              <w:t>irkimo pabaiga:</w:t>
            </w:r>
          </w:p>
        </w:tc>
        <w:tc>
          <w:tcPr>
            <w:tcW w:w="236" w:type="dxa"/>
            <w:gridSpan w:val="2"/>
            <w:shd w:val="clear" w:color="auto" w:fill="auto"/>
          </w:tcPr>
          <w:p w14:paraId="3C11C5D4" w14:textId="77777777" w:rsidR="003D42B8" w:rsidRPr="00CE0EAE" w:rsidRDefault="003D42B8" w:rsidP="00C438A8">
            <w:pPr>
              <w:rPr>
                <w:rFonts w:ascii="Times New Roman" w:hAnsi="Times New Roman"/>
                <w:sz w:val="24"/>
                <w:szCs w:val="24"/>
              </w:rPr>
            </w:pPr>
          </w:p>
          <w:p w14:paraId="10DF21EC" w14:textId="77777777" w:rsidR="003D42B8" w:rsidRPr="00CE0EAE" w:rsidRDefault="003D42B8" w:rsidP="00C438A8">
            <w:pPr>
              <w:spacing w:after="0" w:line="240" w:lineRule="auto"/>
              <w:rPr>
                <w:rFonts w:ascii="Times New Roman" w:hAnsi="Times New Roman"/>
                <w:sz w:val="24"/>
                <w:szCs w:val="24"/>
              </w:rPr>
            </w:pPr>
          </w:p>
        </w:tc>
        <w:tc>
          <w:tcPr>
            <w:tcW w:w="6780" w:type="dxa"/>
            <w:gridSpan w:val="2"/>
            <w:shd w:val="clear" w:color="auto" w:fill="auto"/>
          </w:tcPr>
          <w:p w14:paraId="5B250E49" w14:textId="77777777" w:rsidR="00516891" w:rsidRPr="00CE0EAE" w:rsidRDefault="00C14463" w:rsidP="00516891">
            <w:pPr>
              <w:spacing w:after="0" w:line="240" w:lineRule="auto"/>
              <w:jc w:val="both"/>
              <w:rPr>
                <w:rFonts w:ascii="Times New Roman" w:hAnsi="Times New Roman"/>
                <w:sz w:val="24"/>
                <w:szCs w:val="24"/>
              </w:rPr>
            </w:pPr>
            <w:r w:rsidRPr="00CE0EAE">
              <w:rPr>
                <w:rFonts w:ascii="Times New Roman" w:hAnsi="Times New Roman"/>
                <w:sz w:val="24"/>
                <w:szCs w:val="24"/>
              </w:rPr>
              <w:t>P</w:t>
            </w:r>
            <w:r w:rsidR="00516891" w:rsidRPr="00CE0EAE">
              <w:rPr>
                <w:rFonts w:ascii="Times New Roman" w:hAnsi="Times New Roman"/>
                <w:sz w:val="24"/>
                <w:szCs w:val="24"/>
              </w:rPr>
              <w:t>irkimas baigiamas, kai:</w:t>
            </w:r>
          </w:p>
          <w:p w14:paraId="0D13AE92" w14:textId="77777777" w:rsidR="006425D3" w:rsidRPr="00CE0EAE" w:rsidRDefault="006425D3" w:rsidP="006425D3">
            <w:pPr>
              <w:spacing w:after="0" w:line="240" w:lineRule="auto"/>
              <w:jc w:val="both"/>
              <w:rPr>
                <w:rFonts w:ascii="Times New Roman" w:hAnsi="Times New Roman"/>
                <w:sz w:val="24"/>
                <w:szCs w:val="24"/>
              </w:rPr>
            </w:pPr>
            <w:r w:rsidRPr="00CE0EAE">
              <w:rPr>
                <w:rFonts w:ascii="Times New Roman" w:hAnsi="Times New Roman"/>
                <w:sz w:val="24"/>
                <w:szCs w:val="24"/>
              </w:rPr>
              <w:t>1) pasiekiamas Sąlygose nurodytas tikslas ir įvykdom</w:t>
            </w:r>
            <w:r>
              <w:rPr>
                <w:rFonts w:ascii="Times New Roman" w:hAnsi="Times New Roman"/>
                <w:sz w:val="24"/>
                <w:szCs w:val="24"/>
              </w:rPr>
              <w:t>os</w:t>
            </w:r>
            <w:r w:rsidRPr="00CE0EAE">
              <w:rPr>
                <w:rFonts w:ascii="Times New Roman" w:hAnsi="Times New Roman"/>
                <w:sz w:val="24"/>
                <w:szCs w:val="24"/>
              </w:rPr>
              <w:t xml:space="preserve"> paskutinio Sąlygose nurodyto etapo sutarties </w:t>
            </w:r>
            <w:r>
              <w:rPr>
                <w:rFonts w:ascii="Times New Roman" w:hAnsi="Times New Roman"/>
                <w:sz w:val="24"/>
                <w:szCs w:val="24"/>
              </w:rPr>
              <w:t>prievolės</w:t>
            </w:r>
            <w:r w:rsidRPr="00CE0EAE">
              <w:rPr>
                <w:rFonts w:ascii="Times New Roman" w:hAnsi="Times New Roman"/>
                <w:sz w:val="24"/>
                <w:szCs w:val="24"/>
              </w:rPr>
              <w:t>;</w:t>
            </w:r>
          </w:p>
          <w:p w14:paraId="471CDEBF" w14:textId="77777777" w:rsidR="006425D3" w:rsidRPr="00CE0EAE" w:rsidRDefault="006425D3" w:rsidP="006425D3">
            <w:pPr>
              <w:spacing w:after="0" w:line="240" w:lineRule="auto"/>
              <w:jc w:val="both"/>
              <w:rPr>
                <w:rFonts w:ascii="Times New Roman" w:hAnsi="Times New Roman"/>
                <w:sz w:val="24"/>
                <w:szCs w:val="24"/>
              </w:rPr>
            </w:pPr>
            <w:r w:rsidRPr="00CE0EAE">
              <w:rPr>
                <w:rFonts w:ascii="Times New Roman" w:hAnsi="Times New Roman"/>
                <w:sz w:val="24"/>
                <w:szCs w:val="24"/>
              </w:rPr>
              <w:t>2)</w:t>
            </w:r>
            <w:r>
              <w:rPr>
                <w:rFonts w:ascii="Times New Roman" w:hAnsi="Times New Roman"/>
                <w:sz w:val="24"/>
                <w:szCs w:val="24"/>
              </w:rPr>
              <w:t xml:space="preserve"> vadovaujantis Aprašo 97 punktu </w:t>
            </w:r>
            <w:r w:rsidRPr="00CE0EAE">
              <w:rPr>
                <w:rFonts w:ascii="Times New Roman" w:hAnsi="Times New Roman"/>
                <w:sz w:val="24"/>
                <w:szCs w:val="24"/>
              </w:rPr>
              <w:t xml:space="preserve">nutraukiamos Pirkimo procedūros; </w:t>
            </w:r>
          </w:p>
          <w:p w14:paraId="399A18B5" w14:textId="767AE817" w:rsidR="006425D3" w:rsidRDefault="006425D3" w:rsidP="006425D3">
            <w:pPr>
              <w:spacing w:after="0" w:line="240" w:lineRule="auto"/>
              <w:jc w:val="both"/>
              <w:rPr>
                <w:rFonts w:ascii="Times New Roman" w:hAnsi="Times New Roman"/>
                <w:sz w:val="24"/>
                <w:szCs w:val="24"/>
              </w:rPr>
            </w:pPr>
            <w:r w:rsidRPr="00CE0EAE">
              <w:rPr>
                <w:rFonts w:ascii="Times New Roman" w:hAnsi="Times New Roman"/>
                <w:sz w:val="24"/>
                <w:szCs w:val="24"/>
              </w:rPr>
              <w:t>3) visi dalyviai iki Pirkimo sutarties dėl etapo įgyvendinimo sudarymo atsiima pasiūlymus ar atsisako sudaryti Pirkimo sutartį dėl etapo įgyvendinimo</w:t>
            </w:r>
            <w:r>
              <w:rPr>
                <w:rFonts w:ascii="Times New Roman" w:hAnsi="Times New Roman"/>
                <w:sz w:val="24"/>
                <w:szCs w:val="24"/>
              </w:rPr>
              <w:t xml:space="preserve"> per pasiūlymo, nurodyto Sąlygose, sudaryti Pirkimo sutartį terminą</w:t>
            </w:r>
            <w:r w:rsidRPr="00CE0EAE">
              <w:rPr>
                <w:rFonts w:ascii="Times New Roman" w:hAnsi="Times New Roman"/>
                <w:sz w:val="24"/>
                <w:szCs w:val="24"/>
              </w:rPr>
              <w:t>;</w:t>
            </w:r>
          </w:p>
          <w:p w14:paraId="67B2B0FE" w14:textId="77777777" w:rsidR="006425D3" w:rsidRDefault="006425D3" w:rsidP="006425D3">
            <w:pPr>
              <w:spacing w:after="0" w:line="240" w:lineRule="auto"/>
              <w:jc w:val="both"/>
              <w:rPr>
                <w:rFonts w:ascii="Times New Roman" w:hAnsi="Times New Roman"/>
                <w:sz w:val="24"/>
                <w:szCs w:val="24"/>
              </w:rPr>
            </w:pPr>
            <w:r>
              <w:rPr>
                <w:rFonts w:ascii="Times New Roman" w:hAnsi="Times New Roman"/>
                <w:sz w:val="24"/>
                <w:szCs w:val="24"/>
              </w:rPr>
              <w:lastRenderedPageBreak/>
              <w:t>4) iki dalyvių pasiūlymų pateikimo termino pabaigos negaunama nė vieno dalyvio pasiūlymo.</w:t>
            </w:r>
          </w:p>
          <w:p w14:paraId="4D3CE6ED" w14:textId="77777777" w:rsidR="006425D3" w:rsidRDefault="006425D3" w:rsidP="006425D3">
            <w:pPr>
              <w:spacing w:after="0" w:line="240" w:lineRule="auto"/>
              <w:jc w:val="both"/>
              <w:rPr>
                <w:rFonts w:ascii="Times New Roman" w:hAnsi="Times New Roman"/>
                <w:sz w:val="24"/>
                <w:szCs w:val="24"/>
              </w:rPr>
            </w:pPr>
            <w:r>
              <w:rPr>
                <w:rFonts w:ascii="Times New Roman" w:hAnsi="Times New Roman"/>
                <w:sz w:val="24"/>
                <w:szCs w:val="24"/>
              </w:rPr>
              <w:t>Perkančioji organizacija turi teisę nutraukti Pirkimą jeigu:</w:t>
            </w:r>
          </w:p>
          <w:p w14:paraId="3473E618" w14:textId="77777777" w:rsidR="006425D3" w:rsidRPr="00362F36" w:rsidRDefault="006425D3" w:rsidP="006425D3">
            <w:pPr>
              <w:spacing w:after="0" w:line="240" w:lineRule="auto"/>
              <w:jc w:val="both"/>
              <w:rPr>
                <w:rFonts w:ascii="Times New Roman" w:hAnsi="Times New Roman"/>
                <w:sz w:val="24"/>
                <w:szCs w:val="24"/>
              </w:rPr>
            </w:pPr>
            <w:r>
              <w:rPr>
                <w:rFonts w:ascii="Times New Roman" w:hAnsi="Times New Roman"/>
                <w:sz w:val="24"/>
                <w:szCs w:val="24"/>
              </w:rPr>
              <w:t>1) </w:t>
            </w:r>
            <w:r w:rsidRPr="00362F36">
              <w:rPr>
                <w:rFonts w:ascii="Times New Roman" w:hAnsi="Times New Roman"/>
                <w:sz w:val="24"/>
                <w:szCs w:val="24"/>
              </w:rPr>
              <w:t xml:space="preserve">minimalus dalyvių, su kuriais pasirašytos sutartys konkrečiam etapui, skaičius nepasiekia </w:t>
            </w:r>
            <w:r>
              <w:rPr>
                <w:rFonts w:ascii="Times New Roman" w:hAnsi="Times New Roman"/>
                <w:sz w:val="24"/>
                <w:szCs w:val="24"/>
              </w:rPr>
              <w:t>Pirkimo</w:t>
            </w:r>
            <w:r w:rsidRPr="00362F36">
              <w:rPr>
                <w:rFonts w:ascii="Times New Roman" w:hAnsi="Times New Roman"/>
                <w:sz w:val="24"/>
                <w:szCs w:val="24"/>
              </w:rPr>
              <w:t xml:space="preserve"> sutartyje nustatyto rezultato;</w:t>
            </w:r>
          </w:p>
          <w:p w14:paraId="5D4EF1F2" w14:textId="77777777" w:rsidR="006425D3" w:rsidRPr="00362F36" w:rsidRDefault="006425D3" w:rsidP="006425D3">
            <w:pPr>
              <w:spacing w:after="0" w:line="240" w:lineRule="auto"/>
              <w:jc w:val="both"/>
              <w:rPr>
                <w:rFonts w:ascii="Times New Roman" w:hAnsi="Times New Roman"/>
                <w:sz w:val="24"/>
                <w:szCs w:val="24"/>
              </w:rPr>
            </w:pPr>
            <w:r>
              <w:rPr>
                <w:rFonts w:ascii="Times New Roman" w:hAnsi="Times New Roman"/>
                <w:sz w:val="24"/>
                <w:szCs w:val="24"/>
              </w:rPr>
              <w:t>2) </w:t>
            </w:r>
            <w:r w:rsidRPr="00362F36">
              <w:rPr>
                <w:rFonts w:ascii="Times New Roman" w:hAnsi="Times New Roman"/>
                <w:sz w:val="24"/>
                <w:szCs w:val="24"/>
              </w:rPr>
              <w:t xml:space="preserve">toliau vykdyti </w:t>
            </w:r>
            <w:r>
              <w:rPr>
                <w:rFonts w:ascii="Times New Roman" w:hAnsi="Times New Roman"/>
                <w:sz w:val="24"/>
                <w:szCs w:val="24"/>
              </w:rPr>
              <w:t>P</w:t>
            </w:r>
            <w:r w:rsidRPr="00362F36">
              <w:rPr>
                <w:rFonts w:ascii="Times New Roman" w:hAnsi="Times New Roman"/>
                <w:sz w:val="24"/>
                <w:szCs w:val="24"/>
              </w:rPr>
              <w:t xml:space="preserve">irkimą </w:t>
            </w:r>
            <w:r>
              <w:rPr>
                <w:rFonts w:ascii="Times New Roman" w:hAnsi="Times New Roman"/>
                <w:sz w:val="24"/>
                <w:szCs w:val="24"/>
              </w:rPr>
              <w:t>perkančiajai organizacijai</w:t>
            </w:r>
            <w:r w:rsidRPr="00362F36">
              <w:rPr>
                <w:rFonts w:ascii="Times New Roman" w:hAnsi="Times New Roman"/>
                <w:sz w:val="24"/>
                <w:szCs w:val="24"/>
              </w:rPr>
              <w:t xml:space="preserve"> yra netikslinga;</w:t>
            </w:r>
          </w:p>
          <w:p w14:paraId="38A4B8D7" w14:textId="276E722E" w:rsidR="006425D3" w:rsidRDefault="006425D3" w:rsidP="006425D3">
            <w:pPr>
              <w:spacing w:after="0" w:line="240" w:lineRule="auto"/>
              <w:jc w:val="both"/>
              <w:rPr>
                <w:rFonts w:ascii="Times New Roman" w:hAnsi="Times New Roman"/>
                <w:sz w:val="24"/>
                <w:szCs w:val="24"/>
              </w:rPr>
            </w:pPr>
            <w:r>
              <w:rPr>
                <w:rFonts w:ascii="Times New Roman" w:hAnsi="Times New Roman"/>
                <w:sz w:val="24"/>
                <w:szCs w:val="24"/>
              </w:rPr>
              <w:t>3) </w:t>
            </w:r>
            <w:r w:rsidRPr="00362F36">
              <w:rPr>
                <w:rFonts w:ascii="Times New Roman" w:hAnsi="Times New Roman"/>
                <w:sz w:val="24"/>
                <w:szCs w:val="24"/>
              </w:rPr>
              <w:t xml:space="preserve">yra aplinkybių, dėl kurių vykdomas </w:t>
            </w:r>
            <w:r>
              <w:rPr>
                <w:rFonts w:ascii="Times New Roman" w:hAnsi="Times New Roman"/>
                <w:sz w:val="24"/>
                <w:szCs w:val="24"/>
              </w:rPr>
              <w:t>P</w:t>
            </w:r>
            <w:r w:rsidRPr="00362F36">
              <w:rPr>
                <w:rFonts w:ascii="Times New Roman" w:hAnsi="Times New Roman"/>
                <w:sz w:val="24"/>
                <w:szCs w:val="24"/>
              </w:rPr>
              <w:t>irkimas neatitinka Aprašo 10 ir 11 punktuose nustatytų principų</w:t>
            </w:r>
            <w:r w:rsidR="00B1140A">
              <w:rPr>
                <w:rFonts w:ascii="Times New Roman" w:hAnsi="Times New Roman"/>
                <w:sz w:val="24"/>
                <w:szCs w:val="24"/>
              </w:rPr>
              <w:t>;</w:t>
            </w:r>
          </w:p>
          <w:p w14:paraId="68E5AE9F" w14:textId="1FD272EB" w:rsidR="00B1140A" w:rsidRPr="00CE0EAE" w:rsidRDefault="00B1140A" w:rsidP="00B1140A">
            <w:pPr>
              <w:spacing w:after="0" w:line="240" w:lineRule="auto"/>
              <w:jc w:val="both"/>
              <w:rPr>
                <w:rFonts w:ascii="Times New Roman" w:hAnsi="Times New Roman"/>
                <w:sz w:val="24"/>
                <w:szCs w:val="24"/>
              </w:rPr>
            </w:pPr>
            <w:r>
              <w:rPr>
                <w:rFonts w:ascii="Times New Roman" w:hAnsi="Times New Roman"/>
                <w:sz w:val="24"/>
                <w:szCs w:val="24"/>
              </w:rPr>
              <w:t>4</w:t>
            </w:r>
            <w:r w:rsidRPr="00CE0EAE">
              <w:rPr>
                <w:rFonts w:ascii="Times New Roman" w:hAnsi="Times New Roman"/>
                <w:sz w:val="24"/>
                <w:szCs w:val="24"/>
              </w:rPr>
              <w:t>) iki dalyvių pasiūlymo pateikimo termino pabaigos gaunam</w:t>
            </w:r>
            <w:r>
              <w:rPr>
                <w:rFonts w:ascii="Times New Roman" w:hAnsi="Times New Roman"/>
                <w:sz w:val="24"/>
                <w:szCs w:val="24"/>
              </w:rPr>
              <w:t>i mažiau nei keturių dalyvių pasiūlymai;</w:t>
            </w:r>
          </w:p>
          <w:p w14:paraId="4E690851" w14:textId="3AF6D2D3" w:rsidR="00B1140A" w:rsidRPr="00CE0EAE" w:rsidRDefault="00B1140A" w:rsidP="00B1140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r w:rsidR="00FB6570" w:rsidRPr="00FB6570">
              <w:rPr>
                <w:rFonts w:ascii="Times New Roman" w:hAnsi="Times New Roman"/>
                <w:sz w:val="24"/>
                <w:szCs w:val="24"/>
              </w:rPr>
              <w:t>) </w:t>
            </w:r>
            <w:r>
              <w:rPr>
                <w:rFonts w:ascii="Times New Roman" w:hAnsi="Times New Roman"/>
                <w:sz w:val="24"/>
                <w:szCs w:val="24"/>
              </w:rPr>
              <w:t xml:space="preserve">administracinį ir kokybinį vertinimus atitinkantis dalyvių pasiūlymų skaičius yra mažesnis, nei nurodytas finansuojamų dalyvių skaičius priklausomai nuo atitinkamo etapo. </w:t>
            </w:r>
          </w:p>
          <w:p w14:paraId="531F0A94" w14:textId="77777777" w:rsidR="00B1140A" w:rsidRPr="00CE0EAE" w:rsidRDefault="00B1140A" w:rsidP="006425D3">
            <w:pPr>
              <w:spacing w:after="0" w:line="240" w:lineRule="auto"/>
              <w:jc w:val="both"/>
              <w:rPr>
                <w:rFonts w:ascii="Times New Roman" w:hAnsi="Times New Roman"/>
                <w:sz w:val="24"/>
                <w:szCs w:val="24"/>
              </w:rPr>
            </w:pPr>
          </w:p>
          <w:p w14:paraId="1E542185" w14:textId="3BBC8FCB" w:rsidR="00AD69D3" w:rsidRPr="00CE0EAE" w:rsidRDefault="00BC2E26" w:rsidP="001B66F1">
            <w:pPr>
              <w:shd w:val="clear" w:color="auto" w:fill="FFFFFF" w:themeFill="background1"/>
              <w:spacing w:after="0" w:line="240" w:lineRule="auto"/>
              <w:jc w:val="both"/>
              <w:rPr>
                <w:rFonts w:ascii="Times New Roman" w:hAnsi="Times New Roman"/>
                <w:sz w:val="24"/>
                <w:szCs w:val="24"/>
              </w:rPr>
            </w:pPr>
            <w:r w:rsidRPr="00CE0EAE">
              <w:rPr>
                <w:rFonts w:ascii="Times New Roman" w:hAnsi="Times New Roman"/>
                <w:sz w:val="24"/>
                <w:szCs w:val="24"/>
              </w:rPr>
              <w:t>.</w:t>
            </w:r>
          </w:p>
        </w:tc>
      </w:tr>
    </w:tbl>
    <w:p w14:paraId="5D6A1479" w14:textId="77777777" w:rsidR="00FC137E" w:rsidRPr="00CE0EAE" w:rsidRDefault="00FC137E" w:rsidP="007132B4">
      <w:pPr>
        <w:spacing w:after="0" w:line="240" w:lineRule="auto"/>
        <w:rPr>
          <w:rFonts w:ascii="Times New Roman" w:hAnsi="Times New Roman"/>
          <w:b/>
          <w:sz w:val="24"/>
          <w:szCs w:val="24"/>
        </w:rPr>
      </w:pPr>
    </w:p>
    <w:tbl>
      <w:tblPr>
        <w:tblW w:w="9931" w:type="dxa"/>
        <w:tblLook w:val="04A0" w:firstRow="1" w:lastRow="0" w:firstColumn="1" w:lastColumn="0" w:noHBand="0" w:noVBand="1"/>
      </w:tblPr>
      <w:tblGrid>
        <w:gridCol w:w="2915"/>
        <w:gridCol w:w="236"/>
        <w:gridCol w:w="6780"/>
      </w:tblGrid>
      <w:tr w:rsidR="00F170B6" w:rsidRPr="00CE0EAE" w14:paraId="43EAC2B7" w14:textId="77777777" w:rsidTr="00C8672B">
        <w:tc>
          <w:tcPr>
            <w:tcW w:w="2915" w:type="dxa"/>
            <w:shd w:val="clear" w:color="auto" w:fill="D9D9D9" w:themeFill="background1" w:themeFillShade="D9"/>
          </w:tcPr>
          <w:p w14:paraId="24509C62" w14:textId="3DA5614A" w:rsidR="00F170B6" w:rsidRPr="00CE0EAE" w:rsidRDefault="00F170B6" w:rsidP="00C8672B">
            <w:pPr>
              <w:spacing w:after="0" w:line="240" w:lineRule="auto"/>
              <w:rPr>
                <w:rFonts w:ascii="Times New Roman" w:hAnsi="Times New Roman"/>
                <w:sz w:val="24"/>
                <w:szCs w:val="24"/>
              </w:rPr>
            </w:pPr>
            <w:bookmarkStart w:id="19" w:name="_Toc452320434"/>
            <w:r>
              <w:rPr>
                <w:rFonts w:ascii="Times New Roman" w:hAnsi="Times New Roman"/>
                <w:sz w:val="24"/>
                <w:szCs w:val="24"/>
              </w:rPr>
              <w:t>III etapo bandomosios partijos nuosavybė</w:t>
            </w:r>
            <w:r w:rsidRPr="00CE0EAE">
              <w:rPr>
                <w:rFonts w:ascii="Times New Roman" w:hAnsi="Times New Roman"/>
                <w:sz w:val="24"/>
                <w:szCs w:val="24"/>
              </w:rPr>
              <w:t>:</w:t>
            </w:r>
          </w:p>
        </w:tc>
        <w:tc>
          <w:tcPr>
            <w:tcW w:w="236" w:type="dxa"/>
            <w:shd w:val="clear" w:color="auto" w:fill="auto"/>
          </w:tcPr>
          <w:p w14:paraId="438C30F2" w14:textId="77777777" w:rsidR="00F170B6" w:rsidRPr="00CE0EAE" w:rsidRDefault="00F170B6" w:rsidP="00C8672B">
            <w:pPr>
              <w:rPr>
                <w:rFonts w:ascii="Times New Roman" w:hAnsi="Times New Roman"/>
                <w:sz w:val="24"/>
                <w:szCs w:val="24"/>
              </w:rPr>
            </w:pPr>
          </w:p>
          <w:p w14:paraId="743E897B" w14:textId="77777777" w:rsidR="00F170B6" w:rsidRPr="00CE0EAE" w:rsidRDefault="00F170B6" w:rsidP="00C8672B">
            <w:pPr>
              <w:spacing w:after="0" w:line="240" w:lineRule="auto"/>
              <w:rPr>
                <w:rFonts w:ascii="Times New Roman" w:hAnsi="Times New Roman"/>
                <w:sz w:val="24"/>
                <w:szCs w:val="24"/>
              </w:rPr>
            </w:pPr>
          </w:p>
        </w:tc>
        <w:tc>
          <w:tcPr>
            <w:tcW w:w="6780" w:type="dxa"/>
            <w:shd w:val="clear" w:color="auto" w:fill="auto"/>
          </w:tcPr>
          <w:p w14:paraId="1E2D1E29" w14:textId="75847E17" w:rsidR="00F170B6" w:rsidRPr="00CE0EAE" w:rsidRDefault="00F11D03" w:rsidP="00C8672B">
            <w:pPr>
              <w:spacing w:after="0" w:line="240" w:lineRule="auto"/>
              <w:jc w:val="both"/>
              <w:rPr>
                <w:rFonts w:ascii="Times New Roman" w:hAnsi="Times New Roman"/>
                <w:sz w:val="24"/>
                <w:szCs w:val="24"/>
              </w:rPr>
            </w:pPr>
            <w:r>
              <w:rPr>
                <w:rFonts w:ascii="Times New Roman" w:hAnsi="Times New Roman"/>
                <w:sz w:val="24"/>
                <w:szCs w:val="24"/>
              </w:rPr>
              <w:t>III ikiprekybinio pirkimo etapo rezultatas po jo išbandymo atlikus bandymo metu pastebėtus reikalingus patobulinimus, yra perduodama Perkančiosios organizacijos nuosavybėje.</w:t>
            </w:r>
          </w:p>
        </w:tc>
      </w:tr>
    </w:tbl>
    <w:p w14:paraId="24FD4BC5" w14:textId="26FA1992" w:rsidR="00F170B6" w:rsidRDefault="00F170B6" w:rsidP="00A32B0D">
      <w:pPr>
        <w:pStyle w:val="Antrat1"/>
        <w:spacing w:before="0" w:line="240" w:lineRule="auto"/>
        <w:jc w:val="center"/>
        <w:rPr>
          <w:rFonts w:ascii="Times New Roman" w:hAnsi="Times New Roman" w:cs="Times New Roman"/>
          <w:color w:val="auto"/>
          <w:sz w:val="24"/>
          <w:szCs w:val="24"/>
        </w:rPr>
      </w:pPr>
    </w:p>
    <w:p w14:paraId="63B3BBCC" w14:textId="77777777" w:rsidR="00F170B6" w:rsidRPr="00844509" w:rsidRDefault="00F170B6" w:rsidP="00844509"/>
    <w:p w14:paraId="49A03F92" w14:textId="2514AB53" w:rsidR="008E246A" w:rsidRPr="00CE0EAE" w:rsidRDefault="00A32B0D" w:rsidP="00A32B0D">
      <w:pPr>
        <w:pStyle w:val="Antrat1"/>
        <w:spacing w:before="0" w:line="240" w:lineRule="auto"/>
        <w:jc w:val="center"/>
        <w:rPr>
          <w:rFonts w:ascii="Times New Roman" w:hAnsi="Times New Roman" w:cs="Times New Roman"/>
          <w:color w:val="auto"/>
          <w:sz w:val="24"/>
          <w:szCs w:val="24"/>
        </w:rPr>
      </w:pPr>
      <w:r w:rsidRPr="00CE0EAE">
        <w:rPr>
          <w:rFonts w:ascii="Times New Roman" w:hAnsi="Times New Roman" w:cs="Times New Roman"/>
          <w:color w:val="auto"/>
          <w:sz w:val="24"/>
          <w:szCs w:val="24"/>
        </w:rPr>
        <w:t>IX</w:t>
      </w:r>
      <w:r w:rsidR="008E246A" w:rsidRPr="00CE0EAE">
        <w:rPr>
          <w:rFonts w:ascii="Times New Roman" w:hAnsi="Times New Roman" w:cs="Times New Roman"/>
          <w:color w:val="auto"/>
          <w:sz w:val="24"/>
          <w:szCs w:val="24"/>
        </w:rPr>
        <w:t xml:space="preserve"> SKYRIUS</w:t>
      </w:r>
      <w:bookmarkEnd w:id="19"/>
    </w:p>
    <w:p w14:paraId="23B3A72C" w14:textId="77777777" w:rsidR="00516891" w:rsidRPr="00CE0EAE" w:rsidRDefault="00516891" w:rsidP="00A32B0D">
      <w:pPr>
        <w:pStyle w:val="Antrat1"/>
        <w:spacing w:before="0" w:line="240" w:lineRule="auto"/>
        <w:jc w:val="center"/>
        <w:rPr>
          <w:rFonts w:ascii="Times New Roman" w:hAnsi="Times New Roman" w:cs="Times New Roman"/>
          <w:color w:val="auto"/>
          <w:sz w:val="24"/>
          <w:szCs w:val="24"/>
        </w:rPr>
      </w:pPr>
      <w:bookmarkStart w:id="20" w:name="_Toc452320435"/>
      <w:r w:rsidRPr="00CE0EAE">
        <w:rPr>
          <w:rFonts w:ascii="Times New Roman" w:hAnsi="Times New Roman" w:cs="Times New Roman"/>
          <w:color w:val="auto"/>
          <w:sz w:val="24"/>
          <w:szCs w:val="24"/>
        </w:rPr>
        <w:t>IKIPREKYBINIO PIRKIMO SUTARTYS</w:t>
      </w:r>
      <w:bookmarkEnd w:id="20"/>
    </w:p>
    <w:p w14:paraId="3E210260" w14:textId="77777777" w:rsidR="00516891" w:rsidRPr="00CE0EAE" w:rsidRDefault="00516891" w:rsidP="00516891">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2915"/>
        <w:gridCol w:w="170"/>
        <w:gridCol w:w="66"/>
        <w:gridCol w:w="6703"/>
        <w:gridCol w:w="77"/>
      </w:tblGrid>
      <w:tr w:rsidR="00516891" w:rsidRPr="00CE0EAE" w14:paraId="08965660" w14:textId="77777777" w:rsidTr="00C438A8">
        <w:tc>
          <w:tcPr>
            <w:tcW w:w="2915" w:type="dxa"/>
            <w:shd w:val="clear" w:color="auto" w:fill="D9D9D9" w:themeFill="background1" w:themeFillShade="D9"/>
          </w:tcPr>
          <w:p w14:paraId="1364E9FB" w14:textId="77777777" w:rsidR="00516891" w:rsidRPr="00CE0EAE" w:rsidRDefault="00516891" w:rsidP="00C438A8">
            <w:pPr>
              <w:spacing w:after="0" w:line="240" w:lineRule="auto"/>
              <w:rPr>
                <w:rFonts w:ascii="Times New Roman" w:hAnsi="Times New Roman"/>
                <w:sz w:val="24"/>
                <w:szCs w:val="24"/>
              </w:rPr>
            </w:pPr>
            <w:r w:rsidRPr="00CE0EAE">
              <w:rPr>
                <w:rFonts w:ascii="Times New Roman" w:hAnsi="Times New Roman"/>
                <w:sz w:val="24"/>
                <w:szCs w:val="24"/>
              </w:rPr>
              <w:t xml:space="preserve">Kvietimas sudaryti </w:t>
            </w:r>
            <w:r w:rsidR="00C14463" w:rsidRPr="00CE0EAE">
              <w:rPr>
                <w:rFonts w:ascii="Times New Roman" w:hAnsi="Times New Roman"/>
                <w:sz w:val="24"/>
                <w:szCs w:val="24"/>
              </w:rPr>
              <w:t xml:space="preserve">Pirkimo </w:t>
            </w:r>
            <w:r w:rsidRPr="00CE0EAE">
              <w:rPr>
                <w:rFonts w:ascii="Times New Roman" w:hAnsi="Times New Roman"/>
                <w:sz w:val="24"/>
                <w:szCs w:val="24"/>
              </w:rPr>
              <w:t>sutartis:</w:t>
            </w:r>
          </w:p>
        </w:tc>
        <w:tc>
          <w:tcPr>
            <w:tcW w:w="236" w:type="dxa"/>
            <w:gridSpan w:val="2"/>
            <w:shd w:val="clear" w:color="auto" w:fill="auto"/>
          </w:tcPr>
          <w:p w14:paraId="2170F224" w14:textId="77777777" w:rsidR="00516891" w:rsidRPr="00CE0EAE" w:rsidRDefault="00516891" w:rsidP="00C438A8">
            <w:pPr>
              <w:rPr>
                <w:rFonts w:ascii="Times New Roman" w:hAnsi="Times New Roman"/>
                <w:sz w:val="24"/>
                <w:szCs w:val="24"/>
              </w:rPr>
            </w:pPr>
          </w:p>
          <w:p w14:paraId="05060C26" w14:textId="77777777" w:rsidR="00516891" w:rsidRPr="00CE0EAE" w:rsidRDefault="00516891" w:rsidP="00C438A8">
            <w:pPr>
              <w:spacing w:after="0" w:line="240" w:lineRule="auto"/>
              <w:rPr>
                <w:rFonts w:ascii="Times New Roman" w:hAnsi="Times New Roman"/>
                <w:sz w:val="24"/>
                <w:szCs w:val="24"/>
              </w:rPr>
            </w:pPr>
          </w:p>
        </w:tc>
        <w:tc>
          <w:tcPr>
            <w:tcW w:w="6780" w:type="dxa"/>
            <w:gridSpan w:val="2"/>
            <w:shd w:val="clear" w:color="auto" w:fill="auto"/>
          </w:tcPr>
          <w:p w14:paraId="540CC2B4" w14:textId="77777777" w:rsidR="00516891" w:rsidRPr="00CE0EAE" w:rsidRDefault="00516891" w:rsidP="00885334">
            <w:pPr>
              <w:spacing w:after="0" w:line="240" w:lineRule="auto"/>
              <w:jc w:val="both"/>
              <w:rPr>
                <w:rFonts w:ascii="Times New Roman" w:hAnsi="Times New Roman"/>
                <w:sz w:val="24"/>
                <w:szCs w:val="24"/>
              </w:rPr>
            </w:pPr>
            <w:r w:rsidRPr="00CE0EAE">
              <w:rPr>
                <w:rFonts w:ascii="Times New Roman" w:hAnsi="Times New Roman"/>
                <w:sz w:val="24"/>
                <w:szCs w:val="24"/>
              </w:rPr>
              <w:t xml:space="preserve">Perkančioji organizacija ne vėliau kaip per 14 kalendorinių dienų nuo </w:t>
            </w:r>
            <w:r w:rsidR="00305490" w:rsidRPr="00CE0EAE">
              <w:rPr>
                <w:rFonts w:ascii="Times New Roman" w:hAnsi="Times New Roman"/>
                <w:sz w:val="24"/>
                <w:szCs w:val="24"/>
              </w:rPr>
              <w:t>dalyvių</w:t>
            </w:r>
            <w:r w:rsidR="00C14463" w:rsidRPr="00CE0EAE">
              <w:rPr>
                <w:rFonts w:ascii="Times New Roman" w:hAnsi="Times New Roman"/>
                <w:sz w:val="24"/>
                <w:szCs w:val="24"/>
              </w:rPr>
              <w:t xml:space="preserve"> </w:t>
            </w:r>
            <w:r w:rsidRPr="00CE0EAE">
              <w:rPr>
                <w:rFonts w:ascii="Times New Roman" w:hAnsi="Times New Roman"/>
                <w:sz w:val="24"/>
                <w:szCs w:val="24"/>
              </w:rPr>
              <w:t xml:space="preserve">sąrašo pagal vertinant suteiktų balų skaičių paskelbimo kviečiamiems </w:t>
            </w:r>
            <w:r w:rsidR="00305490" w:rsidRPr="00CE0EAE">
              <w:rPr>
                <w:rFonts w:ascii="Times New Roman" w:hAnsi="Times New Roman"/>
                <w:sz w:val="24"/>
                <w:szCs w:val="24"/>
              </w:rPr>
              <w:t>dalyviams</w:t>
            </w:r>
            <w:r w:rsidRPr="00CE0EAE">
              <w:rPr>
                <w:rFonts w:ascii="Times New Roman" w:hAnsi="Times New Roman"/>
                <w:sz w:val="24"/>
                <w:szCs w:val="24"/>
              </w:rPr>
              <w:t xml:space="preserve"> pateikia rašytinį pasiūlymą (el. paštu) sudaryti </w:t>
            </w:r>
            <w:r w:rsidR="00C14463" w:rsidRPr="00CE0EAE">
              <w:rPr>
                <w:rFonts w:ascii="Times New Roman" w:hAnsi="Times New Roman"/>
                <w:sz w:val="24"/>
                <w:szCs w:val="24"/>
              </w:rPr>
              <w:t>P</w:t>
            </w:r>
            <w:r w:rsidRPr="00CE0EAE">
              <w:rPr>
                <w:rFonts w:ascii="Times New Roman" w:hAnsi="Times New Roman"/>
                <w:sz w:val="24"/>
                <w:szCs w:val="24"/>
              </w:rPr>
              <w:t>irkimo sutartį dėl atitinkamo etapo įgyvendinimo.</w:t>
            </w:r>
          </w:p>
        </w:tc>
      </w:tr>
      <w:tr w:rsidR="00516891" w:rsidRPr="00CE0EAE" w14:paraId="6B720E7D" w14:textId="77777777" w:rsidTr="00C438A8">
        <w:trPr>
          <w:gridAfter w:val="1"/>
          <w:wAfter w:w="77" w:type="dxa"/>
        </w:trPr>
        <w:tc>
          <w:tcPr>
            <w:tcW w:w="3085" w:type="dxa"/>
            <w:gridSpan w:val="2"/>
            <w:shd w:val="clear" w:color="auto" w:fill="auto"/>
          </w:tcPr>
          <w:p w14:paraId="0A7C5255" w14:textId="77777777" w:rsidR="00516891" w:rsidRPr="00CE0EAE" w:rsidRDefault="00516891" w:rsidP="00C438A8">
            <w:pPr>
              <w:spacing w:after="0" w:line="240" w:lineRule="auto"/>
              <w:rPr>
                <w:rFonts w:ascii="Times New Roman" w:hAnsi="Times New Roman"/>
                <w:sz w:val="24"/>
                <w:szCs w:val="24"/>
              </w:rPr>
            </w:pPr>
          </w:p>
        </w:tc>
        <w:tc>
          <w:tcPr>
            <w:tcW w:w="6769" w:type="dxa"/>
            <w:gridSpan w:val="2"/>
            <w:shd w:val="clear" w:color="auto" w:fill="auto"/>
          </w:tcPr>
          <w:p w14:paraId="5E6F35DB" w14:textId="77777777" w:rsidR="00516891" w:rsidRPr="00CE0EAE" w:rsidRDefault="00516891" w:rsidP="00C438A8">
            <w:pPr>
              <w:spacing w:after="0" w:line="240" w:lineRule="auto"/>
              <w:rPr>
                <w:rFonts w:ascii="Times New Roman" w:hAnsi="Times New Roman"/>
                <w:sz w:val="24"/>
                <w:szCs w:val="24"/>
              </w:rPr>
            </w:pPr>
          </w:p>
        </w:tc>
      </w:tr>
      <w:tr w:rsidR="00516891" w:rsidRPr="00CE0EAE" w14:paraId="7AC51094" w14:textId="77777777" w:rsidTr="00C438A8">
        <w:tc>
          <w:tcPr>
            <w:tcW w:w="2915" w:type="dxa"/>
            <w:shd w:val="clear" w:color="auto" w:fill="D9D9D9" w:themeFill="background1" w:themeFillShade="D9"/>
          </w:tcPr>
          <w:p w14:paraId="11A2BBE3" w14:textId="77777777" w:rsidR="00516891" w:rsidRPr="00CE0EAE" w:rsidRDefault="00C14463" w:rsidP="001B66F1">
            <w:pPr>
              <w:spacing w:after="0" w:line="240" w:lineRule="auto"/>
              <w:rPr>
                <w:rFonts w:ascii="Times New Roman" w:hAnsi="Times New Roman"/>
                <w:sz w:val="24"/>
                <w:szCs w:val="24"/>
              </w:rPr>
            </w:pPr>
            <w:r w:rsidRPr="00CE0EAE">
              <w:rPr>
                <w:rFonts w:ascii="Times New Roman" w:hAnsi="Times New Roman"/>
                <w:sz w:val="24"/>
                <w:szCs w:val="24"/>
              </w:rPr>
              <w:t>P</w:t>
            </w:r>
            <w:r w:rsidR="00516891" w:rsidRPr="00CE0EAE">
              <w:rPr>
                <w:rFonts w:ascii="Times New Roman" w:hAnsi="Times New Roman"/>
                <w:sz w:val="24"/>
                <w:szCs w:val="24"/>
              </w:rPr>
              <w:t>irkimo sutartis:</w:t>
            </w:r>
          </w:p>
        </w:tc>
        <w:tc>
          <w:tcPr>
            <w:tcW w:w="236" w:type="dxa"/>
            <w:gridSpan w:val="2"/>
            <w:shd w:val="clear" w:color="auto" w:fill="auto"/>
          </w:tcPr>
          <w:p w14:paraId="2B0EAB4A" w14:textId="77777777" w:rsidR="00516891" w:rsidRPr="00CE0EAE" w:rsidRDefault="00516891" w:rsidP="00C438A8">
            <w:pPr>
              <w:rPr>
                <w:rFonts w:ascii="Times New Roman" w:hAnsi="Times New Roman"/>
                <w:sz w:val="24"/>
                <w:szCs w:val="24"/>
              </w:rPr>
            </w:pPr>
          </w:p>
          <w:p w14:paraId="6CCDF5B8" w14:textId="77777777" w:rsidR="00516891" w:rsidRPr="00CE0EAE" w:rsidRDefault="00516891" w:rsidP="00C438A8">
            <w:pPr>
              <w:spacing w:after="0" w:line="240" w:lineRule="auto"/>
              <w:rPr>
                <w:rFonts w:ascii="Times New Roman" w:hAnsi="Times New Roman"/>
                <w:sz w:val="24"/>
                <w:szCs w:val="24"/>
              </w:rPr>
            </w:pPr>
          </w:p>
        </w:tc>
        <w:tc>
          <w:tcPr>
            <w:tcW w:w="6780" w:type="dxa"/>
            <w:gridSpan w:val="2"/>
            <w:shd w:val="clear" w:color="auto" w:fill="auto"/>
          </w:tcPr>
          <w:p w14:paraId="34588AC2" w14:textId="77777777" w:rsidR="00516891" w:rsidRPr="00CE0EAE" w:rsidRDefault="00B1297A" w:rsidP="00A05A68">
            <w:pPr>
              <w:spacing w:after="0" w:line="240" w:lineRule="auto"/>
              <w:jc w:val="both"/>
              <w:rPr>
                <w:rFonts w:ascii="Times New Roman" w:hAnsi="Times New Roman"/>
                <w:sz w:val="24"/>
                <w:szCs w:val="24"/>
              </w:rPr>
            </w:pPr>
            <w:r w:rsidRPr="00CE0EAE">
              <w:rPr>
                <w:rFonts w:ascii="Times New Roman" w:hAnsi="Times New Roman"/>
                <w:sz w:val="24"/>
                <w:szCs w:val="24"/>
              </w:rPr>
              <w:t>I</w:t>
            </w:r>
            <w:r w:rsidR="00516891" w:rsidRPr="00CE0EAE">
              <w:rPr>
                <w:rFonts w:ascii="Times New Roman" w:hAnsi="Times New Roman"/>
                <w:sz w:val="24"/>
                <w:szCs w:val="24"/>
              </w:rPr>
              <w:t xml:space="preserve">kiprekybinio pirkimo sutarties </w:t>
            </w:r>
            <w:r w:rsidRPr="00CE0EAE">
              <w:rPr>
                <w:rFonts w:ascii="Times New Roman" w:hAnsi="Times New Roman"/>
                <w:sz w:val="24"/>
                <w:szCs w:val="24"/>
              </w:rPr>
              <w:t xml:space="preserve">projektas pateiktas </w:t>
            </w:r>
            <w:r w:rsidR="00A05A68" w:rsidRPr="00CE0EAE">
              <w:rPr>
                <w:rFonts w:ascii="Times New Roman" w:hAnsi="Times New Roman"/>
                <w:sz w:val="24"/>
                <w:szCs w:val="24"/>
              </w:rPr>
              <w:t>S</w:t>
            </w:r>
            <w:r w:rsidR="00516891" w:rsidRPr="00CE0EAE">
              <w:rPr>
                <w:rFonts w:ascii="Times New Roman" w:hAnsi="Times New Roman"/>
                <w:sz w:val="24"/>
                <w:szCs w:val="24"/>
              </w:rPr>
              <w:t xml:space="preserve">ąlygų </w:t>
            </w:r>
            <w:r w:rsidR="00D739A7" w:rsidRPr="00CE0EAE">
              <w:rPr>
                <w:rFonts w:ascii="Times New Roman" w:hAnsi="Times New Roman"/>
                <w:sz w:val="24"/>
                <w:szCs w:val="24"/>
              </w:rPr>
              <w:t xml:space="preserve">6 </w:t>
            </w:r>
            <w:r w:rsidR="00516891" w:rsidRPr="00CE0EAE">
              <w:rPr>
                <w:rFonts w:ascii="Times New Roman" w:hAnsi="Times New Roman"/>
                <w:sz w:val="24"/>
                <w:szCs w:val="24"/>
              </w:rPr>
              <w:t>priede.</w:t>
            </w:r>
          </w:p>
          <w:p w14:paraId="1B893BBA" w14:textId="77777777" w:rsidR="00A05A68" w:rsidRPr="00CE0EAE" w:rsidRDefault="00C14463" w:rsidP="001B66F1">
            <w:pPr>
              <w:spacing w:after="0" w:line="240" w:lineRule="auto"/>
              <w:jc w:val="both"/>
              <w:rPr>
                <w:rFonts w:ascii="Times New Roman" w:hAnsi="Times New Roman"/>
                <w:sz w:val="24"/>
                <w:szCs w:val="24"/>
              </w:rPr>
            </w:pPr>
            <w:r w:rsidRPr="00CE0EAE">
              <w:rPr>
                <w:rFonts w:ascii="Times New Roman" w:hAnsi="Times New Roman"/>
                <w:sz w:val="24"/>
                <w:szCs w:val="24"/>
              </w:rPr>
              <w:t>P</w:t>
            </w:r>
            <w:r w:rsidR="00A05A68" w:rsidRPr="00CE0EAE">
              <w:rPr>
                <w:rFonts w:ascii="Times New Roman" w:hAnsi="Times New Roman"/>
                <w:sz w:val="24"/>
                <w:szCs w:val="24"/>
              </w:rPr>
              <w:t xml:space="preserve">irkimo sutarties sąlygos, kol sutartis galioja, negali būti keičiamos, išskyrus tokias </w:t>
            </w:r>
            <w:r w:rsidRPr="00CE0EAE">
              <w:rPr>
                <w:rFonts w:ascii="Times New Roman" w:hAnsi="Times New Roman"/>
                <w:sz w:val="24"/>
                <w:szCs w:val="24"/>
              </w:rPr>
              <w:t>P</w:t>
            </w:r>
            <w:r w:rsidR="00A05A68" w:rsidRPr="00CE0EAE">
              <w:rPr>
                <w:rFonts w:ascii="Times New Roman" w:hAnsi="Times New Roman"/>
                <w:sz w:val="24"/>
                <w:szCs w:val="24"/>
              </w:rPr>
              <w:t xml:space="preserve">irkimo sutarties sąlygas, kurias pakeitus nebūtų pažeisti Aprašo 4 punkte nustatyti principai. Tokie pakeitimai atliekami bendru šalių susitarimu. </w:t>
            </w:r>
          </w:p>
        </w:tc>
      </w:tr>
      <w:tr w:rsidR="00516891" w:rsidRPr="00CE0EAE" w14:paraId="65586D3F" w14:textId="77777777" w:rsidTr="00C438A8">
        <w:trPr>
          <w:gridAfter w:val="1"/>
          <w:wAfter w:w="77" w:type="dxa"/>
        </w:trPr>
        <w:tc>
          <w:tcPr>
            <w:tcW w:w="3085" w:type="dxa"/>
            <w:gridSpan w:val="2"/>
            <w:shd w:val="clear" w:color="auto" w:fill="auto"/>
          </w:tcPr>
          <w:p w14:paraId="7519FEF0" w14:textId="77777777" w:rsidR="00516891" w:rsidRPr="00CE0EAE" w:rsidRDefault="00516891" w:rsidP="00C438A8">
            <w:pPr>
              <w:spacing w:after="0" w:line="240" w:lineRule="auto"/>
              <w:rPr>
                <w:rFonts w:ascii="Times New Roman" w:hAnsi="Times New Roman"/>
                <w:sz w:val="24"/>
                <w:szCs w:val="24"/>
              </w:rPr>
            </w:pPr>
          </w:p>
        </w:tc>
        <w:tc>
          <w:tcPr>
            <w:tcW w:w="6769" w:type="dxa"/>
            <w:gridSpan w:val="2"/>
            <w:shd w:val="clear" w:color="auto" w:fill="auto"/>
          </w:tcPr>
          <w:p w14:paraId="01564317" w14:textId="77777777" w:rsidR="00516891" w:rsidRPr="00CE0EAE" w:rsidRDefault="00516891" w:rsidP="00C438A8">
            <w:pPr>
              <w:spacing w:after="0" w:line="240" w:lineRule="auto"/>
              <w:rPr>
                <w:rFonts w:ascii="Times New Roman" w:hAnsi="Times New Roman"/>
                <w:sz w:val="24"/>
                <w:szCs w:val="24"/>
              </w:rPr>
            </w:pPr>
          </w:p>
        </w:tc>
      </w:tr>
      <w:tr w:rsidR="00516891" w:rsidRPr="00CE0EAE" w14:paraId="3F42648D" w14:textId="77777777" w:rsidTr="00C438A8">
        <w:tc>
          <w:tcPr>
            <w:tcW w:w="2915" w:type="dxa"/>
            <w:shd w:val="clear" w:color="auto" w:fill="D9D9D9" w:themeFill="background1" w:themeFillShade="D9"/>
          </w:tcPr>
          <w:p w14:paraId="0C63E3F5" w14:textId="77777777" w:rsidR="00516891" w:rsidRPr="00CE0EAE" w:rsidRDefault="00BA5218" w:rsidP="00CE2404">
            <w:pPr>
              <w:spacing w:after="0" w:line="240" w:lineRule="auto"/>
              <w:rPr>
                <w:rFonts w:ascii="Times New Roman" w:hAnsi="Times New Roman"/>
                <w:sz w:val="24"/>
                <w:szCs w:val="24"/>
              </w:rPr>
            </w:pPr>
            <w:r w:rsidRPr="00CE0EAE">
              <w:rPr>
                <w:rFonts w:ascii="Times New Roman" w:hAnsi="Times New Roman"/>
                <w:sz w:val="24"/>
                <w:szCs w:val="24"/>
              </w:rPr>
              <w:t xml:space="preserve">Dalyvio </w:t>
            </w:r>
            <w:r w:rsidR="00F13A3C" w:rsidRPr="00CE0EAE">
              <w:rPr>
                <w:rFonts w:ascii="Times New Roman" w:hAnsi="Times New Roman"/>
                <w:sz w:val="24"/>
                <w:szCs w:val="24"/>
              </w:rPr>
              <w:t>atsisakymas sudaryt</w:t>
            </w:r>
            <w:r w:rsidR="00CE2404" w:rsidRPr="00CE0EAE">
              <w:rPr>
                <w:rFonts w:ascii="Times New Roman" w:hAnsi="Times New Roman"/>
                <w:sz w:val="24"/>
                <w:szCs w:val="24"/>
              </w:rPr>
              <w:t>i</w:t>
            </w:r>
            <w:r w:rsidR="00F13A3C" w:rsidRPr="00CE0EAE">
              <w:rPr>
                <w:rFonts w:ascii="Times New Roman" w:hAnsi="Times New Roman"/>
                <w:sz w:val="24"/>
                <w:szCs w:val="24"/>
              </w:rPr>
              <w:t xml:space="preserve"> sutartį:</w:t>
            </w:r>
          </w:p>
        </w:tc>
        <w:tc>
          <w:tcPr>
            <w:tcW w:w="236" w:type="dxa"/>
            <w:gridSpan w:val="2"/>
            <w:shd w:val="clear" w:color="auto" w:fill="auto"/>
          </w:tcPr>
          <w:p w14:paraId="6F2CD351" w14:textId="77777777" w:rsidR="00516891" w:rsidRPr="00CE0EAE" w:rsidRDefault="00516891" w:rsidP="00C438A8">
            <w:pPr>
              <w:rPr>
                <w:rFonts w:ascii="Times New Roman" w:hAnsi="Times New Roman"/>
                <w:sz w:val="24"/>
                <w:szCs w:val="24"/>
              </w:rPr>
            </w:pPr>
          </w:p>
          <w:p w14:paraId="25B3B5CD" w14:textId="77777777" w:rsidR="00516891" w:rsidRPr="00CE0EAE" w:rsidRDefault="00516891" w:rsidP="00C438A8">
            <w:pPr>
              <w:spacing w:after="0" w:line="240" w:lineRule="auto"/>
              <w:rPr>
                <w:rFonts w:ascii="Times New Roman" w:hAnsi="Times New Roman"/>
                <w:sz w:val="24"/>
                <w:szCs w:val="24"/>
              </w:rPr>
            </w:pPr>
          </w:p>
        </w:tc>
        <w:tc>
          <w:tcPr>
            <w:tcW w:w="6780" w:type="dxa"/>
            <w:gridSpan w:val="2"/>
            <w:shd w:val="clear" w:color="auto" w:fill="auto"/>
          </w:tcPr>
          <w:p w14:paraId="7A52382F" w14:textId="77777777" w:rsidR="00516891" w:rsidRPr="00CE0EAE" w:rsidRDefault="00E34891" w:rsidP="001B66F1">
            <w:pPr>
              <w:spacing w:after="0" w:line="240" w:lineRule="auto"/>
              <w:jc w:val="both"/>
              <w:rPr>
                <w:rFonts w:ascii="Times New Roman" w:hAnsi="Times New Roman"/>
                <w:sz w:val="24"/>
                <w:szCs w:val="24"/>
              </w:rPr>
            </w:pPr>
            <w:r w:rsidRPr="00CE0EAE">
              <w:rPr>
                <w:rFonts w:ascii="Times New Roman" w:hAnsi="Times New Roman"/>
                <w:sz w:val="24"/>
                <w:szCs w:val="24"/>
              </w:rPr>
              <w:t xml:space="preserve">Jeigu </w:t>
            </w:r>
            <w:r w:rsidR="00305490" w:rsidRPr="00CE0EAE">
              <w:rPr>
                <w:rFonts w:ascii="Times New Roman" w:hAnsi="Times New Roman"/>
                <w:sz w:val="24"/>
                <w:szCs w:val="24"/>
              </w:rPr>
              <w:t>dalyvis</w:t>
            </w:r>
            <w:r w:rsidRPr="00CE0EAE">
              <w:rPr>
                <w:rFonts w:ascii="Times New Roman" w:hAnsi="Times New Roman"/>
                <w:sz w:val="24"/>
                <w:szCs w:val="24"/>
              </w:rPr>
              <w:t xml:space="preserve">, kuriam pasiūlyta sudaryti </w:t>
            </w:r>
            <w:r w:rsidR="00C14463" w:rsidRPr="00CE0EAE">
              <w:rPr>
                <w:rFonts w:ascii="Times New Roman" w:hAnsi="Times New Roman"/>
                <w:sz w:val="24"/>
                <w:szCs w:val="24"/>
              </w:rPr>
              <w:t>P</w:t>
            </w:r>
            <w:r w:rsidRPr="00CE0EAE">
              <w:rPr>
                <w:rFonts w:ascii="Times New Roman" w:hAnsi="Times New Roman"/>
                <w:sz w:val="24"/>
                <w:szCs w:val="24"/>
              </w:rPr>
              <w:t xml:space="preserve">irkimo sutartį, raštu atsisako ją sudaryti, iki </w:t>
            </w:r>
            <w:r w:rsidR="00C14463" w:rsidRPr="00CE0EAE">
              <w:rPr>
                <w:rFonts w:ascii="Times New Roman" w:hAnsi="Times New Roman"/>
                <w:sz w:val="24"/>
                <w:szCs w:val="24"/>
              </w:rPr>
              <w:t xml:space="preserve">Perkančiosios </w:t>
            </w:r>
            <w:r w:rsidRPr="00CE0EAE">
              <w:rPr>
                <w:rFonts w:ascii="Times New Roman" w:hAnsi="Times New Roman"/>
                <w:sz w:val="24"/>
                <w:szCs w:val="24"/>
              </w:rPr>
              <w:t xml:space="preserve">organizacijos nurodyto laiko nepasirašo </w:t>
            </w:r>
            <w:r w:rsidR="00C14463" w:rsidRPr="00CE0EAE">
              <w:rPr>
                <w:rFonts w:ascii="Times New Roman" w:hAnsi="Times New Roman"/>
                <w:sz w:val="24"/>
                <w:szCs w:val="24"/>
              </w:rPr>
              <w:t>P</w:t>
            </w:r>
            <w:r w:rsidRPr="00CE0EAE">
              <w:rPr>
                <w:rFonts w:ascii="Times New Roman" w:hAnsi="Times New Roman"/>
                <w:sz w:val="24"/>
                <w:szCs w:val="24"/>
              </w:rPr>
              <w:t xml:space="preserve">irkimo sutarties arba atsisako sudaryti </w:t>
            </w:r>
            <w:r w:rsidR="00C14463" w:rsidRPr="00CE0EAE">
              <w:rPr>
                <w:rFonts w:ascii="Times New Roman" w:hAnsi="Times New Roman"/>
                <w:sz w:val="24"/>
                <w:szCs w:val="24"/>
              </w:rPr>
              <w:t>P</w:t>
            </w:r>
            <w:r w:rsidRPr="00CE0EAE">
              <w:rPr>
                <w:rFonts w:ascii="Times New Roman" w:hAnsi="Times New Roman"/>
                <w:sz w:val="24"/>
                <w:szCs w:val="24"/>
              </w:rPr>
              <w:t xml:space="preserve">irkimo sutartį </w:t>
            </w:r>
            <w:r w:rsidR="00C14463" w:rsidRPr="00CE0EAE">
              <w:rPr>
                <w:rFonts w:ascii="Times New Roman" w:hAnsi="Times New Roman"/>
                <w:sz w:val="24"/>
                <w:szCs w:val="24"/>
              </w:rPr>
              <w:t>Sąlygose</w:t>
            </w:r>
            <w:r w:rsidRPr="00CE0EAE">
              <w:rPr>
                <w:rFonts w:ascii="Times New Roman" w:hAnsi="Times New Roman"/>
                <w:sz w:val="24"/>
                <w:szCs w:val="24"/>
              </w:rPr>
              <w:t xml:space="preserve"> nustatytomis sąlygomis, laikoma, kad jis atsisakė sudaryti </w:t>
            </w:r>
            <w:r w:rsidR="00C14463" w:rsidRPr="00CE0EAE">
              <w:rPr>
                <w:rFonts w:ascii="Times New Roman" w:hAnsi="Times New Roman"/>
                <w:sz w:val="24"/>
                <w:szCs w:val="24"/>
              </w:rPr>
              <w:t>P</w:t>
            </w:r>
            <w:r w:rsidRPr="00CE0EAE">
              <w:rPr>
                <w:rFonts w:ascii="Times New Roman" w:hAnsi="Times New Roman"/>
                <w:sz w:val="24"/>
                <w:szCs w:val="24"/>
              </w:rPr>
              <w:t xml:space="preserve">irkimo sutartį. Tokiu atveju </w:t>
            </w:r>
            <w:r w:rsidR="00C14463" w:rsidRPr="00CE0EAE">
              <w:rPr>
                <w:rFonts w:ascii="Times New Roman" w:hAnsi="Times New Roman"/>
                <w:sz w:val="24"/>
                <w:szCs w:val="24"/>
              </w:rPr>
              <w:t xml:space="preserve">Perkančioji </w:t>
            </w:r>
            <w:r w:rsidRPr="00CE0EAE">
              <w:rPr>
                <w:rFonts w:ascii="Times New Roman" w:hAnsi="Times New Roman"/>
                <w:sz w:val="24"/>
                <w:szCs w:val="24"/>
              </w:rPr>
              <w:t xml:space="preserve">organizacija </w:t>
            </w:r>
            <w:r w:rsidR="00C14463" w:rsidRPr="00CE0EAE">
              <w:rPr>
                <w:rFonts w:ascii="Times New Roman" w:hAnsi="Times New Roman"/>
                <w:sz w:val="24"/>
                <w:szCs w:val="24"/>
              </w:rPr>
              <w:t>P</w:t>
            </w:r>
            <w:r w:rsidRPr="00CE0EAE">
              <w:rPr>
                <w:rFonts w:ascii="Times New Roman" w:hAnsi="Times New Roman"/>
                <w:sz w:val="24"/>
                <w:szCs w:val="24"/>
              </w:rPr>
              <w:t xml:space="preserve">irkimo sutartį siūlo sudaryti </w:t>
            </w:r>
            <w:r w:rsidR="00305490" w:rsidRPr="00CE0EAE">
              <w:rPr>
                <w:rFonts w:ascii="Times New Roman" w:hAnsi="Times New Roman"/>
                <w:sz w:val="24"/>
                <w:szCs w:val="24"/>
              </w:rPr>
              <w:t>dalyviui</w:t>
            </w:r>
            <w:r w:rsidRPr="00CE0EAE">
              <w:rPr>
                <w:rFonts w:ascii="Times New Roman" w:hAnsi="Times New Roman"/>
                <w:sz w:val="24"/>
                <w:szCs w:val="24"/>
              </w:rPr>
              <w:t xml:space="preserve">, kurio pasiūlymas pagal nustatytą pasiūlymų eilę yra pirmas po </w:t>
            </w:r>
            <w:r w:rsidR="00305490" w:rsidRPr="00CE0EAE">
              <w:rPr>
                <w:rFonts w:ascii="Times New Roman" w:hAnsi="Times New Roman"/>
                <w:sz w:val="24"/>
                <w:szCs w:val="24"/>
              </w:rPr>
              <w:t>dalyvio</w:t>
            </w:r>
            <w:r w:rsidRPr="00CE0EAE">
              <w:rPr>
                <w:rFonts w:ascii="Times New Roman" w:hAnsi="Times New Roman"/>
                <w:sz w:val="24"/>
                <w:szCs w:val="24"/>
              </w:rPr>
              <w:t xml:space="preserve">, atsisakiusio sudaryti </w:t>
            </w:r>
            <w:r w:rsidR="00C14463" w:rsidRPr="00CE0EAE">
              <w:rPr>
                <w:rFonts w:ascii="Times New Roman" w:hAnsi="Times New Roman"/>
                <w:sz w:val="24"/>
                <w:szCs w:val="24"/>
              </w:rPr>
              <w:t>P</w:t>
            </w:r>
            <w:r w:rsidRPr="00CE0EAE">
              <w:rPr>
                <w:rFonts w:ascii="Times New Roman" w:hAnsi="Times New Roman"/>
                <w:sz w:val="24"/>
                <w:szCs w:val="24"/>
              </w:rPr>
              <w:t>irkimo sutartį.</w:t>
            </w:r>
          </w:p>
        </w:tc>
      </w:tr>
      <w:tr w:rsidR="00C06AAF" w:rsidRPr="00CE0EAE" w14:paraId="4F9EF795" w14:textId="77777777" w:rsidTr="00950802">
        <w:trPr>
          <w:gridAfter w:val="1"/>
          <w:wAfter w:w="77" w:type="dxa"/>
        </w:trPr>
        <w:tc>
          <w:tcPr>
            <w:tcW w:w="3085" w:type="dxa"/>
            <w:gridSpan w:val="2"/>
            <w:shd w:val="clear" w:color="auto" w:fill="auto"/>
          </w:tcPr>
          <w:p w14:paraId="71184A43" w14:textId="77777777" w:rsidR="00C06AAF" w:rsidRPr="00CE0EAE" w:rsidRDefault="00C06AAF" w:rsidP="00950802">
            <w:pPr>
              <w:spacing w:after="0" w:line="240" w:lineRule="auto"/>
              <w:rPr>
                <w:rFonts w:ascii="Times New Roman" w:hAnsi="Times New Roman"/>
                <w:sz w:val="24"/>
                <w:szCs w:val="24"/>
              </w:rPr>
            </w:pPr>
          </w:p>
        </w:tc>
        <w:tc>
          <w:tcPr>
            <w:tcW w:w="6769" w:type="dxa"/>
            <w:gridSpan w:val="2"/>
            <w:shd w:val="clear" w:color="auto" w:fill="auto"/>
          </w:tcPr>
          <w:p w14:paraId="4BE5F2C3" w14:textId="77777777" w:rsidR="00C06AAF" w:rsidRPr="00CE0EAE" w:rsidRDefault="00C06AAF" w:rsidP="00950802">
            <w:pPr>
              <w:spacing w:after="0" w:line="240" w:lineRule="auto"/>
              <w:rPr>
                <w:rFonts w:ascii="Times New Roman" w:hAnsi="Times New Roman"/>
                <w:sz w:val="24"/>
                <w:szCs w:val="24"/>
              </w:rPr>
            </w:pPr>
          </w:p>
        </w:tc>
      </w:tr>
      <w:tr w:rsidR="00C06AAF" w:rsidRPr="00CE0EAE" w14:paraId="0C04FCF3" w14:textId="77777777" w:rsidTr="00950802">
        <w:tc>
          <w:tcPr>
            <w:tcW w:w="2915" w:type="dxa"/>
            <w:shd w:val="clear" w:color="auto" w:fill="D9D9D9" w:themeFill="background1" w:themeFillShade="D9"/>
          </w:tcPr>
          <w:p w14:paraId="208CF9AE" w14:textId="77777777" w:rsidR="00C06AAF" w:rsidRPr="00CE0EAE" w:rsidRDefault="00C14463" w:rsidP="001B66F1">
            <w:pPr>
              <w:spacing w:after="0" w:line="240" w:lineRule="auto"/>
              <w:rPr>
                <w:rFonts w:ascii="Times New Roman" w:hAnsi="Times New Roman"/>
                <w:sz w:val="24"/>
                <w:szCs w:val="24"/>
              </w:rPr>
            </w:pPr>
            <w:r w:rsidRPr="00CE0EAE">
              <w:rPr>
                <w:rFonts w:ascii="Times New Roman" w:hAnsi="Times New Roman"/>
                <w:sz w:val="24"/>
                <w:szCs w:val="24"/>
              </w:rPr>
              <w:t>P</w:t>
            </w:r>
            <w:r w:rsidR="00C06AAF" w:rsidRPr="00CE0EAE">
              <w:rPr>
                <w:rFonts w:ascii="Times New Roman" w:hAnsi="Times New Roman"/>
                <w:sz w:val="24"/>
                <w:szCs w:val="24"/>
              </w:rPr>
              <w:t>irkimo sutarties įvykdymo užtikrinimas:</w:t>
            </w:r>
          </w:p>
        </w:tc>
        <w:tc>
          <w:tcPr>
            <w:tcW w:w="236" w:type="dxa"/>
            <w:gridSpan w:val="2"/>
            <w:shd w:val="clear" w:color="auto" w:fill="auto"/>
          </w:tcPr>
          <w:p w14:paraId="5B5346ED" w14:textId="77777777" w:rsidR="00C06AAF" w:rsidRPr="00CE0EAE" w:rsidRDefault="00C06AAF" w:rsidP="00950802">
            <w:pPr>
              <w:rPr>
                <w:rFonts w:ascii="Times New Roman" w:hAnsi="Times New Roman"/>
                <w:sz w:val="24"/>
                <w:szCs w:val="24"/>
              </w:rPr>
            </w:pPr>
          </w:p>
          <w:p w14:paraId="24D4CD36" w14:textId="77777777" w:rsidR="00C06AAF" w:rsidRPr="00CE0EAE" w:rsidRDefault="00C06AAF" w:rsidP="00950802">
            <w:pPr>
              <w:spacing w:after="0" w:line="240" w:lineRule="auto"/>
              <w:rPr>
                <w:rFonts w:ascii="Times New Roman" w:hAnsi="Times New Roman"/>
                <w:sz w:val="24"/>
                <w:szCs w:val="24"/>
              </w:rPr>
            </w:pPr>
          </w:p>
        </w:tc>
        <w:tc>
          <w:tcPr>
            <w:tcW w:w="6780" w:type="dxa"/>
            <w:gridSpan w:val="2"/>
            <w:shd w:val="clear" w:color="auto" w:fill="auto"/>
          </w:tcPr>
          <w:p w14:paraId="12D165AA" w14:textId="1C926860" w:rsidR="00AC5CFB" w:rsidRPr="00CE0EAE" w:rsidRDefault="00AC5CFB" w:rsidP="00AC5CFB">
            <w:pPr>
              <w:spacing w:after="0" w:line="240" w:lineRule="auto"/>
              <w:jc w:val="both"/>
              <w:rPr>
                <w:rFonts w:ascii="Times New Roman" w:hAnsi="Times New Roman"/>
                <w:sz w:val="24"/>
                <w:szCs w:val="24"/>
              </w:rPr>
            </w:pPr>
            <w:r w:rsidRPr="00CE0EAE">
              <w:rPr>
                <w:rFonts w:ascii="Times New Roman" w:hAnsi="Times New Roman"/>
                <w:sz w:val="24"/>
                <w:szCs w:val="24"/>
              </w:rPr>
              <w:t xml:space="preserve">Perkančioji organizacija reikalauja, kad </w:t>
            </w:r>
            <w:r w:rsidR="00B96430" w:rsidRPr="00CE0EAE">
              <w:rPr>
                <w:rFonts w:ascii="Times New Roman" w:hAnsi="Times New Roman"/>
                <w:sz w:val="24"/>
                <w:szCs w:val="24"/>
              </w:rPr>
              <w:t xml:space="preserve">II ir </w:t>
            </w:r>
            <w:r w:rsidR="004E1749" w:rsidRPr="00CE0EAE">
              <w:rPr>
                <w:rFonts w:ascii="Times New Roman" w:hAnsi="Times New Roman"/>
                <w:sz w:val="24"/>
                <w:szCs w:val="24"/>
              </w:rPr>
              <w:t>III etap</w:t>
            </w:r>
            <w:r w:rsidR="00B96430" w:rsidRPr="00CE0EAE">
              <w:rPr>
                <w:rFonts w:ascii="Times New Roman" w:hAnsi="Times New Roman"/>
                <w:sz w:val="24"/>
                <w:szCs w:val="24"/>
              </w:rPr>
              <w:t>ų</w:t>
            </w:r>
            <w:r w:rsidR="004E1749" w:rsidRPr="00CE0EAE">
              <w:rPr>
                <w:rFonts w:ascii="Times New Roman" w:hAnsi="Times New Roman"/>
                <w:sz w:val="24"/>
                <w:szCs w:val="24"/>
              </w:rPr>
              <w:t xml:space="preserve"> </w:t>
            </w:r>
            <w:r w:rsidR="00AF7942" w:rsidRPr="00CE0EAE">
              <w:rPr>
                <w:rFonts w:ascii="Times New Roman" w:hAnsi="Times New Roman"/>
                <w:sz w:val="24"/>
                <w:szCs w:val="24"/>
              </w:rPr>
              <w:t>P</w:t>
            </w:r>
            <w:r w:rsidRPr="00CE0EAE">
              <w:rPr>
                <w:rFonts w:ascii="Times New Roman" w:hAnsi="Times New Roman"/>
                <w:sz w:val="24"/>
                <w:szCs w:val="24"/>
              </w:rPr>
              <w:t>irkimo sutarties įvykdymas būtų užtikrinamas banko garantija arba draudimo bendrovės laidavimu</w:t>
            </w:r>
            <w:r w:rsidR="007F5A10" w:rsidRPr="00CE0EAE">
              <w:rPr>
                <w:rFonts w:ascii="Times New Roman" w:hAnsi="Times New Roman"/>
                <w:sz w:val="24"/>
                <w:szCs w:val="24"/>
              </w:rPr>
              <w:t>.</w:t>
            </w:r>
          </w:p>
          <w:p w14:paraId="0635E475" w14:textId="4725CFAC" w:rsidR="00AC5CFB" w:rsidRPr="00CE0EAE" w:rsidRDefault="003B7CE9" w:rsidP="00AC5CFB">
            <w:pPr>
              <w:spacing w:after="0" w:line="240" w:lineRule="auto"/>
              <w:jc w:val="both"/>
              <w:rPr>
                <w:rFonts w:ascii="Times New Roman" w:hAnsi="Times New Roman"/>
                <w:sz w:val="24"/>
                <w:szCs w:val="24"/>
              </w:rPr>
            </w:pPr>
            <w:r w:rsidRPr="00CE0EAE">
              <w:rPr>
                <w:rFonts w:ascii="Times New Roman" w:hAnsi="Times New Roman"/>
                <w:sz w:val="24"/>
                <w:szCs w:val="24"/>
              </w:rPr>
              <w:t>D</w:t>
            </w:r>
            <w:r w:rsidR="00305490" w:rsidRPr="00CE0EAE">
              <w:rPr>
                <w:rFonts w:ascii="Times New Roman" w:hAnsi="Times New Roman"/>
                <w:sz w:val="24"/>
                <w:szCs w:val="24"/>
              </w:rPr>
              <w:t>alyvis</w:t>
            </w:r>
            <w:r w:rsidR="00AF7942" w:rsidRPr="00CE0EAE">
              <w:rPr>
                <w:rFonts w:ascii="Times New Roman" w:hAnsi="Times New Roman"/>
                <w:sz w:val="24"/>
                <w:szCs w:val="24"/>
              </w:rPr>
              <w:t xml:space="preserve"> </w:t>
            </w:r>
            <w:r w:rsidR="00AC5CFB" w:rsidRPr="00CE0EAE">
              <w:rPr>
                <w:rFonts w:ascii="Times New Roman" w:hAnsi="Times New Roman"/>
                <w:sz w:val="24"/>
                <w:szCs w:val="24"/>
              </w:rPr>
              <w:t xml:space="preserve">ne vėliau kaip per 5 darbo dienas po sutarties sudarymo privalo </w:t>
            </w:r>
            <w:r w:rsidR="00AF7942" w:rsidRPr="00CE0EAE">
              <w:rPr>
                <w:rFonts w:ascii="Times New Roman" w:hAnsi="Times New Roman"/>
                <w:sz w:val="24"/>
                <w:szCs w:val="24"/>
              </w:rPr>
              <w:t xml:space="preserve">Perkančiajai </w:t>
            </w:r>
            <w:r w:rsidR="00AC5CFB" w:rsidRPr="00CE0EAE">
              <w:rPr>
                <w:rFonts w:ascii="Times New Roman" w:hAnsi="Times New Roman"/>
                <w:sz w:val="24"/>
                <w:szCs w:val="24"/>
              </w:rPr>
              <w:t xml:space="preserve">organizacijai pateikti tinkamai įformintą, atitinkančią Lietuvos Respublikos teisės aktų reikalavimus, banko arba draudimo bendrovės </w:t>
            </w:r>
            <w:r w:rsidR="00434913" w:rsidRPr="00CE0EAE">
              <w:rPr>
                <w:rFonts w:ascii="Times New Roman" w:hAnsi="Times New Roman"/>
                <w:sz w:val="24"/>
                <w:szCs w:val="24"/>
              </w:rPr>
              <w:t>besąlygišką</w:t>
            </w:r>
            <w:r w:rsidR="00AC5CFB" w:rsidRPr="00CE0EAE">
              <w:rPr>
                <w:rFonts w:ascii="Times New Roman" w:hAnsi="Times New Roman"/>
                <w:sz w:val="24"/>
                <w:szCs w:val="24"/>
              </w:rPr>
              <w:t xml:space="preserve"> ir neatšaukiamą </w:t>
            </w:r>
            <w:r w:rsidR="00AF7942" w:rsidRPr="00CE0EAE">
              <w:rPr>
                <w:rFonts w:ascii="Times New Roman" w:hAnsi="Times New Roman"/>
                <w:sz w:val="24"/>
                <w:szCs w:val="24"/>
              </w:rPr>
              <w:t xml:space="preserve">Pirkimo </w:t>
            </w:r>
            <w:r w:rsidR="00AC5CFB" w:rsidRPr="00CE0EAE">
              <w:rPr>
                <w:rFonts w:ascii="Times New Roman" w:hAnsi="Times New Roman"/>
                <w:sz w:val="24"/>
                <w:szCs w:val="24"/>
              </w:rPr>
              <w:t xml:space="preserve">sutarties sąlygų įvykdymo garantiją (laidavimą) paslaugų gavėjui </w:t>
            </w:r>
            <w:r w:rsidR="00AC5CFB" w:rsidRPr="00CE0EAE">
              <w:rPr>
                <w:rFonts w:ascii="Times New Roman" w:hAnsi="Times New Roman"/>
                <w:sz w:val="24"/>
                <w:szCs w:val="24"/>
              </w:rPr>
              <w:lastRenderedPageBreak/>
              <w:t>priimtina forma bei visus ją lydinčius dokumentus (originalus) tokiomis sąlygomis:</w:t>
            </w:r>
          </w:p>
          <w:p w14:paraId="5C8A0ABC" w14:textId="109CD679" w:rsidR="00AC5CFB" w:rsidRPr="00CE0EAE" w:rsidRDefault="003B7CE9" w:rsidP="00AC5CFB">
            <w:pPr>
              <w:spacing w:after="0" w:line="240" w:lineRule="auto"/>
              <w:jc w:val="both"/>
              <w:rPr>
                <w:rFonts w:ascii="Times New Roman" w:hAnsi="Times New Roman"/>
                <w:sz w:val="24"/>
                <w:szCs w:val="24"/>
              </w:rPr>
            </w:pPr>
            <w:r w:rsidRPr="00CE0EAE">
              <w:rPr>
                <w:rFonts w:ascii="Times New Roman" w:hAnsi="Times New Roman"/>
                <w:sz w:val="24"/>
                <w:szCs w:val="24"/>
              </w:rPr>
              <w:t>1</w:t>
            </w:r>
            <w:r w:rsidR="00AC5CFB" w:rsidRPr="00CE0EAE">
              <w:rPr>
                <w:rFonts w:ascii="Times New Roman" w:hAnsi="Times New Roman"/>
                <w:sz w:val="24"/>
                <w:szCs w:val="24"/>
              </w:rPr>
              <w:t>) garantas (laiduotojas): bankas arba draudimo bendrovė;</w:t>
            </w:r>
          </w:p>
          <w:p w14:paraId="36CAAAE9" w14:textId="6BDCA364" w:rsidR="00AC5CFB" w:rsidRPr="00CE0EAE" w:rsidRDefault="003B7CE9" w:rsidP="00AC5CFB">
            <w:pPr>
              <w:spacing w:after="0" w:line="240" w:lineRule="auto"/>
              <w:jc w:val="both"/>
              <w:rPr>
                <w:rFonts w:ascii="Times New Roman" w:hAnsi="Times New Roman"/>
                <w:sz w:val="24"/>
                <w:szCs w:val="24"/>
              </w:rPr>
            </w:pPr>
            <w:r w:rsidRPr="00CE0EAE">
              <w:rPr>
                <w:rFonts w:ascii="Times New Roman" w:hAnsi="Times New Roman"/>
                <w:sz w:val="24"/>
                <w:szCs w:val="24"/>
              </w:rPr>
              <w:t>2</w:t>
            </w:r>
            <w:r w:rsidR="00AC5CFB" w:rsidRPr="00CE0EAE">
              <w:rPr>
                <w:rFonts w:ascii="Times New Roman" w:hAnsi="Times New Roman"/>
                <w:sz w:val="24"/>
                <w:szCs w:val="24"/>
              </w:rPr>
              <w:t xml:space="preserve">) garantijos (laidavimo) suma – </w:t>
            </w:r>
            <w:r w:rsidR="00CC608B" w:rsidRPr="00CE0EAE">
              <w:rPr>
                <w:rFonts w:ascii="Times New Roman" w:hAnsi="Times New Roman"/>
                <w:sz w:val="24"/>
                <w:szCs w:val="24"/>
              </w:rPr>
              <w:t>5</w:t>
            </w:r>
            <w:r w:rsidR="00B96430" w:rsidRPr="00CE0EAE">
              <w:rPr>
                <w:rFonts w:ascii="Times New Roman" w:hAnsi="Times New Roman"/>
                <w:sz w:val="24"/>
                <w:szCs w:val="24"/>
              </w:rPr>
              <w:t xml:space="preserve"> proc. Pirkimo sutarties kainos</w:t>
            </w:r>
            <w:r w:rsidR="00AC5CFB" w:rsidRPr="00CE0EAE">
              <w:rPr>
                <w:rFonts w:ascii="Times New Roman" w:hAnsi="Times New Roman"/>
                <w:sz w:val="24"/>
                <w:szCs w:val="24"/>
              </w:rPr>
              <w:t xml:space="preserve">; </w:t>
            </w:r>
          </w:p>
          <w:p w14:paraId="180B739B" w14:textId="0A751F74" w:rsidR="00AC5CFB" w:rsidRPr="00CE0EAE" w:rsidRDefault="003B7CE9" w:rsidP="00AC5CFB">
            <w:pPr>
              <w:spacing w:after="0" w:line="240" w:lineRule="auto"/>
              <w:jc w:val="both"/>
              <w:rPr>
                <w:rFonts w:ascii="Times New Roman" w:hAnsi="Times New Roman"/>
                <w:sz w:val="24"/>
                <w:szCs w:val="24"/>
              </w:rPr>
            </w:pPr>
            <w:r w:rsidRPr="00CE0EAE">
              <w:rPr>
                <w:rFonts w:ascii="Times New Roman" w:hAnsi="Times New Roman"/>
                <w:sz w:val="24"/>
                <w:szCs w:val="24"/>
              </w:rPr>
              <w:t>3</w:t>
            </w:r>
            <w:r w:rsidR="00AC5CFB" w:rsidRPr="00CE0EAE">
              <w:rPr>
                <w:rFonts w:ascii="Times New Roman" w:hAnsi="Times New Roman"/>
                <w:sz w:val="24"/>
                <w:szCs w:val="24"/>
              </w:rPr>
              <w:t xml:space="preserve">) jei </w:t>
            </w:r>
            <w:r w:rsidR="00AF7942" w:rsidRPr="00CE0EAE">
              <w:rPr>
                <w:rFonts w:ascii="Times New Roman" w:hAnsi="Times New Roman"/>
                <w:sz w:val="24"/>
                <w:szCs w:val="24"/>
              </w:rPr>
              <w:t xml:space="preserve">Perkančioji </w:t>
            </w:r>
            <w:r w:rsidR="00AC5CFB" w:rsidRPr="00CE0EAE">
              <w:rPr>
                <w:rFonts w:ascii="Times New Roman" w:hAnsi="Times New Roman"/>
                <w:sz w:val="24"/>
                <w:szCs w:val="24"/>
              </w:rPr>
              <w:t>organ</w:t>
            </w:r>
            <w:r w:rsidR="00E20D2E" w:rsidRPr="00CE0EAE">
              <w:rPr>
                <w:rFonts w:ascii="Times New Roman" w:hAnsi="Times New Roman"/>
                <w:sz w:val="24"/>
                <w:szCs w:val="24"/>
              </w:rPr>
              <w:t>i</w:t>
            </w:r>
            <w:r w:rsidR="00AC5CFB" w:rsidRPr="00CE0EAE">
              <w:rPr>
                <w:rFonts w:ascii="Times New Roman" w:hAnsi="Times New Roman"/>
                <w:sz w:val="24"/>
                <w:szCs w:val="24"/>
              </w:rPr>
              <w:t xml:space="preserve">zacija pasinaudoja sutarties įvykdymo užtikrinimu, </w:t>
            </w:r>
            <w:r w:rsidR="00305490" w:rsidRPr="00CE0EAE">
              <w:rPr>
                <w:rFonts w:ascii="Times New Roman" w:hAnsi="Times New Roman"/>
                <w:sz w:val="24"/>
                <w:szCs w:val="24"/>
              </w:rPr>
              <w:t>dalyvis</w:t>
            </w:r>
            <w:r w:rsidR="00AC5CFB" w:rsidRPr="00CE0EAE">
              <w:rPr>
                <w:rFonts w:ascii="Times New Roman" w:hAnsi="Times New Roman"/>
                <w:sz w:val="24"/>
                <w:szCs w:val="24"/>
              </w:rPr>
              <w:t xml:space="preserve">, siekdamas toliau vykdyti sutarties įsipareigojimus, privalo ne vėliau kaip per 5 (penkias) darbo dienas pateikti </w:t>
            </w:r>
            <w:r w:rsidR="00AF7942" w:rsidRPr="00CE0EAE">
              <w:rPr>
                <w:rFonts w:ascii="Times New Roman" w:hAnsi="Times New Roman"/>
                <w:sz w:val="24"/>
                <w:szCs w:val="24"/>
              </w:rPr>
              <w:t xml:space="preserve">Perkančiajai </w:t>
            </w:r>
            <w:r w:rsidR="00AC5CFB" w:rsidRPr="00CE0EAE">
              <w:rPr>
                <w:rFonts w:ascii="Times New Roman" w:hAnsi="Times New Roman"/>
                <w:sz w:val="24"/>
                <w:szCs w:val="24"/>
              </w:rPr>
              <w:t>organizacijai naują sutarties sąlygų įvykdymo garantiją (laidavimą), kurios vertė turi būti ne mažesnė kaip 3 punkte nurodyta suma;</w:t>
            </w:r>
          </w:p>
          <w:p w14:paraId="0A5EB550" w14:textId="4A445CD0" w:rsidR="00AC5CFB" w:rsidRPr="00CE0EAE" w:rsidRDefault="003B7CE9" w:rsidP="00AC5CFB">
            <w:pPr>
              <w:spacing w:after="0" w:line="240" w:lineRule="auto"/>
              <w:jc w:val="both"/>
              <w:rPr>
                <w:rFonts w:ascii="Times New Roman" w:hAnsi="Times New Roman"/>
                <w:sz w:val="24"/>
                <w:szCs w:val="24"/>
              </w:rPr>
            </w:pPr>
            <w:r w:rsidRPr="00CE0EAE">
              <w:rPr>
                <w:rFonts w:ascii="Times New Roman" w:hAnsi="Times New Roman"/>
                <w:sz w:val="24"/>
                <w:szCs w:val="24"/>
              </w:rPr>
              <w:t>4</w:t>
            </w:r>
            <w:r w:rsidR="00AC5CFB" w:rsidRPr="00CE0EAE">
              <w:rPr>
                <w:rFonts w:ascii="Times New Roman" w:hAnsi="Times New Roman"/>
                <w:sz w:val="24"/>
                <w:szCs w:val="24"/>
              </w:rPr>
              <w:t>) garantijos (laidavimo) galiojimo terminas – iki visiško sutartinių įsipareigojimų įvykdymo;</w:t>
            </w:r>
          </w:p>
          <w:p w14:paraId="6E5E73C9" w14:textId="3BA96FD4" w:rsidR="00AC5CFB" w:rsidRPr="00CE0EAE" w:rsidRDefault="003B7CE9" w:rsidP="00AC5CFB">
            <w:pPr>
              <w:spacing w:after="0" w:line="240" w:lineRule="auto"/>
              <w:jc w:val="both"/>
              <w:rPr>
                <w:rFonts w:ascii="Times New Roman" w:hAnsi="Times New Roman"/>
                <w:sz w:val="24"/>
                <w:szCs w:val="24"/>
              </w:rPr>
            </w:pPr>
            <w:r w:rsidRPr="00CE0EAE">
              <w:rPr>
                <w:rFonts w:ascii="Times New Roman" w:hAnsi="Times New Roman"/>
                <w:sz w:val="24"/>
                <w:szCs w:val="24"/>
              </w:rPr>
              <w:t>5</w:t>
            </w:r>
            <w:r w:rsidR="004A0559" w:rsidRPr="00CE0EAE">
              <w:rPr>
                <w:rFonts w:ascii="Times New Roman" w:hAnsi="Times New Roman"/>
                <w:sz w:val="24"/>
                <w:szCs w:val="24"/>
              </w:rPr>
              <w:t>) </w:t>
            </w:r>
            <w:r w:rsidR="00AC5CFB" w:rsidRPr="00CE0EAE">
              <w:rPr>
                <w:rFonts w:ascii="Times New Roman" w:hAnsi="Times New Roman"/>
                <w:sz w:val="24"/>
                <w:szCs w:val="24"/>
              </w:rPr>
              <w:t xml:space="preserve">garantijos (laidavimo) dalykas: bet koks </w:t>
            </w:r>
            <w:r w:rsidR="00305490" w:rsidRPr="00CE0EAE">
              <w:rPr>
                <w:rFonts w:ascii="Times New Roman" w:hAnsi="Times New Roman"/>
                <w:sz w:val="24"/>
                <w:szCs w:val="24"/>
              </w:rPr>
              <w:t>dalyvio</w:t>
            </w:r>
            <w:r w:rsidR="00AF7942" w:rsidRPr="00CE0EAE">
              <w:rPr>
                <w:rFonts w:ascii="Times New Roman" w:hAnsi="Times New Roman"/>
                <w:sz w:val="24"/>
                <w:szCs w:val="24"/>
              </w:rPr>
              <w:t xml:space="preserve"> </w:t>
            </w:r>
            <w:r w:rsidR="00AC5CFB" w:rsidRPr="00CE0EAE">
              <w:rPr>
                <w:rFonts w:ascii="Times New Roman" w:hAnsi="Times New Roman"/>
                <w:sz w:val="24"/>
                <w:szCs w:val="24"/>
              </w:rPr>
              <w:t>prievolių ir (ar) įsipareigojimų pagal sutartį ir jos priedus pažeidimas, dalinis ar visiškas jų nevykdymas ar netinkamas jų vykdymas;</w:t>
            </w:r>
          </w:p>
          <w:p w14:paraId="388CC8ED" w14:textId="6E33F0CE" w:rsidR="00C06AAF" w:rsidRPr="00CE0EAE" w:rsidRDefault="003B7CE9" w:rsidP="001B66F1">
            <w:pPr>
              <w:spacing w:after="0" w:line="240" w:lineRule="auto"/>
              <w:jc w:val="both"/>
              <w:rPr>
                <w:rFonts w:ascii="Times New Roman" w:hAnsi="Times New Roman"/>
                <w:sz w:val="24"/>
                <w:szCs w:val="24"/>
              </w:rPr>
            </w:pPr>
            <w:r w:rsidRPr="00CE0EAE">
              <w:rPr>
                <w:rFonts w:ascii="Times New Roman" w:hAnsi="Times New Roman"/>
                <w:sz w:val="24"/>
                <w:szCs w:val="24"/>
              </w:rPr>
              <w:t>6</w:t>
            </w:r>
            <w:r w:rsidR="004A0559" w:rsidRPr="00CE0EAE">
              <w:rPr>
                <w:rFonts w:ascii="Times New Roman" w:hAnsi="Times New Roman"/>
                <w:sz w:val="24"/>
                <w:szCs w:val="24"/>
              </w:rPr>
              <w:t>) </w:t>
            </w:r>
            <w:r w:rsidR="00AC5CFB" w:rsidRPr="00CE0EAE">
              <w:rPr>
                <w:rFonts w:ascii="Times New Roman" w:hAnsi="Times New Roman"/>
                <w:sz w:val="24"/>
                <w:szCs w:val="24"/>
              </w:rPr>
              <w:t xml:space="preserve">garantijos (laidavimo) sumos išmokėjimo sąlygos ir tvarka: per 10 darbo dienų nuo pirmo rašytinio </w:t>
            </w:r>
            <w:r w:rsidR="00AF7942" w:rsidRPr="00CE0EAE">
              <w:rPr>
                <w:rFonts w:ascii="Times New Roman" w:hAnsi="Times New Roman"/>
                <w:sz w:val="24"/>
                <w:szCs w:val="24"/>
              </w:rPr>
              <w:t xml:space="preserve">Perkančiosios </w:t>
            </w:r>
            <w:r w:rsidR="004A0559" w:rsidRPr="00CE0EAE">
              <w:rPr>
                <w:rFonts w:ascii="Times New Roman" w:hAnsi="Times New Roman"/>
                <w:sz w:val="24"/>
                <w:szCs w:val="24"/>
              </w:rPr>
              <w:t>organizacijos</w:t>
            </w:r>
            <w:r w:rsidR="00AC5CFB" w:rsidRPr="00CE0EAE">
              <w:rPr>
                <w:rFonts w:ascii="Times New Roman" w:hAnsi="Times New Roman"/>
                <w:sz w:val="24"/>
                <w:szCs w:val="24"/>
              </w:rPr>
              <w:t xml:space="preserve"> pranešimo garantui (laiduotojui) apie </w:t>
            </w:r>
            <w:r w:rsidR="00305490" w:rsidRPr="00CE0EAE">
              <w:rPr>
                <w:rFonts w:ascii="Times New Roman" w:hAnsi="Times New Roman"/>
                <w:sz w:val="24"/>
                <w:szCs w:val="24"/>
              </w:rPr>
              <w:t>dalyvio</w:t>
            </w:r>
            <w:r w:rsidR="00AF7942" w:rsidRPr="00CE0EAE">
              <w:rPr>
                <w:rFonts w:ascii="Times New Roman" w:hAnsi="Times New Roman"/>
                <w:sz w:val="24"/>
                <w:szCs w:val="24"/>
              </w:rPr>
              <w:t xml:space="preserve"> </w:t>
            </w:r>
            <w:r w:rsidR="00AC5CFB" w:rsidRPr="00CE0EAE">
              <w:rPr>
                <w:rFonts w:ascii="Times New Roman" w:hAnsi="Times New Roman"/>
                <w:sz w:val="24"/>
                <w:szCs w:val="24"/>
              </w:rPr>
              <w:t xml:space="preserve">sutartyje nustatytų prievolių pažeidimą, dalinį ar visišką jų nevykdymą arba netinkamą vykdymą. Garantas (laiduotojas) neturi teisės reikalauti, kad </w:t>
            </w:r>
            <w:r w:rsidR="00AF7942" w:rsidRPr="00CE0EAE">
              <w:rPr>
                <w:rFonts w:ascii="Times New Roman" w:hAnsi="Times New Roman"/>
                <w:sz w:val="24"/>
                <w:szCs w:val="24"/>
              </w:rPr>
              <w:t xml:space="preserve">Perkančioji </w:t>
            </w:r>
            <w:r w:rsidR="004A0559" w:rsidRPr="00CE0EAE">
              <w:rPr>
                <w:rFonts w:ascii="Times New Roman" w:hAnsi="Times New Roman"/>
                <w:sz w:val="24"/>
                <w:szCs w:val="24"/>
              </w:rPr>
              <w:t>organizacija</w:t>
            </w:r>
            <w:r w:rsidR="00AC5CFB" w:rsidRPr="00CE0EAE">
              <w:rPr>
                <w:rFonts w:ascii="Times New Roman" w:hAnsi="Times New Roman"/>
                <w:sz w:val="24"/>
                <w:szCs w:val="24"/>
              </w:rPr>
              <w:t xml:space="preserve"> pagrįstų savo reikalavimą. </w:t>
            </w:r>
            <w:r w:rsidR="004A0559" w:rsidRPr="00CE0EAE">
              <w:rPr>
                <w:rFonts w:ascii="Times New Roman" w:hAnsi="Times New Roman"/>
                <w:sz w:val="24"/>
                <w:szCs w:val="24"/>
              </w:rPr>
              <w:t xml:space="preserve">Perkančioji </w:t>
            </w:r>
            <w:r w:rsidR="00E85DC2" w:rsidRPr="00CE0EAE">
              <w:rPr>
                <w:rFonts w:ascii="Times New Roman" w:hAnsi="Times New Roman"/>
                <w:sz w:val="24"/>
                <w:szCs w:val="24"/>
              </w:rPr>
              <w:t>organizacija</w:t>
            </w:r>
            <w:r w:rsidR="00AC5CFB" w:rsidRPr="00CE0EAE">
              <w:rPr>
                <w:rFonts w:ascii="Times New Roman" w:hAnsi="Times New Roman"/>
                <w:sz w:val="24"/>
                <w:szCs w:val="24"/>
              </w:rPr>
              <w:t xml:space="preserve"> pranešime garantui (laiduotojui) nurodys, kad garantijos (laidavimo) suma jam priklauso dėl to, kad </w:t>
            </w:r>
            <w:r w:rsidR="00305490" w:rsidRPr="00CE0EAE">
              <w:rPr>
                <w:rFonts w:ascii="Times New Roman" w:hAnsi="Times New Roman"/>
                <w:sz w:val="24"/>
                <w:szCs w:val="24"/>
              </w:rPr>
              <w:t>dalyvis</w:t>
            </w:r>
            <w:r w:rsidR="00AF7942" w:rsidRPr="00CE0EAE">
              <w:rPr>
                <w:rFonts w:ascii="Times New Roman" w:hAnsi="Times New Roman"/>
                <w:sz w:val="24"/>
                <w:szCs w:val="24"/>
              </w:rPr>
              <w:t xml:space="preserve"> </w:t>
            </w:r>
            <w:r w:rsidR="00AC5CFB" w:rsidRPr="00CE0EAE">
              <w:rPr>
                <w:rFonts w:ascii="Times New Roman" w:hAnsi="Times New Roman"/>
                <w:sz w:val="24"/>
                <w:szCs w:val="24"/>
              </w:rPr>
              <w:t xml:space="preserve">iš dalies ar visiškai neįvykdė </w:t>
            </w:r>
            <w:r w:rsidR="00AF7942" w:rsidRPr="00CE0EAE">
              <w:rPr>
                <w:rFonts w:ascii="Times New Roman" w:hAnsi="Times New Roman"/>
                <w:sz w:val="24"/>
                <w:szCs w:val="24"/>
              </w:rPr>
              <w:t xml:space="preserve">Pirkimo </w:t>
            </w:r>
            <w:r w:rsidR="00AC5CFB" w:rsidRPr="00CE0EAE">
              <w:rPr>
                <w:rFonts w:ascii="Times New Roman" w:hAnsi="Times New Roman"/>
                <w:sz w:val="24"/>
                <w:szCs w:val="24"/>
              </w:rPr>
              <w:t xml:space="preserve">sutarties sąlygų ar </w:t>
            </w:r>
            <w:r w:rsidR="004A0559" w:rsidRPr="00CE0EAE">
              <w:rPr>
                <w:rFonts w:ascii="Times New Roman" w:hAnsi="Times New Roman"/>
                <w:sz w:val="24"/>
                <w:szCs w:val="24"/>
              </w:rPr>
              <w:t xml:space="preserve">kitaip pažeidė </w:t>
            </w:r>
            <w:r w:rsidR="00AF7942" w:rsidRPr="00CE0EAE">
              <w:rPr>
                <w:rFonts w:ascii="Times New Roman" w:hAnsi="Times New Roman"/>
                <w:sz w:val="24"/>
                <w:szCs w:val="24"/>
              </w:rPr>
              <w:t xml:space="preserve">Pirkimo </w:t>
            </w:r>
            <w:r w:rsidR="004A0559" w:rsidRPr="00CE0EAE">
              <w:rPr>
                <w:rFonts w:ascii="Times New Roman" w:hAnsi="Times New Roman"/>
                <w:sz w:val="24"/>
                <w:szCs w:val="24"/>
              </w:rPr>
              <w:t>sutartį.</w:t>
            </w:r>
          </w:p>
        </w:tc>
      </w:tr>
    </w:tbl>
    <w:p w14:paraId="3668A961" w14:textId="77777777" w:rsidR="00C06AAF" w:rsidRPr="00CE0EAE" w:rsidRDefault="00C06AAF" w:rsidP="00516891">
      <w:pPr>
        <w:spacing w:after="0" w:line="240" w:lineRule="auto"/>
        <w:rPr>
          <w:rFonts w:ascii="Times New Roman" w:hAnsi="Times New Roman"/>
          <w:sz w:val="24"/>
          <w:szCs w:val="24"/>
        </w:rPr>
      </w:pPr>
    </w:p>
    <w:p w14:paraId="6836C36E" w14:textId="77777777" w:rsidR="008E246A" w:rsidRPr="00CE0EAE" w:rsidRDefault="008E246A" w:rsidP="00A32B0D">
      <w:pPr>
        <w:pStyle w:val="Antrat1"/>
        <w:spacing w:before="0" w:line="240" w:lineRule="auto"/>
        <w:jc w:val="center"/>
        <w:rPr>
          <w:rFonts w:ascii="Times New Roman" w:hAnsi="Times New Roman" w:cs="Times New Roman"/>
          <w:color w:val="auto"/>
          <w:sz w:val="24"/>
          <w:szCs w:val="24"/>
        </w:rPr>
      </w:pPr>
      <w:bookmarkStart w:id="21" w:name="_Toc452320436"/>
      <w:r w:rsidRPr="00CE0EAE">
        <w:rPr>
          <w:rFonts w:ascii="Times New Roman" w:hAnsi="Times New Roman" w:cs="Times New Roman"/>
          <w:color w:val="auto"/>
          <w:sz w:val="24"/>
          <w:szCs w:val="24"/>
        </w:rPr>
        <w:t>X SKYRIUS</w:t>
      </w:r>
      <w:bookmarkEnd w:id="21"/>
    </w:p>
    <w:p w14:paraId="17F440F5" w14:textId="77777777" w:rsidR="00FC137E" w:rsidRPr="00CE0EAE" w:rsidRDefault="00E34891" w:rsidP="00A32B0D">
      <w:pPr>
        <w:pStyle w:val="Antrat1"/>
        <w:spacing w:before="0" w:line="240" w:lineRule="auto"/>
        <w:jc w:val="center"/>
        <w:rPr>
          <w:rFonts w:ascii="Times New Roman" w:hAnsi="Times New Roman" w:cs="Times New Roman"/>
          <w:color w:val="auto"/>
          <w:sz w:val="24"/>
          <w:szCs w:val="24"/>
        </w:rPr>
      </w:pPr>
      <w:bookmarkStart w:id="22" w:name="_Toc452320437"/>
      <w:r w:rsidRPr="00CE0EAE">
        <w:rPr>
          <w:rFonts w:ascii="Times New Roman" w:hAnsi="Times New Roman" w:cs="Times New Roman"/>
          <w:color w:val="auto"/>
          <w:sz w:val="24"/>
          <w:szCs w:val="24"/>
        </w:rPr>
        <w:t>INTELEKTINĖ NUOSAVYBĖ IR KONFIDENCIALIOS INFORMACIJOS APSAUGA</w:t>
      </w:r>
      <w:bookmarkEnd w:id="22"/>
    </w:p>
    <w:p w14:paraId="106CC35C" w14:textId="77777777" w:rsidR="00E34891" w:rsidRPr="00CE0EAE" w:rsidRDefault="00E34891" w:rsidP="007132B4">
      <w:pPr>
        <w:spacing w:after="0" w:line="240" w:lineRule="auto"/>
        <w:rPr>
          <w:rFonts w:ascii="Times New Roman" w:hAnsi="Times New Roman"/>
          <w:b/>
          <w:sz w:val="24"/>
          <w:szCs w:val="24"/>
        </w:rPr>
      </w:pPr>
    </w:p>
    <w:tbl>
      <w:tblPr>
        <w:tblW w:w="9931" w:type="dxa"/>
        <w:tblLook w:val="04A0" w:firstRow="1" w:lastRow="0" w:firstColumn="1" w:lastColumn="0" w:noHBand="0" w:noVBand="1"/>
      </w:tblPr>
      <w:tblGrid>
        <w:gridCol w:w="2915"/>
        <w:gridCol w:w="170"/>
        <w:gridCol w:w="66"/>
        <w:gridCol w:w="6703"/>
        <w:gridCol w:w="77"/>
      </w:tblGrid>
      <w:tr w:rsidR="009F5D05" w:rsidRPr="00CE0EAE" w14:paraId="5E60E1D0" w14:textId="77777777" w:rsidTr="00C438A8">
        <w:tc>
          <w:tcPr>
            <w:tcW w:w="2915" w:type="dxa"/>
            <w:shd w:val="clear" w:color="auto" w:fill="D9D9D9" w:themeFill="background1" w:themeFillShade="D9"/>
          </w:tcPr>
          <w:p w14:paraId="378F576C" w14:textId="77777777" w:rsidR="009F5D05" w:rsidRPr="00CE0EAE" w:rsidRDefault="009F5D05" w:rsidP="00C438A8">
            <w:pPr>
              <w:spacing w:after="0" w:line="240" w:lineRule="auto"/>
              <w:rPr>
                <w:rFonts w:ascii="Times New Roman" w:hAnsi="Times New Roman"/>
                <w:sz w:val="24"/>
                <w:szCs w:val="24"/>
              </w:rPr>
            </w:pPr>
            <w:r w:rsidRPr="00CE0EAE">
              <w:rPr>
                <w:rFonts w:ascii="Times New Roman" w:hAnsi="Times New Roman"/>
                <w:sz w:val="24"/>
                <w:szCs w:val="24"/>
              </w:rPr>
              <w:t>Intelektinė nuosavybė</w:t>
            </w:r>
            <w:r w:rsidR="007C40F5" w:rsidRPr="00CE0EAE">
              <w:rPr>
                <w:rFonts w:ascii="Times New Roman" w:hAnsi="Times New Roman"/>
                <w:sz w:val="24"/>
                <w:szCs w:val="24"/>
              </w:rPr>
              <w:t>s teisės</w:t>
            </w:r>
            <w:r w:rsidRPr="00CE0EAE">
              <w:rPr>
                <w:rFonts w:ascii="Times New Roman" w:hAnsi="Times New Roman"/>
                <w:sz w:val="24"/>
                <w:szCs w:val="24"/>
              </w:rPr>
              <w:t>:</w:t>
            </w:r>
          </w:p>
        </w:tc>
        <w:tc>
          <w:tcPr>
            <w:tcW w:w="236" w:type="dxa"/>
            <w:gridSpan w:val="2"/>
            <w:shd w:val="clear" w:color="auto" w:fill="auto"/>
          </w:tcPr>
          <w:p w14:paraId="11198A27" w14:textId="77777777" w:rsidR="009F5D05" w:rsidRPr="00CE0EAE" w:rsidRDefault="009F5D05" w:rsidP="00C438A8">
            <w:pPr>
              <w:rPr>
                <w:rFonts w:ascii="Times New Roman" w:hAnsi="Times New Roman"/>
                <w:sz w:val="24"/>
                <w:szCs w:val="24"/>
              </w:rPr>
            </w:pPr>
          </w:p>
          <w:p w14:paraId="1BD5AB53" w14:textId="77777777" w:rsidR="009F5D05" w:rsidRPr="00CE0EAE" w:rsidRDefault="009F5D05" w:rsidP="00C438A8">
            <w:pPr>
              <w:spacing w:after="0" w:line="240" w:lineRule="auto"/>
              <w:rPr>
                <w:rFonts w:ascii="Times New Roman" w:hAnsi="Times New Roman"/>
                <w:sz w:val="24"/>
                <w:szCs w:val="24"/>
              </w:rPr>
            </w:pPr>
          </w:p>
        </w:tc>
        <w:tc>
          <w:tcPr>
            <w:tcW w:w="6780" w:type="dxa"/>
            <w:gridSpan w:val="2"/>
            <w:shd w:val="clear" w:color="auto" w:fill="auto"/>
          </w:tcPr>
          <w:p w14:paraId="6F1A489F" w14:textId="77777777" w:rsidR="00EA0DDE" w:rsidRPr="00CE0EAE" w:rsidRDefault="009F5D05" w:rsidP="001B66F1">
            <w:pPr>
              <w:spacing w:after="0" w:line="240" w:lineRule="auto"/>
              <w:jc w:val="both"/>
              <w:rPr>
                <w:rFonts w:ascii="Times New Roman" w:hAnsi="Times New Roman"/>
                <w:sz w:val="24"/>
                <w:szCs w:val="24"/>
              </w:rPr>
            </w:pPr>
            <w:r w:rsidRPr="00CE0EAE">
              <w:rPr>
                <w:rFonts w:ascii="Times New Roman" w:hAnsi="Times New Roman"/>
                <w:sz w:val="24"/>
                <w:szCs w:val="24"/>
              </w:rPr>
              <w:t xml:space="preserve">Intelektinės nuosavybės objektai, kurie sukuriami ar atsiranda dalyviui dalyvaujant </w:t>
            </w:r>
            <w:r w:rsidR="00AF7942" w:rsidRPr="00CE0EAE">
              <w:rPr>
                <w:rFonts w:ascii="Times New Roman" w:hAnsi="Times New Roman"/>
                <w:sz w:val="24"/>
                <w:szCs w:val="24"/>
              </w:rPr>
              <w:t>P</w:t>
            </w:r>
            <w:r w:rsidRPr="00CE0EAE">
              <w:rPr>
                <w:rFonts w:ascii="Times New Roman" w:hAnsi="Times New Roman"/>
                <w:sz w:val="24"/>
                <w:szCs w:val="24"/>
              </w:rPr>
              <w:t xml:space="preserve">irkime ir (ar) teikiant </w:t>
            </w:r>
            <w:r w:rsidR="00AF7942" w:rsidRPr="00CE0EAE">
              <w:rPr>
                <w:rFonts w:ascii="Times New Roman" w:hAnsi="Times New Roman"/>
                <w:sz w:val="24"/>
                <w:szCs w:val="24"/>
              </w:rPr>
              <w:t xml:space="preserve">mokslinių tyrimų ir (arba) eksperimentinės plėtros (toliau – </w:t>
            </w:r>
            <w:r w:rsidRPr="00CE0EAE">
              <w:rPr>
                <w:rFonts w:ascii="Times New Roman" w:hAnsi="Times New Roman"/>
                <w:sz w:val="24"/>
                <w:szCs w:val="24"/>
              </w:rPr>
              <w:t>MTEP</w:t>
            </w:r>
            <w:r w:rsidR="00AF7942" w:rsidRPr="00CE0EAE">
              <w:rPr>
                <w:rFonts w:ascii="Times New Roman" w:hAnsi="Times New Roman"/>
                <w:sz w:val="24"/>
                <w:szCs w:val="24"/>
              </w:rPr>
              <w:t>)</w:t>
            </w:r>
            <w:r w:rsidRPr="00CE0EAE">
              <w:rPr>
                <w:rFonts w:ascii="Times New Roman" w:hAnsi="Times New Roman"/>
                <w:sz w:val="24"/>
                <w:szCs w:val="24"/>
              </w:rPr>
              <w:t xml:space="preserve"> paslaugas arba prieš tai, jeigu juos </w:t>
            </w:r>
            <w:r w:rsidR="00305490" w:rsidRPr="00CE0EAE">
              <w:rPr>
                <w:rFonts w:ascii="Times New Roman" w:hAnsi="Times New Roman"/>
                <w:sz w:val="24"/>
                <w:szCs w:val="24"/>
              </w:rPr>
              <w:t>dalyvis</w:t>
            </w:r>
            <w:r w:rsidR="00AF7942" w:rsidRPr="00CE0EAE">
              <w:rPr>
                <w:rFonts w:ascii="Times New Roman" w:hAnsi="Times New Roman"/>
                <w:sz w:val="24"/>
                <w:szCs w:val="24"/>
              </w:rPr>
              <w:t xml:space="preserve"> </w:t>
            </w:r>
            <w:r w:rsidRPr="00CE0EAE">
              <w:rPr>
                <w:rFonts w:ascii="Times New Roman" w:hAnsi="Times New Roman"/>
                <w:sz w:val="24"/>
                <w:szCs w:val="24"/>
              </w:rPr>
              <w:t xml:space="preserve">naudoja per </w:t>
            </w:r>
            <w:r w:rsidR="00AF7942" w:rsidRPr="00CE0EAE">
              <w:rPr>
                <w:rFonts w:ascii="Times New Roman" w:hAnsi="Times New Roman"/>
                <w:sz w:val="24"/>
                <w:szCs w:val="24"/>
              </w:rPr>
              <w:t>P</w:t>
            </w:r>
            <w:r w:rsidRPr="00CE0EAE">
              <w:rPr>
                <w:rFonts w:ascii="Times New Roman" w:hAnsi="Times New Roman"/>
                <w:sz w:val="24"/>
                <w:szCs w:val="24"/>
              </w:rPr>
              <w:t xml:space="preserve">irkimą ir (ar) teikdamas MTEP paslaugas, priklauso </w:t>
            </w:r>
            <w:r w:rsidR="00305490" w:rsidRPr="00CE0EAE">
              <w:rPr>
                <w:rFonts w:ascii="Times New Roman" w:hAnsi="Times New Roman"/>
                <w:sz w:val="24"/>
                <w:szCs w:val="24"/>
              </w:rPr>
              <w:t>dalyviui</w:t>
            </w:r>
            <w:r w:rsidRPr="00CE0EAE">
              <w:rPr>
                <w:rFonts w:ascii="Times New Roman" w:hAnsi="Times New Roman"/>
                <w:sz w:val="24"/>
                <w:szCs w:val="24"/>
              </w:rPr>
              <w:t xml:space="preserve">. </w:t>
            </w:r>
            <w:r w:rsidR="00085D0D" w:rsidRPr="00CE0EAE">
              <w:rPr>
                <w:rFonts w:ascii="Times New Roman" w:hAnsi="Times New Roman"/>
                <w:sz w:val="24"/>
                <w:szCs w:val="24"/>
              </w:rPr>
              <w:t>D</w:t>
            </w:r>
            <w:r w:rsidR="00305490" w:rsidRPr="00CE0EAE">
              <w:rPr>
                <w:rFonts w:ascii="Times New Roman" w:hAnsi="Times New Roman"/>
                <w:sz w:val="24"/>
                <w:szCs w:val="24"/>
              </w:rPr>
              <w:t>alyvis</w:t>
            </w:r>
            <w:r w:rsidRPr="00CE0EAE">
              <w:rPr>
                <w:rFonts w:ascii="Times New Roman" w:hAnsi="Times New Roman"/>
                <w:sz w:val="24"/>
                <w:szCs w:val="24"/>
              </w:rPr>
              <w:t xml:space="preserve">, kuriam priklauso per </w:t>
            </w:r>
            <w:r w:rsidR="00AF7942" w:rsidRPr="00CE0EAE">
              <w:rPr>
                <w:rFonts w:ascii="Times New Roman" w:hAnsi="Times New Roman"/>
                <w:sz w:val="24"/>
                <w:szCs w:val="24"/>
              </w:rPr>
              <w:t>P</w:t>
            </w:r>
            <w:r w:rsidRPr="00CE0EAE">
              <w:rPr>
                <w:rFonts w:ascii="Times New Roman" w:hAnsi="Times New Roman"/>
                <w:sz w:val="24"/>
                <w:szCs w:val="24"/>
              </w:rPr>
              <w:t xml:space="preserve">irkimą sukurti intelektinės nuosavybės objektai, turi suteikti </w:t>
            </w:r>
            <w:r w:rsidR="00AF7942" w:rsidRPr="00CE0EAE">
              <w:rPr>
                <w:rFonts w:ascii="Times New Roman" w:hAnsi="Times New Roman"/>
                <w:sz w:val="24"/>
                <w:szCs w:val="24"/>
              </w:rPr>
              <w:t xml:space="preserve">Perkančiajai </w:t>
            </w:r>
            <w:r w:rsidRPr="00CE0EAE">
              <w:rPr>
                <w:rFonts w:ascii="Times New Roman" w:hAnsi="Times New Roman"/>
                <w:sz w:val="24"/>
                <w:szCs w:val="24"/>
              </w:rPr>
              <w:t>organizacijai neribotą teisę neatlygintinai naudotis tais intelektinės nuosavybės objektais, o trečiosioms šalims – neišimtinę teisę (pavyzdžiui, licenciją rinkos sąlygomis).</w:t>
            </w:r>
          </w:p>
        </w:tc>
      </w:tr>
      <w:tr w:rsidR="007C40F5" w:rsidRPr="00CE0EAE" w14:paraId="11039C72" w14:textId="77777777" w:rsidTr="00C438A8">
        <w:trPr>
          <w:gridAfter w:val="1"/>
          <w:wAfter w:w="77" w:type="dxa"/>
        </w:trPr>
        <w:tc>
          <w:tcPr>
            <w:tcW w:w="3085" w:type="dxa"/>
            <w:gridSpan w:val="2"/>
            <w:shd w:val="clear" w:color="auto" w:fill="auto"/>
          </w:tcPr>
          <w:p w14:paraId="45C3D1B0" w14:textId="77777777" w:rsidR="007C40F5" w:rsidRPr="00CE0EAE" w:rsidRDefault="007C40F5" w:rsidP="00C438A8">
            <w:pPr>
              <w:spacing w:after="0" w:line="240" w:lineRule="auto"/>
              <w:rPr>
                <w:rFonts w:ascii="Times New Roman" w:hAnsi="Times New Roman"/>
                <w:sz w:val="24"/>
                <w:szCs w:val="24"/>
              </w:rPr>
            </w:pPr>
          </w:p>
        </w:tc>
        <w:tc>
          <w:tcPr>
            <w:tcW w:w="6769" w:type="dxa"/>
            <w:gridSpan w:val="2"/>
            <w:shd w:val="clear" w:color="auto" w:fill="auto"/>
          </w:tcPr>
          <w:p w14:paraId="045020B6" w14:textId="77777777" w:rsidR="007C40F5" w:rsidRPr="00CE0EAE" w:rsidRDefault="007C40F5" w:rsidP="00C438A8">
            <w:pPr>
              <w:spacing w:after="0" w:line="240" w:lineRule="auto"/>
              <w:rPr>
                <w:rFonts w:ascii="Times New Roman" w:hAnsi="Times New Roman"/>
                <w:sz w:val="24"/>
                <w:szCs w:val="24"/>
              </w:rPr>
            </w:pPr>
          </w:p>
        </w:tc>
      </w:tr>
      <w:tr w:rsidR="007C40F5" w:rsidRPr="00CE0EAE" w14:paraId="23F55A08" w14:textId="77777777" w:rsidTr="00C438A8">
        <w:tc>
          <w:tcPr>
            <w:tcW w:w="2915" w:type="dxa"/>
            <w:shd w:val="clear" w:color="auto" w:fill="D9D9D9" w:themeFill="background1" w:themeFillShade="D9"/>
          </w:tcPr>
          <w:p w14:paraId="529568FA" w14:textId="77777777" w:rsidR="007C40F5" w:rsidRPr="00CE0EAE" w:rsidRDefault="007C40F5" w:rsidP="00C438A8">
            <w:pPr>
              <w:spacing w:after="0" w:line="240" w:lineRule="auto"/>
              <w:rPr>
                <w:rFonts w:ascii="Times New Roman" w:hAnsi="Times New Roman"/>
                <w:sz w:val="24"/>
                <w:szCs w:val="24"/>
              </w:rPr>
            </w:pPr>
            <w:r w:rsidRPr="00CE0EAE">
              <w:rPr>
                <w:rFonts w:ascii="Times New Roman" w:hAnsi="Times New Roman"/>
                <w:sz w:val="24"/>
                <w:szCs w:val="24"/>
              </w:rPr>
              <w:t>Konfidenciali informacija:</w:t>
            </w:r>
          </w:p>
        </w:tc>
        <w:tc>
          <w:tcPr>
            <w:tcW w:w="236" w:type="dxa"/>
            <w:gridSpan w:val="2"/>
            <w:shd w:val="clear" w:color="auto" w:fill="auto"/>
          </w:tcPr>
          <w:p w14:paraId="48E91510" w14:textId="77777777" w:rsidR="007C40F5" w:rsidRPr="00CE0EAE" w:rsidRDefault="007C40F5" w:rsidP="00C438A8">
            <w:pPr>
              <w:rPr>
                <w:rFonts w:ascii="Times New Roman" w:hAnsi="Times New Roman"/>
                <w:sz w:val="24"/>
                <w:szCs w:val="24"/>
              </w:rPr>
            </w:pPr>
          </w:p>
          <w:p w14:paraId="30D9E346" w14:textId="77777777" w:rsidR="007C40F5" w:rsidRPr="00CE0EAE" w:rsidRDefault="007C40F5" w:rsidP="00C438A8">
            <w:pPr>
              <w:spacing w:after="0" w:line="240" w:lineRule="auto"/>
              <w:rPr>
                <w:rFonts w:ascii="Times New Roman" w:hAnsi="Times New Roman"/>
                <w:sz w:val="24"/>
                <w:szCs w:val="24"/>
              </w:rPr>
            </w:pPr>
          </w:p>
        </w:tc>
        <w:tc>
          <w:tcPr>
            <w:tcW w:w="6780" w:type="dxa"/>
            <w:gridSpan w:val="2"/>
            <w:shd w:val="clear" w:color="auto" w:fill="auto"/>
          </w:tcPr>
          <w:p w14:paraId="31F0D3D1" w14:textId="511D9533" w:rsidR="007C40F5" w:rsidRPr="00CE0EAE" w:rsidRDefault="007C40F5" w:rsidP="007C40F5">
            <w:pPr>
              <w:spacing w:after="0" w:line="240" w:lineRule="auto"/>
              <w:jc w:val="both"/>
              <w:rPr>
                <w:rFonts w:ascii="Times New Roman" w:hAnsi="Times New Roman"/>
                <w:sz w:val="24"/>
                <w:szCs w:val="24"/>
              </w:rPr>
            </w:pPr>
            <w:r w:rsidRPr="00CE0EAE">
              <w:rPr>
                <w:rFonts w:ascii="Times New Roman" w:hAnsi="Times New Roman"/>
                <w:sz w:val="24"/>
                <w:szCs w:val="24"/>
              </w:rPr>
              <w:t xml:space="preserve">Koordinuojančioji </w:t>
            </w:r>
            <w:r w:rsidR="00AF7942" w:rsidRPr="00CE0EAE">
              <w:rPr>
                <w:rFonts w:ascii="Times New Roman" w:hAnsi="Times New Roman"/>
                <w:sz w:val="24"/>
                <w:szCs w:val="24"/>
              </w:rPr>
              <w:t xml:space="preserve">institucija </w:t>
            </w:r>
            <w:r w:rsidRPr="00CE0EAE">
              <w:rPr>
                <w:rFonts w:ascii="Times New Roman" w:hAnsi="Times New Roman"/>
                <w:sz w:val="24"/>
                <w:szCs w:val="24"/>
              </w:rPr>
              <w:t xml:space="preserve">ir </w:t>
            </w:r>
            <w:r w:rsidR="00AF7942" w:rsidRPr="00CE0EAE">
              <w:rPr>
                <w:rFonts w:ascii="Times New Roman" w:hAnsi="Times New Roman"/>
                <w:sz w:val="24"/>
                <w:szCs w:val="24"/>
              </w:rPr>
              <w:t xml:space="preserve">Perkančioji </w:t>
            </w:r>
            <w:r w:rsidRPr="00CE0EAE">
              <w:rPr>
                <w:rFonts w:ascii="Times New Roman" w:hAnsi="Times New Roman"/>
                <w:sz w:val="24"/>
                <w:szCs w:val="24"/>
              </w:rPr>
              <w:t>organizacij</w:t>
            </w:r>
            <w:r w:rsidR="00922486" w:rsidRPr="00CE0EAE">
              <w:rPr>
                <w:rFonts w:ascii="Times New Roman" w:hAnsi="Times New Roman"/>
                <w:sz w:val="24"/>
                <w:szCs w:val="24"/>
              </w:rPr>
              <w:t>a</w:t>
            </w:r>
            <w:r w:rsidRPr="00CE0EAE">
              <w:rPr>
                <w:rFonts w:ascii="Times New Roman" w:hAnsi="Times New Roman"/>
                <w:sz w:val="24"/>
                <w:szCs w:val="24"/>
              </w:rPr>
              <w:t xml:space="preserve"> privalo:</w:t>
            </w:r>
          </w:p>
          <w:p w14:paraId="7EFAB52A" w14:textId="77777777" w:rsidR="007C40F5" w:rsidRPr="00CE0EAE" w:rsidRDefault="007C40F5" w:rsidP="007C40F5">
            <w:pPr>
              <w:spacing w:after="0" w:line="240" w:lineRule="auto"/>
              <w:jc w:val="both"/>
              <w:rPr>
                <w:rFonts w:ascii="Times New Roman" w:hAnsi="Times New Roman"/>
                <w:sz w:val="24"/>
                <w:szCs w:val="24"/>
              </w:rPr>
            </w:pPr>
            <w:r w:rsidRPr="00CE0EAE">
              <w:rPr>
                <w:rFonts w:ascii="Times New Roman" w:hAnsi="Times New Roman"/>
                <w:sz w:val="24"/>
                <w:szCs w:val="24"/>
              </w:rPr>
              <w:t xml:space="preserve">1) be išankstinio rašytinio </w:t>
            </w:r>
            <w:r w:rsidR="00305490" w:rsidRPr="00CE0EAE">
              <w:rPr>
                <w:rFonts w:ascii="Times New Roman" w:hAnsi="Times New Roman"/>
                <w:sz w:val="24"/>
                <w:szCs w:val="24"/>
              </w:rPr>
              <w:t>dalyvio</w:t>
            </w:r>
            <w:r w:rsidRPr="00CE0EAE">
              <w:rPr>
                <w:rFonts w:ascii="Times New Roman" w:hAnsi="Times New Roman"/>
                <w:sz w:val="24"/>
                <w:szCs w:val="24"/>
              </w:rPr>
              <w:t xml:space="preserve">, su kuriuo nesudaryta </w:t>
            </w:r>
            <w:r w:rsidR="00AF7942" w:rsidRPr="00CE0EAE">
              <w:rPr>
                <w:rFonts w:ascii="Times New Roman" w:hAnsi="Times New Roman"/>
                <w:sz w:val="24"/>
                <w:szCs w:val="24"/>
              </w:rPr>
              <w:t>P</w:t>
            </w:r>
            <w:r w:rsidRPr="00CE0EAE">
              <w:rPr>
                <w:rFonts w:ascii="Times New Roman" w:hAnsi="Times New Roman"/>
                <w:sz w:val="24"/>
                <w:szCs w:val="24"/>
              </w:rPr>
              <w:t xml:space="preserve">irkimo sutartis, sutikimo neatskleisti per </w:t>
            </w:r>
            <w:r w:rsidR="00AF7942" w:rsidRPr="00CE0EAE">
              <w:rPr>
                <w:rFonts w:ascii="Times New Roman" w:hAnsi="Times New Roman"/>
                <w:sz w:val="24"/>
                <w:szCs w:val="24"/>
              </w:rPr>
              <w:t>P</w:t>
            </w:r>
            <w:r w:rsidRPr="00CE0EAE">
              <w:rPr>
                <w:rFonts w:ascii="Times New Roman" w:hAnsi="Times New Roman"/>
                <w:sz w:val="24"/>
                <w:szCs w:val="24"/>
              </w:rPr>
              <w:t xml:space="preserve">irkimą iš tokio </w:t>
            </w:r>
            <w:r w:rsidR="00305490" w:rsidRPr="00CE0EAE">
              <w:rPr>
                <w:rFonts w:ascii="Times New Roman" w:hAnsi="Times New Roman"/>
                <w:sz w:val="24"/>
                <w:szCs w:val="24"/>
              </w:rPr>
              <w:t>dalyvio</w:t>
            </w:r>
            <w:r w:rsidR="00AF7942" w:rsidRPr="00CE0EAE">
              <w:rPr>
                <w:rFonts w:ascii="Times New Roman" w:hAnsi="Times New Roman"/>
                <w:sz w:val="24"/>
                <w:szCs w:val="24"/>
              </w:rPr>
              <w:t xml:space="preserve"> </w:t>
            </w:r>
            <w:r w:rsidRPr="00CE0EAE">
              <w:rPr>
                <w:rFonts w:ascii="Times New Roman" w:hAnsi="Times New Roman"/>
                <w:sz w:val="24"/>
                <w:szCs w:val="24"/>
              </w:rPr>
              <w:t xml:space="preserve">gautos konfidencialios informacijos tretiesiems asmenims ne mažiau kaip 4 metus nuo šio </w:t>
            </w:r>
            <w:r w:rsidR="00305490" w:rsidRPr="00CE0EAE">
              <w:rPr>
                <w:rFonts w:ascii="Times New Roman" w:hAnsi="Times New Roman"/>
                <w:sz w:val="24"/>
                <w:szCs w:val="24"/>
              </w:rPr>
              <w:t>dalyvio</w:t>
            </w:r>
            <w:r w:rsidR="00AF7942" w:rsidRPr="00CE0EAE">
              <w:rPr>
                <w:rFonts w:ascii="Times New Roman" w:hAnsi="Times New Roman"/>
                <w:sz w:val="24"/>
                <w:szCs w:val="24"/>
              </w:rPr>
              <w:t xml:space="preserve"> </w:t>
            </w:r>
            <w:r w:rsidRPr="00CE0EAE">
              <w:rPr>
                <w:rFonts w:ascii="Times New Roman" w:hAnsi="Times New Roman"/>
                <w:sz w:val="24"/>
                <w:szCs w:val="24"/>
              </w:rPr>
              <w:t>pasiūlymo pateikimo dienos;</w:t>
            </w:r>
          </w:p>
          <w:p w14:paraId="73050DF5" w14:textId="77777777" w:rsidR="007C40F5" w:rsidRPr="00CE0EAE" w:rsidRDefault="007C40F5" w:rsidP="001B66F1">
            <w:pPr>
              <w:spacing w:after="0" w:line="240" w:lineRule="auto"/>
              <w:jc w:val="both"/>
              <w:rPr>
                <w:rFonts w:ascii="Times New Roman" w:hAnsi="Times New Roman"/>
                <w:sz w:val="24"/>
                <w:szCs w:val="24"/>
              </w:rPr>
            </w:pPr>
            <w:r w:rsidRPr="00CE0EAE">
              <w:rPr>
                <w:rFonts w:ascii="Times New Roman" w:hAnsi="Times New Roman"/>
                <w:sz w:val="24"/>
                <w:szCs w:val="24"/>
              </w:rPr>
              <w:t xml:space="preserve">2) be išankstinio rašytinio </w:t>
            </w:r>
            <w:r w:rsidR="00305490" w:rsidRPr="00CE0EAE">
              <w:rPr>
                <w:rFonts w:ascii="Times New Roman" w:hAnsi="Times New Roman"/>
                <w:sz w:val="24"/>
                <w:szCs w:val="24"/>
              </w:rPr>
              <w:t>dalyvio</w:t>
            </w:r>
            <w:r w:rsidRPr="00CE0EAE">
              <w:rPr>
                <w:rFonts w:ascii="Times New Roman" w:hAnsi="Times New Roman"/>
                <w:sz w:val="24"/>
                <w:szCs w:val="24"/>
              </w:rPr>
              <w:t xml:space="preserve">, su kuriuo sudaryta </w:t>
            </w:r>
            <w:r w:rsidR="00AF7942" w:rsidRPr="00CE0EAE">
              <w:rPr>
                <w:rFonts w:ascii="Times New Roman" w:hAnsi="Times New Roman"/>
                <w:sz w:val="24"/>
                <w:szCs w:val="24"/>
              </w:rPr>
              <w:t>P</w:t>
            </w:r>
            <w:r w:rsidRPr="00CE0EAE">
              <w:rPr>
                <w:rFonts w:ascii="Times New Roman" w:hAnsi="Times New Roman"/>
                <w:sz w:val="24"/>
                <w:szCs w:val="24"/>
              </w:rPr>
              <w:t xml:space="preserve">irkimo sutartis, sutikimo neatskleisti per </w:t>
            </w:r>
            <w:r w:rsidR="00AF7942" w:rsidRPr="00CE0EAE">
              <w:rPr>
                <w:rFonts w:ascii="Times New Roman" w:hAnsi="Times New Roman"/>
                <w:sz w:val="24"/>
                <w:szCs w:val="24"/>
              </w:rPr>
              <w:t>P</w:t>
            </w:r>
            <w:r w:rsidRPr="00CE0EAE">
              <w:rPr>
                <w:rFonts w:ascii="Times New Roman" w:hAnsi="Times New Roman"/>
                <w:sz w:val="24"/>
                <w:szCs w:val="24"/>
              </w:rPr>
              <w:t xml:space="preserve">irkimą iš tokio </w:t>
            </w:r>
            <w:r w:rsidR="00305490" w:rsidRPr="00CE0EAE">
              <w:rPr>
                <w:rFonts w:ascii="Times New Roman" w:hAnsi="Times New Roman"/>
                <w:sz w:val="24"/>
                <w:szCs w:val="24"/>
              </w:rPr>
              <w:t>dalyvio</w:t>
            </w:r>
            <w:r w:rsidR="00AF7942" w:rsidRPr="00CE0EAE">
              <w:rPr>
                <w:rFonts w:ascii="Times New Roman" w:hAnsi="Times New Roman"/>
                <w:sz w:val="24"/>
                <w:szCs w:val="24"/>
              </w:rPr>
              <w:t xml:space="preserve"> </w:t>
            </w:r>
            <w:r w:rsidRPr="00CE0EAE">
              <w:rPr>
                <w:rFonts w:ascii="Times New Roman" w:hAnsi="Times New Roman"/>
                <w:sz w:val="24"/>
                <w:szCs w:val="24"/>
              </w:rPr>
              <w:t xml:space="preserve">gautos konfidencialios informacijos tretiesiems asmenims ne mažiau kaip 4 metus nuo paskutinio </w:t>
            </w:r>
            <w:r w:rsidR="00AF7942" w:rsidRPr="00CE0EAE">
              <w:rPr>
                <w:rFonts w:ascii="Times New Roman" w:hAnsi="Times New Roman"/>
                <w:sz w:val="24"/>
                <w:szCs w:val="24"/>
              </w:rPr>
              <w:t>P</w:t>
            </w:r>
            <w:r w:rsidRPr="00CE0EAE">
              <w:rPr>
                <w:rFonts w:ascii="Times New Roman" w:hAnsi="Times New Roman"/>
                <w:sz w:val="24"/>
                <w:szCs w:val="24"/>
              </w:rPr>
              <w:t>irkimo sutarties vykdymo rezultatų perdavimo.</w:t>
            </w:r>
          </w:p>
        </w:tc>
      </w:tr>
    </w:tbl>
    <w:p w14:paraId="7C34478B" w14:textId="77777777" w:rsidR="0028418C" w:rsidRPr="00CE0EAE" w:rsidRDefault="0028418C" w:rsidP="009F6FD8">
      <w:pPr>
        <w:pStyle w:val="Antrat1"/>
        <w:spacing w:before="0" w:line="240" w:lineRule="auto"/>
        <w:rPr>
          <w:rFonts w:ascii="Times New Roman" w:hAnsi="Times New Roman" w:cs="Times New Roman"/>
          <w:color w:val="auto"/>
          <w:sz w:val="24"/>
          <w:szCs w:val="24"/>
        </w:rPr>
      </w:pPr>
      <w:bookmarkStart w:id="23" w:name="_Toc452320438"/>
    </w:p>
    <w:p w14:paraId="048437BA" w14:textId="0C002266" w:rsidR="008E246A" w:rsidRPr="00CE0EAE" w:rsidRDefault="008E246A" w:rsidP="00A32B0D">
      <w:pPr>
        <w:pStyle w:val="Antrat1"/>
        <w:spacing w:before="0" w:line="240" w:lineRule="auto"/>
        <w:jc w:val="center"/>
        <w:rPr>
          <w:rFonts w:ascii="Times New Roman" w:hAnsi="Times New Roman" w:cs="Times New Roman"/>
          <w:color w:val="auto"/>
          <w:sz w:val="24"/>
          <w:szCs w:val="24"/>
        </w:rPr>
      </w:pPr>
      <w:r w:rsidRPr="00CE0EAE">
        <w:rPr>
          <w:rFonts w:ascii="Times New Roman" w:hAnsi="Times New Roman" w:cs="Times New Roman"/>
          <w:color w:val="auto"/>
          <w:sz w:val="24"/>
          <w:szCs w:val="24"/>
        </w:rPr>
        <w:t>X</w:t>
      </w:r>
      <w:r w:rsidR="00A32B0D" w:rsidRPr="00CE0EAE">
        <w:rPr>
          <w:rFonts w:ascii="Times New Roman" w:hAnsi="Times New Roman" w:cs="Times New Roman"/>
          <w:color w:val="auto"/>
          <w:sz w:val="24"/>
          <w:szCs w:val="24"/>
        </w:rPr>
        <w:t>I</w:t>
      </w:r>
      <w:r w:rsidRPr="00CE0EAE">
        <w:rPr>
          <w:rFonts w:ascii="Times New Roman" w:hAnsi="Times New Roman" w:cs="Times New Roman"/>
          <w:color w:val="auto"/>
          <w:sz w:val="24"/>
          <w:szCs w:val="24"/>
        </w:rPr>
        <w:t xml:space="preserve"> SKYRIUS</w:t>
      </w:r>
      <w:bookmarkEnd w:id="23"/>
    </w:p>
    <w:p w14:paraId="5F5A8281" w14:textId="77777777" w:rsidR="00DB49D4" w:rsidRPr="00CE0EAE" w:rsidRDefault="00990449" w:rsidP="00A32B0D">
      <w:pPr>
        <w:pStyle w:val="Antrat1"/>
        <w:spacing w:before="0" w:line="240" w:lineRule="auto"/>
        <w:jc w:val="center"/>
        <w:rPr>
          <w:rFonts w:ascii="Times New Roman" w:hAnsi="Times New Roman" w:cs="Times New Roman"/>
          <w:color w:val="auto"/>
          <w:sz w:val="24"/>
          <w:szCs w:val="24"/>
        </w:rPr>
      </w:pPr>
      <w:bookmarkStart w:id="24" w:name="_Toc452320439"/>
      <w:r w:rsidRPr="00CE0EAE">
        <w:rPr>
          <w:rFonts w:ascii="Times New Roman" w:hAnsi="Times New Roman" w:cs="Times New Roman"/>
          <w:color w:val="auto"/>
          <w:sz w:val="24"/>
          <w:szCs w:val="24"/>
        </w:rPr>
        <w:t>SKUNDŲ PATEIKIMAS IR</w:t>
      </w:r>
      <w:r w:rsidR="00F51111" w:rsidRPr="00CE0EAE">
        <w:rPr>
          <w:rFonts w:ascii="Times New Roman" w:hAnsi="Times New Roman" w:cs="Times New Roman"/>
          <w:color w:val="auto"/>
          <w:sz w:val="24"/>
          <w:szCs w:val="24"/>
        </w:rPr>
        <w:t xml:space="preserve"> </w:t>
      </w:r>
      <w:r w:rsidRPr="00CE0EAE">
        <w:rPr>
          <w:rFonts w:ascii="Times New Roman" w:hAnsi="Times New Roman" w:cs="Times New Roman"/>
          <w:color w:val="auto"/>
          <w:sz w:val="24"/>
          <w:szCs w:val="24"/>
        </w:rPr>
        <w:t>NAGRINĖJIMAS</w:t>
      </w:r>
      <w:bookmarkEnd w:id="24"/>
    </w:p>
    <w:p w14:paraId="2E4D87F3" w14:textId="77777777" w:rsidR="00990449" w:rsidRPr="00CE0EAE" w:rsidRDefault="00990449" w:rsidP="00DB49D4">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9854"/>
        <w:gridCol w:w="77"/>
      </w:tblGrid>
      <w:tr w:rsidR="006D0DAA" w:rsidRPr="00CE0EAE" w14:paraId="19E7229C" w14:textId="77777777" w:rsidTr="006D0DAA">
        <w:tc>
          <w:tcPr>
            <w:tcW w:w="9931" w:type="dxa"/>
            <w:gridSpan w:val="2"/>
            <w:shd w:val="clear" w:color="auto" w:fill="auto"/>
          </w:tcPr>
          <w:p w14:paraId="6F653D22" w14:textId="77777777" w:rsidR="006D0DAA" w:rsidRPr="00CE0EAE" w:rsidRDefault="00482510" w:rsidP="0058342C">
            <w:pPr>
              <w:spacing w:after="0" w:line="240" w:lineRule="auto"/>
              <w:jc w:val="both"/>
              <w:rPr>
                <w:rFonts w:ascii="Times New Roman" w:hAnsi="Times New Roman"/>
                <w:sz w:val="24"/>
                <w:szCs w:val="24"/>
              </w:rPr>
            </w:pPr>
            <w:r w:rsidRPr="00CE0EAE">
              <w:rPr>
                <w:rFonts w:ascii="Times New Roman" w:hAnsi="Times New Roman"/>
                <w:sz w:val="24"/>
                <w:szCs w:val="24"/>
              </w:rPr>
              <w:t>Dalyviai</w:t>
            </w:r>
            <w:r w:rsidR="006D0DAA" w:rsidRPr="00CE0EAE">
              <w:rPr>
                <w:rFonts w:ascii="Times New Roman" w:hAnsi="Times New Roman"/>
                <w:sz w:val="24"/>
                <w:szCs w:val="24"/>
              </w:rPr>
              <w:t xml:space="preserve">, nesutinkantys su Perkančiosios organizacijos sprendimais ar veiksmais (neveikimu), susijusiais su Pirkimo vykdymu, turi teisę per 10 darbo dienų po to, kai gauna Perkančiosios organizacijos rašytinį pranešimą apie jos priimtą sprendimą ar sužino apie veiksmus (neveikimą), pateikti Koordinuojančiajai institucijai rašytinę pretenziją. Pretenzijos Koordinuojančiajai institucijai pateikimas yra neprivaloma ginčų nagrinėjimo ne teismo tvarka procedūra. </w:t>
            </w:r>
          </w:p>
        </w:tc>
      </w:tr>
      <w:tr w:rsidR="006D0DAA" w:rsidRPr="00CE0EAE" w14:paraId="2F2BC644" w14:textId="77777777" w:rsidTr="006D0DAA">
        <w:tc>
          <w:tcPr>
            <w:tcW w:w="9931" w:type="dxa"/>
            <w:gridSpan w:val="2"/>
            <w:shd w:val="clear" w:color="auto" w:fill="auto"/>
          </w:tcPr>
          <w:p w14:paraId="53278BD2" w14:textId="77777777" w:rsidR="006D0DAA" w:rsidRPr="00CE0EAE" w:rsidRDefault="006D0DAA" w:rsidP="0058342C">
            <w:pPr>
              <w:spacing w:after="0" w:line="240" w:lineRule="auto"/>
              <w:jc w:val="both"/>
              <w:rPr>
                <w:rFonts w:ascii="Times New Roman" w:hAnsi="Times New Roman"/>
                <w:sz w:val="24"/>
                <w:szCs w:val="24"/>
              </w:rPr>
            </w:pPr>
          </w:p>
        </w:tc>
      </w:tr>
      <w:tr w:rsidR="006D0DAA" w:rsidRPr="00CE0EAE" w14:paraId="6F5E22A3" w14:textId="77777777" w:rsidTr="006D0DAA">
        <w:tc>
          <w:tcPr>
            <w:tcW w:w="9931" w:type="dxa"/>
            <w:gridSpan w:val="2"/>
            <w:shd w:val="clear" w:color="auto" w:fill="auto"/>
          </w:tcPr>
          <w:p w14:paraId="3D61E36A" w14:textId="77777777" w:rsidR="006D0DAA" w:rsidRPr="00CE0EAE" w:rsidRDefault="006D0DAA" w:rsidP="00885334">
            <w:pPr>
              <w:spacing w:after="0" w:line="240" w:lineRule="auto"/>
              <w:jc w:val="both"/>
              <w:rPr>
                <w:rFonts w:ascii="Times New Roman" w:hAnsi="Times New Roman"/>
                <w:sz w:val="24"/>
                <w:szCs w:val="24"/>
              </w:rPr>
            </w:pPr>
            <w:r w:rsidRPr="00CE0EAE">
              <w:rPr>
                <w:rFonts w:ascii="Times New Roman" w:hAnsi="Times New Roman"/>
                <w:sz w:val="24"/>
                <w:szCs w:val="24"/>
              </w:rPr>
              <w:t xml:space="preserve">Koordinuojanti institucija, gavusi </w:t>
            </w:r>
            <w:r w:rsidR="00305490" w:rsidRPr="00CE0EAE">
              <w:rPr>
                <w:rFonts w:ascii="Times New Roman" w:hAnsi="Times New Roman"/>
                <w:sz w:val="24"/>
                <w:szCs w:val="24"/>
              </w:rPr>
              <w:t>dalyvio</w:t>
            </w:r>
            <w:r w:rsidRPr="00CE0EAE">
              <w:rPr>
                <w:rFonts w:ascii="Times New Roman" w:hAnsi="Times New Roman"/>
                <w:sz w:val="24"/>
                <w:szCs w:val="24"/>
              </w:rPr>
              <w:t xml:space="preserve"> pretenziją, per 3 darbo dienas raštu pareikalauja Perkančiosios organizacijos ne vėliau kaip per 5 darbo dienas pateikti motyvuotus rašytinius paaiškinimus dėl pareikštos pretenzijos. Koordinuojančioji institucija, vadovaudamasi pateikta pretenzija, paaiškinimais ar kitais įrodymais, ne vėliau kaip per 15 darbo dienų nuo </w:t>
            </w:r>
            <w:r w:rsidR="00305490" w:rsidRPr="00CE0EAE">
              <w:rPr>
                <w:rFonts w:ascii="Times New Roman" w:hAnsi="Times New Roman"/>
                <w:sz w:val="24"/>
                <w:szCs w:val="24"/>
              </w:rPr>
              <w:t>dalyvio</w:t>
            </w:r>
            <w:r w:rsidR="001178CC" w:rsidRPr="00CE0EAE">
              <w:rPr>
                <w:rFonts w:ascii="Times New Roman" w:hAnsi="Times New Roman"/>
                <w:sz w:val="24"/>
                <w:szCs w:val="24"/>
              </w:rPr>
              <w:t xml:space="preserve"> </w:t>
            </w:r>
            <w:r w:rsidRPr="00CE0EAE">
              <w:rPr>
                <w:rFonts w:ascii="Times New Roman" w:hAnsi="Times New Roman"/>
                <w:sz w:val="24"/>
                <w:szCs w:val="24"/>
              </w:rPr>
              <w:t xml:space="preserve">pretenzijos gavimo priima motyvuotą sprendimą dėl pretenzijos patenkinimo arba nepatenkinimo ir išsiunčia jį pretenziją pateikusiam </w:t>
            </w:r>
            <w:r w:rsidR="00305490" w:rsidRPr="00CE0EAE">
              <w:rPr>
                <w:rFonts w:ascii="Times New Roman" w:hAnsi="Times New Roman"/>
                <w:sz w:val="24"/>
                <w:szCs w:val="24"/>
              </w:rPr>
              <w:t>dalyviui</w:t>
            </w:r>
            <w:r w:rsidR="001178CC" w:rsidRPr="00CE0EAE">
              <w:rPr>
                <w:rFonts w:ascii="Times New Roman" w:hAnsi="Times New Roman"/>
                <w:sz w:val="24"/>
                <w:szCs w:val="24"/>
              </w:rPr>
              <w:t xml:space="preserve"> </w:t>
            </w:r>
            <w:r w:rsidRPr="00CE0EAE">
              <w:rPr>
                <w:rFonts w:ascii="Times New Roman" w:hAnsi="Times New Roman"/>
                <w:sz w:val="24"/>
                <w:szCs w:val="24"/>
              </w:rPr>
              <w:t>ir Perkančiajai organizacijai.</w:t>
            </w:r>
          </w:p>
        </w:tc>
      </w:tr>
      <w:tr w:rsidR="00990449" w:rsidRPr="00CE0EAE" w14:paraId="4FC45536" w14:textId="77777777" w:rsidTr="006D0DAA">
        <w:trPr>
          <w:gridAfter w:val="1"/>
          <w:wAfter w:w="77" w:type="dxa"/>
        </w:trPr>
        <w:tc>
          <w:tcPr>
            <w:tcW w:w="9854" w:type="dxa"/>
            <w:shd w:val="clear" w:color="auto" w:fill="auto"/>
          </w:tcPr>
          <w:p w14:paraId="0963ABD9" w14:textId="77777777" w:rsidR="00990449" w:rsidRPr="00CE0EAE" w:rsidRDefault="00990449" w:rsidP="006D0DAA">
            <w:pPr>
              <w:rPr>
                <w:rFonts w:ascii="Times New Roman" w:hAnsi="Times New Roman"/>
                <w:sz w:val="24"/>
                <w:szCs w:val="24"/>
              </w:rPr>
            </w:pPr>
          </w:p>
        </w:tc>
      </w:tr>
    </w:tbl>
    <w:p w14:paraId="3A05C6FE" w14:textId="77777777" w:rsidR="008E246A" w:rsidRPr="00CE0EAE" w:rsidRDefault="008E246A" w:rsidP="00A32B0D">
      <w:pPr>
        <w:pStyle w:val="Antrat1"/>
        <w:spacing w:before="0" w:line="240" w:lineRule="auto"/>
        <w:jc w:val="center"/>
        <w:rPr>
          <w:rFonts w:ascii="Times New Roman" w:hAnsi="Times New Roman" w:cs="Times New Roman"/>
          <w:color w:val="auto"/>
          <w:sz w:val="24"/>
          <w:szCs w:val="24"/>
        </w:rPr>
      </w:pPr>
      <w:bookmarkStart w:id="25" w:name="_Toc452320440"/>
      <w:r w:rsidRPr="00CE0EAE">
        <w:rPr>
          <w:rFonts w:ascii="Times New Roman" w:hAnsi="Times New Roman" w:cs="Times New Roman"/>
          <w:color w:val="auto"/>
          <w:sz w:val="24"/>
          <w:szCs w:val="24"/>
        </w:rPr>
        <w:t>XI</w:t>
      </w:r>
      <w:r w:rsidR="00A32B0D" w:rsidRPr="00CE0EAE">
        <w:rPr>
          <w:rFonts w:ascii="Times New Roman" w:hAnsi="Times New Roman" w:cs="Times New Roman"/>
          <w:color w:val="auto"/>
          <w:sz w:val="24"/>
          <w:szCs w:val="24"/>
        </w:rPr>
        <w:t>I</w:t>
      </w:r>
      <w:r w:rsidRPr="00CE0EAE">
        <w:rPr>
          <w:rFonts w:ascii="Times New Roman" w:hAnsi="Times New Roman" w:cs="Times New Roman"/>
          <w:color w:val="auto"/>
          <w:sz w:val="24"/>
          <w:szCs w:val="24"/>
        </w:rPr>
        <w:t xml:space="preserve"> SKYRIUS</w:t>
      </w:r>
      <w:bookmarkEnd w:id="25"/>
    </w:p>
    <w:p w14:paraId="0AAFD7F7" w14:textId="77777777" w:rsidR="00990449" w:rsidRPr="00CE0EAE" w:rsidRDefault="00F51111" w:rsidP="00A32B0D">
      <w:pPr>
        <w:pStyle w:val="Antrat1"/>
        <w:spacing w:before="0" w:line="240" w:lineRule="auto"/>
        <w:jc w:val="center"/>
        <w:rPr>
          <w:rFonts w:ascii="Times New Roman" w:hAnsi="Times New Roman" w:cs="Times New Roman"/>
          <w:color w:val="auto"/>
          <w:sz w:val="24"/>
          <w:szCs w:val="24"/>
        </w:rPr>
      </w:pPr>
      <w:bookmarkStart w:id="26" w:name="_Toc452320441"/>
      <w:r w:rsidRPr="00CE0EAE">
        <w:rPr>
          <w:rFonts w:ascii="Times New Roman" w:hAnsi="Times New Roman" w:cs="Times New Roman"/>
          <w:color w:val="auto"/>
          <w:sz w:val="24"/>
          <w:szCs w:val="24"/>
        </w:rPr>
        <w:t>PRIEDAI</w:t>
      </w:r>
      <w:bookmarkEnd w:id="26"/>
    </w:p>
    <w:p w14:paraId="16FCE278" w14:textId="77777777" w:rsidR="00F51111" w:rsidRPr="00CE0EAE" w:rsidRDefault="00F51111" w:rsidP="00DB49D4">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2915"/>
        <w:gridCol w:w="170"/>
        <w:gridCol w:w="66"/>
        <w:gridCol w:w="6703"/>
        <w:gridCol w:w="77"/>
      </w:tblGrid>
      <w:tr w:rsidR="00F51111" w:rsidRPr="00CE0EAE" w14:paraId="14CB8DC9" w14:textId="77777777" w:rsidTr="00F51111">
        <w:trPr>
          <w:trHeight w:val="173"/>
        </w:trPr>
        <w:tc>
          <w:tcPr>
            <w:tcW w:w="2915" w:type="dxa"/>
            <w:shd w:val="clear" w:color="auto" w:fill="D9D9D9" w:themeFill="background1" w:themeFillShade="D9"/>
          </w:tcPr>
          <w:p w14:paraId="7E88D0DC" w14:textId="77777777" w:rsidR="00F51111" w:rsidRPr="00CE0EAE" w:rsidRDefault="00B86C6E" w:rsidP="00B86C6E">
            <w:pPr>
              <w:spacing w:after="0" w:line="240" w:lineRule="auto"/>
              <w:rPr>
                <w:rFonts w:ascii="Times New Roman" w:hAnsi="Times New Roman"/>
                <w:sz w:val="24"/>
                <w:szCs w:val="24"/>
              </w:rPr>
            </w:pPr>
            <w:r w:rsidRPr="00CE0EAE">
              <w:rPr>
                <w:rFonts w:ascii="Times New Roman" w:hAnsi="Times New Roman"/>
                <w:sz w:val="24"/>
                <w:szCs w:val="24"/>
              </w:rPr>
              <w:t>1 p</w:t>
            </w:r>
            <w:r w:rsidR="00F51111" w:rsidRPr="00CE0EAE">
              <w:rPr>
                <w:rFonts w:ascii="Times New Roman" w:hAnsi="Times New Roman"/>
                <w:sz w:val="24"/>
                <w:szCs w:val="24"/>
              </w:rPr>
              <w:t>riedas </w:t>
            </w:r>
          </w:p>
        </w:tc>
        <w:tc>
          <w:tcPr>
            <w:tcW w:w="236" w:type="dxa"/>
            <w:gridSpan w:val="2"/>
            <w:shd w:val="clear" w:color="auto" w:fill="auto"/>
          </w:tcPr>
          <w:p w14:paraId="61C17BC2" w14:textId="77777777" w:rsidR="00F51111" w:rsidRPr="00CE0EAE" w:rsidRDefault="00F51111" w:rsidP="00C438A8">
            <w:pPr>
              <w:spacing w:after="0" w:line="240" w:lineRule="auto"/>
              <w:rPr>
                <w:rFonts w:ascii="Times New Roman" w:hAnsi="Times New Roman"/>
                <w:sz w:val="24"/>
                <w:szCs w:val="24"/>
              </w:rPr>
            </w:pPr>
          </w:p>
        </w:tc>
        <w:tc>
          <w:tcPr>
            <w:tcW w:w="6780" w:type="dxa"/>
            <w:gridSpan w:val="2"/>
            <w:shd w:val="clear" w:color="auto" w:fill="auto"/>
          </w:tcPr>
          <w:p w14:paraId="56B5BAC9" w14:textId="7A353457" w:rsidR="00F51111" w:rsidRPr="00CE0EAE" w:rsidRDefault="00A92941" w:rsidP="002C1E28">
            <w:pPr>
              <w:spacing w:after="0" w:line="240" w:lineRule="auto"/>
              <w:jc w:val="both"/>
              <w:rPr>
                <w:rFonts w:ascii="Times New Roman" w:hAnsi="Times New Roman"/>
                <w:sz w:val="24"/>
                <w:szCs w:val="24"/>
              </w:rPr>
            </w:pPr>
            <w:r w:rsidRPr="00CE0EAE">
              <w:rPr>
                <w:rFonts w:ascii="Times New Roman" w:hAnsi="Times New Roman"/>
                <w:sz w:val="24"/>
                <w:szCs w:val="24"/>
              </w:rPr>
              <w:t>„</w:t>
            </w:r>
            <w:r w:rsidR="00922486" w:rsidRPr="00CE0EAE">
              <w:rPr>
                <w:rFonts w:ascii="Times New Roman" w:hAnsi="Times New Roman"/>
                <w:sz w:val="24"/>
                <w:szCs w:val="24"/>
              </w:rPr>
              <w:t>Išteklių atgavimo iš sąvartynų galimybių vertinimo modelis ir jo išbandymas Lietuvos sąlygomis“</w:t>
            </w:r>
            <w:r w:rsidR="0019164E" w:rsidRPr="00CE0EAE">
              <w:rPr>
                <w:rFonts w:ascii="Times New Roman" w:hAnsi="Times New Roman"/>
                <w:sz w:val="24"/>
                <w:szCs w:val="24"/>
              </w:rPr>
              <w:t xml:space="preserve"> </w:t>
            </w:r>
            <w:r w:rsidR="00460B9E" w:rsidRPr="00CE0EAE">
              <w:rPr>
                <w:rFonts w:ascii="Times New Roman" w:hAnsi="Times New Roman"/>
                <w:sz w:val="24"/>
                <w:szCs w:val="24"/>
              </w:rPr>
              <w:t>ikiprekybinio</w:t>
            </w:r>
            <w:r w:rsidR="00F1389E" w:rsidRPr="00CE0EAE">
              <w:rPr>
                <w:rFonts w:ascii="Times New Roman" w:hAnsi="Times New Roman"/>
                <w:sz w:val="24"/>
                <w:szCs w:val="24"/>
              </w:rPr>
              <w:t xml:space="preserve"> objekto</w:t>
            </w:r>
            <w:r w:rsidR="00460B9E" w:rsidRPr="00CE0EAE">
              <w:rPr>
                <w:rFonts w:ascii="Times New Roman" w:hAnsi="Times New Roman"/>
                <w:sz w:val="24"/>
                <w:szCs w:val="24"/>
              </w:rPr>
              <w:t xml:space="preserve"> techninė specifikacija</w:t>
            </w:r>
          </w:p>
        </w:tc>
      </w:tr>
      <w:tr w:rsidR="00F51111" w:rsidRPr="00CE0EAE" w14:paraId="069709CF" w14:textId="77777777" w:rsidTr="00C438A8">
        <w:trPr>
          <w:gridAfter w:val="1"/>
          <w:wAfter w:w="77" w:type="dxa"/>
        </w:trPr>
        <w:tc>
          <w:tcPr>
            <w:tcW w:w="3085" w:type="dxa"/>
            <w:gridSpan w:val="2"/>
            <w:shd w:val="clear" w:color="auto" w:fill="auto"/>
          </w:tcPr>
          <w:p w14:paraId="600B068C" w14:textId="77777777" w:rsidR="00F51111" w:rsidRPr="00CE0EAE" w:rsidRDefault="00F51111" w:rsidP="00C438A8">
            <w:pPr>
              <w:spacing w:after="0" w:line="240" w:lineRule="auto"/>
              <w:rPr>
                <w:rFonts w:ascii="Times New Roman" w:hAnsi="Times New Roman"/>
                <w:sz w:val="24"/>
                <w:szCs w:val="24"/>
              </w:rPr>
            </w:pPr>
          </w:p>
        </w:tc>
        <w:tc>
          <w:tcPr>
            <w:tcW w:w="6769" w:type="dxa"/>
            <w:gridSpan w:val="2"/>
            <w:shd w:val="clear" w:color="auto" w:fill="auto"/>
          </w:tcPr>
          <w:p w14:paraId="22072159" w14:textId="77777777" w:rsidR="00F51111" w:rsidRPr="00CE0EAE" w:rsidRDefault="00F51111" w:rsidP="00C438A8">
            <w:pPr>
              <w:spacing w:after="0" w:line="240" w:lineRule="auto"/>
              <w:rPr>
                <w:rFonts w:ascii="Times New Roman" w:hAnsi="Times New Roman"/>
                <w:sz w:val="24"/>
                <w:szCs w:val="24"/>
              </w:rPr>
            </w:pPr>
          </w:p>
        </w:tc>
      </w:tr>
      <w:tr w:rsidR="00F51111" w:rsidRPr="00CE0EAE" w14:paraId="77E2AD52" w14:textId="77777777" w:rsidTr="00F51111">
        <w:tc>
          <w:tcPr>
            <w:tcW w:w="2915" w:type="dxa"/>
            <w:shd w:val="clear" w:color="auto" w:fill="D9D9D9" w:themeFill="background1" w:themeFillShade="D9"/>
          </w:tcPr>
          <w:p w14:paraId="6B5FFFB2" w14:textId="77777777" w:rsidR="00F51111" w:rsidRPr="00CE0EAE" w:rsidRDefault="00B86C6E" w:rsidP="00B86C6E">
            <w:pPr>
              <w:spacing w:after="0" w:line="240" w:lineRule="auto"/>
              <w:rPr>
                <w:rFonts w:ascii="Times New Roman" w:hAnsi="Times New Roman"/>
                <w:sz w:val="24"/>
                <w:szCs w:val="24"/>
              </w:rPr>
            </w:pPr>
            <w:r w:rsidRPr="00CE0EAE">
              <w:rPr>
                <w:rFonts w:ascii="Times New Roman" w:hAnsi="Times New Roman"/>
                <w:sz w:val="24"/>
                <w:szCs w:val="24"/>
              </w:rPr>
              <w:t>2 p</w:t>
            </w:r>
            <w:r w:rsidR="00F51111" w:rsidRPr="00CE0EAE">
              <w:rPr>
                <w:rFonts w:ascii="Times New Roman" w:hAnsi="Times New Roman"/>
                <w:sz w:val="24"/>
                <w:szCs w:val="24"/>
              </w:rPr>
              <w:t xml:space="preserve">riedas </w:t>
            </w:r>
          </w:p>
        </w:tc>
        <w:tc>
          <w:tcPr>
            <w:tcW w:w="236" w:type="dxa"/>
            <w:gridSpan w:val="2"/>
            <w:shd w:val="clear" w:color="auto" w:fill="auto"/>
          </w:tcPr>
          <w:p w14:paraId="5CE14407" w14:textId="77777777" w:rsidR="00F51111" w:rsidRPr="00CE0EAE" w:rsidRDefault="00F51111" w:rsidP="00C438A8">
            <w:pPr>
              <w:spacing w:after="0" w:line="240" w:lineRule="auto"/>
              <w:rPr>
                <w:rFonts w:ascii="Times New Roman" w:hAnsi="Times New Roman"/>
                <w:sz w:val="24"/>
                <w:szCs w:val="24"/>
              </w:rPr>
            </w:pPr>
          </w:p>
        </w:tc>
        <w:tc>
          <w:tcPr>
            <w:tcW w:w="6780" w:type="dxa"/>
            <w:gridSpan w:val="2"/>
            <w:shd w:val="clear" w:color="auto" w:fill="auto"/>
          </w:tcPr>
          <w:p w14:paraId="48FB9DD4" w14:textId="57D6334F" w:rsidR="00F51111" w:rsidRPr="00CE0EAE" w:rsidRDefault="00A92941" w:rsidP="00927A94">
            <w:pPr>
              <w:spacing w:after="0" w:line="240" w:lineRule="auto"/>
              <w:jc w:val="both"/>
              <w:rPr>
                <w:rFonts w:ascii="Times New Roman" w:hAnsi="Times New Roman"/>
                <w:sz w:val="24"/>
                <w:szCs w:val="24"/>
              </w:rPr>
            </w:pPr>
            <w:r w:rsidRPr="00CE0EAE">
              <w:rPr>
                <w:rFonts w:ascii="Times New Roman" w:hAnsi="Times New Roman"/>
                <w:sz w:val="24"/>
                <w:szCs w:val="24"/>
              </w:rPr>
              <w:t>„</w:t>
            </w:r>
            <w:r w:rsidR="00460B9E" w:rsidRPr="00CE0EAE">
              <w:rPr>
                <w:rFonts w:ascii="Times New Roman" w:hAnsi="Times New Roman"/>
                <w:sz w:val="24"/>
                <w:szCs w:val="24"/>
              </w:rPr>
              <w:t xml:space="preserve">Pasiūlymas </w:t>
            </w:r>
            <w:r w:rsidR="00F1389E" w:rsidRPr="00CE0EAE">
              <w:rPr>
                <w:rFonts w:ascii="Times New Roman" w:hAnsi="Times New Roman"/>
                <w:sz w:val="24"/>
                <w:szCs w:val="24"/>
              </w:rPr>
              <w:t>ikiprekybiniam pirkimui</w:t>
            </w:r>
            <w:r w:rsidR="00922486" w:rsidRPr="00CE0EAE">
              <w:rPr>
                <w:rFonts w:ascii="Times New Roman" w:hAnsi="Times New Roman"/>
                <w:sz w:val="24"/>
                <w:szCs w:val="24"/>
              </w:rPr>
              <w:t xml:space="preserve"> </w:t>
            </w:r>
            <w:r w:rsidR="00F1389E" w:rsidRPr="00CE0EAE">
              <w:rPr>
                <w:rFonts w:ascii="Times New Roman" w:hAnsi="Times New Roman"/>
                <w:sz w:val="24"/>
                <w:szCs w:val="24"/>
              </w:rPr>
              <w:t>„</w:t>
            </w:r>
            <w:r w:rsidR="00922486" w:rsidRPr="00CE0EAE">
              <w:rPr>
                <w:rFonts w:ascii="Times New Roman" w:hAnsi="Times New Roman"/>
                <w:sz w:val="24"/>
                <w:szCs w:val="24"/>
              </w:rPr>
              <w:t>Išteklių atgavimo iš sąvartynų galimybių vertinimo modelis ir jo išbandymas Lietuvos sąlygomis</w:t>
            </w:r>
            <w:r w:rsidR="00F1389E" w:rsidRPr="00CE0EAE">
              <w:rPr>
                <w:rFonts w:ascii="Times New Roman" w:hAnsi="Times New Roman"/>
                <w:sz w:val="24"/>
                <w:szCs w:val="24"/>
              </w:rPr>
              <w:t>“</w:t>
            </w:r>
          </w:p>
        </w:tc>
      </w:tr>
      <w:tr w:rsidR="00574432" w:rsidRPr="00CE0EAE" w14:paraId="4F04598D" w14:textId="77777777" w:rsidTr="00C438A8">
        <w:trPr>
          <w:gridAfter w:val="1"/>
          <w:wAfter w:w="77" w:type="dxa"/>
        </w:trPr>
        <w:tc>
          <w:tcPr>
            <w:tcW w:w="3085" w:type="dxa"/>
            <w:gridSpan w:val="2"/>
            <w:shd w:val="clear" w:color="auto" w:fill="auto"/>
          </w:tcPr>
          <w:p w14:paraId="4E2024CA" w14:textId="77777777" w:rsidR="00574432" w:rsidRPr="00CE0EAE" w:rsidRDefault="00574432" w:rsidP="00C438A8">
            <w:pPr>
              <w:spacing w:after="0" w:line="240" w:lineRule="auto"/>
              <w:rPr>
                <w:rFonts w:ascii="Times New Roman" w:hAnsi="Times New Roman"/>
                <w:sz w:val="24"/>
                <w:szCs w:val="24"/>
              </w:rPr>
            </w:pPr>
          </w:p>
        </w:tc>
        <w:tc>
          <w:tcPr>
            <w:tcW w:w="6769" w:type="dxa"/>
            <w:gridSpan w:val="2"/>
            <w:shd w:val="clear" w:color="auto" w:fill="auto"/>
          </w:tcPr>
          <w:p w14:paraId="423038EB" w14:textId="77777777" w:rsidR="00574432" w:rsidRPr="00CE0EAE" w:rsidRDefault="00574432" w:rsidP="00C438A8">
            <w:pPr>
              <w:spacing w:after="0" w:line="240" w:lineRule="auto"/>
              <w:rPr>
                <w:rFonts w:ascii="Times New Roman" w:hAnsi="Times New Roman"/>
                <w:sz w:val="24"/>
                <w:szCs w:val="24"/>
              </w:rPr>
            </w:pPr>
          </w:p>
        </w:tc>
      </w:tr>
      <w:tr w:rsidR="00574432" w:rsidRPr="00CE0EAE" w14:paraId="51B319AA" w14:textId="77777777" w:rsidTr="00C438A8">
        <w:tc>
          <w:tcPr>
            <w:tcW w:w="2915" w:type="dxa"/>
            <w:shd w:val="clear" w:color="auto" w:fill="D9D9D9" w:themeFill="background1" w:themeFillShade="D9"/>
          </w:tcPr>
          <w:p w14:paraId="74EC4951" w14:textId="77777777" w:rsidR="00574432" w:rsidRPr="00CE0EAE" w:rsidRDefault="00B86C6E" w:rsidP="00B86C6E">
            <w:pPr>
              <w:spacing w:after="0" w:line="240" w:lineRule="auto"/>
              <w:rPr>
                <w:rFonts w:ascii="Times New Roman" w:hAnsi="Times New Roman"/>
                <w:sz w:val="24"/>
                <w:szCs w:val="24"/>
              </w:rPr>
            </w:pPr>
            <w:r w:rsidRPr="00CE0EAE">
              <w:rPr>
                <w:rFonts w:ascii="Times New Roman" w:hAnsi="Times New Roman"/>
                <w:sz w:val="24"/>
                <w:szCs w:val="24"/>
              </w:rPr>
              <w:t>3 p</w:t>
            </w:r>
            <w:r w:rsidR="00574432" w:rsidRPr="00CE0EAE">
              <w:rPr>
                <w:rFonts w:ascii="Times New Roman" w:hAnsi="Times New Roman"/>
                <w:sz w:val="24"/>
                <w:szCs w:val="24"/>
              </w:rPr>
              <w:t>riedas </w:t>
            </w:r>
          </w:p>
        </w:tc>
        <w:tc>
          <w:tcPr>
            <w:tcW w:w="236" w:type="dxa"/>
            <w:gridSpan w:val="2"/>
            <w:shd w:val="clear" w:color="auto" w:fill="auto"/>
          </w:tcPr>
          <w:p w14:paraId="27C59320" w14:textId="77777777" w:rsidR="00574432" w:rsidRPr="00CE0EAE" w:rsidRDefault="00574432" w:rsidP="00C438A8">
            <w:pPr>
              <w:spacing w:after="0" w:line="240" w:lineRule="auto"/>
              <w:rPr>
                <w:rFonts w:ascii="Times New Roman" w:hAnsi="Times New Roman"/>
                <w:sz w:val="24"/>
                <w:szCs w:val="24"/>
              </w:rPr>
            </w:pPr>
          </w:p>
        </w:tc>
        <w:tc>
          <w:tcPr>
            <w:tcW w:w="6780" w:type="dxa"/>
            <w:gridSpan w:val="2"/>
            <w:shd w:val="clear" w:color="auto" w:fill="auto"/>
          </w:tcPr>
          <w:p w14:paraId="61A9FF46" w14:textId="77777777" w:rsidR="00574432" w:rsidRPr="00CE0EAE" w:rsidRDefault="00AD6A36">
            <w:pPr>
              <w:spacing w:after="0" w:line="240" w:lineRule="auto"/>
              <w:jc w:val="both"/>
              <w:rPr>
                <w:rFonts w:ascii="Times New Roman" w:hAnsi="Times New Roman"/>
                <w:sz w:val="24"/>
                <w:szCs w:val="24"/>
              </w:rPr>
            </w:pPr>
            <w:r w:rsidRPr="00CE0EAE">
              <w:rPr>
                <w:rFonts w:ascii="Times New Roman" w:hAnsi="Times New Roman"/>
                <w:sz w:val="24"/>
                <w:szCs w:val="24"/>
              </w:rPr>
              <w:t>„</w:t>
            </w:r>
            <w:r w:rsidR="00482510" w:rsidRPr="00CE0EAE">
              <w:rPr>
                <w:rFonts w:ascii="Times New Roman" w:hAnsi="Times New Roman"/>
                <w:sz w:val="24"/>
                <w:szCs w:val="24"/>
              </w:rPr>
              <w:t xml:space="preserve">Dalyvio </w:t>
            </w:r>
            <w:r w:rsidR="001E22F0" w:rsidRPr="00CE0EAE">
              <w:rPr>
                <w:rFonts w:ascii="Times New Roman" w:hAnsi="Times New Roman"/>
                <w:sz w:val="24"/>
                <w:szCs w:val="24"/>
              </w:rPr>
              <w:t>deklaracij</w:t>
            </w:r>
            <w:r w:rsidRPr="00CE0EAE">
              <w:rPr>
                <w:rFonts w:ascii="Times New Roman" w:hAnsi="Times New Roman"/>
                <w:sz w:val="24"/>
                <w:szCs w:val="24"/>
              </w:rPr>
              <w:t>os forma“</w:t>
            </w:r>
          </w:p>
        </w:tc>
      </w:tr>
      <w:tr w:rsidR="00A94E76" w:rsidRPr="00CE0EAE" w14:paraId="2AF84BE9" w14:textId="77777777" w:rsidTr="00590455">
        <w:trPr>
          <w:gridAfter w:val="1"/>
          <w:wAfter w:w="77" w:type="dxa"/>
        </w:trPr>
        <w:tc>
          <w:tcPr>
            <w:tcW w:w="3085" w:type="dxa"/>
            <w:gridSpan w:val="2"/>
            <w:shd w:val="clear" w:color="auto" w:fill="auto"/>
          </w:tcPr>
          <w:p w14:paraId="5EEC648D" w14:textId="77777777" w:rsidR="00A94E76" w:rsidRPr="00CE0EAE" w:rsidRDefault="00A94E76" w:rsidP="00590455">
            <w:pPr>
              <w:spacing w:after="0" w:line="240" w:lineRule="auto"/>
              <w:rPr>
                <w:rFonts w:ascii="Times New Roman" w:hAnsi="Times New Roman"/>
                <w:sz w:val="24"/>
                <w:szCs w:val="24"/>
              </w:rPr>
            </w:pPr>
          </w:p>
        </w:tc>
        <w:tc>
          <w:tcPr>
            <w:tcW w:w="6769" w:type="dxa"/>
            <w:gridSpan w:val="2"/>
            <w:shd w:val="clear" w:color="auto" w:fill="auto"/>
          </w:tcPr>
          <w:p w14:paraId="2DDA4E3D" w14:textId="77777777" w:rsidR="00A94E76" w:rsidRPr="00CE0EAE" w:rsidRDefault="00A94E76" w:rsidP="00590455">
            <w:pPr>
              <w:spacing w:after="0" w:line="240" w:lineRule="auto"/>
              <w:rPr>
                <w:rFonts w:ascii="Times New Roman" w:hAnsi="Times New Roman"/>
                <w:sz w:val="24"/>
                <w:szCs w:val="24"/>
              </w:rPr>
            </w:pPr>
          </w:p>
        </w:tc>
      </w:tr>
      <w:tr w:rsidR="00A94E76" w:rsidRPr="00CE0EAE" w14:paraId="530206D8" w14:textId="77777777" w:rsidTr="00590455">
        <w:tc>
          <w:tcPr>
            <w:tcW w:w="2915" w:type="dxa"/>
            <w:shd w:val="clear" w:color="auto" w:fill="D9D9D9" w:themeFill="background1" w:themeFillShade="D9"/>
          </w:tcPr>
          <w:p w14:paraId="1284E3A4" w14:textId="77777777" w:rsidR="00A94E76" w:rsidRPr="00CE0EAE" w:rsidRDefault="00B86C6E" w:rsidP="00B86C6E">
            <w:pPr>
              <w:spacing w:after="0" w:line="240" w:lineRule="auto"/>
              <w:rPr>
                <w:rFonts w:ascii="Times New Roman" w:hAnsi="Times New Roman"/>
                <w:sz w:val="24"/>
                <w:szCs w:val="24"/>
              </w:rPr>
            </w:pPr>
            <w:r w:rsidRPr="00CE0EAE">
              <w:rPr>
                <w:rFonts w:ascii="Times New Roman" w:hAnsi="Times New Roman"/>
                <w:sz w:val="24"/>
                <w:szCs w:val="24"/>
              </w:rPr>
              <w:t>4 p</w:t>
            </w:r>
            <w:r w:rsidR="00A94E76" w:rsidRPr="00CE0EAE">
              <w:rPr>
                <w:rFonts w:ascii="Times New Roman" w:hAnsi="Times New Roman"/>
                <w:sz w:val="24"/>
                <w:szCs w:val="24"/>
              </w:rPr>
              <w:t>riedas </w:t>
            </w:r>
          </w:p>
        </w:tc>
        <w:tc>
          <w:tcPr>
            <w:tcW w:w="236" w:type="dxa"/>
            <w:gridSpan w:val="2"/>
            <w:shd w:val="clear" w:color="auto" w:fill="auto"/>
          </w:tcPr>
          <w:p w14:paraId="0F1DD4AF" w14:textId="77777777" w:rsidR="00A94E76" w:rsidRPr="00CE0EAE" w:rsidRDefault="00A94E76" w:rsidP="00590455">
            <w:pPr>
              <w:spacing w:after="0" w:line="240" w:lineRule="auto"/>
              <w:rPr>
                <w:rFonts w:ascii="Times New Roman" w:hAnsi="Times New Roman"/>
                <w:sz w:val="24"/>
                <w:szCs w:val="24"/>
              </w:rPr>
            </w:pPr>
          </w:p>
        </w:tc>
        <w:tc>
          <w:tcPr>
            <w:tcW w:w="6780" w:type="dxa"/>
            <w:gridSpan w:val="2"/>
            <w:shd w:val="clear" w:color="auto" w:fill="auto"/>
          </w:tcPr>
          <w:p w14:paraId="067509B5" w14:textId="77777777" w:rsidR="00A94E76" w:rsidRPr="00CE0EAE" w:rsidRDefault="00DE4CAE" w:rsidP="00590455">
            <w:pPr>
              <w:spacing w:after="0" w:line="240" w:lineRule="auto"/>
              <w:jc w:val="both"/>
              <w:rPr>
                <w:rFonts w:ascii="Times New Roman" w:hAnsi="Times New Roman"/>
                <w:sz w:val="24"/>
                <w:szCs w:val="24"/>
              </w:rPr>
            </w:pPr>
            <w:r w:rsidRPr="00CE0EAE">
              <w:rPr>
                <w:rFonts w:ascii="Times New Roman" w:hAnsi="Times New Roman"/>
                <w:sz w:val="24"/>
                <w:szCs w:val="24"/>
              </w:rPr>
              <w:t>„Ekspertų darbinės veiklos aprašymo forma“</w:t>
            </w:r>
          </w:p>
        </w:tc>
      </w:tr>
      <w:tr w:rsidR="00A94E76" w:rsidRPr="00CE0EAE" w14:paraId="579E1DB6" w14:textId="77777777" w:rsidTr="00590455">
        <w:trPr>
          <w:gridAfter w:val="1"/>
          <w:wAfter w:w="77" w:type="dxa"/>
        </w:trPr>
        <w:tc>
          <w:tcPr>
            <w:tcW w:w="3085" w:type="dxa"/>
            <w:gridSpan w:val="2"/>
            <w:shd w:val="clear" w:color="auto" w:fill="auto"/>
          </w:tcPr>
          <w:p w14:paraId="0FCD7F1D" w14:textId="77777777" w:rsidR="00A94E76" w:rsidRPr="00CE0EAE" w:rsidRDefault="00A94E76" w:rsidP="00590455">
            <w:pPr>
              <w:spacing w:after="0" w:line="240" w:lineRule="auto"/>
              <w:rPr>
                <w:rFonts w:ascii="Times New Roman" w:hAnsi="Times New Roman"/>
                <w:sz w:val="24"/>
                <w:szCs w:val="24"/>
              </w:rPr>
            </w:pPr>
          </w:p>
        </w:tc>
        <w:tc>
          <w:tcPr>
            <w:tcW w:w="6769" w:type="dxa"/>
            <w:gridSpan w:val="2"/>
            <w:shd w:val="clear" w:color="auto" w:fill="auto"/>
          </w:tcPr>
          <w:p w14:paraId="59922B90" w14:textId="77777777" w:rsidR="00A94E76" w:rsidRPr="00CE0EAE" w:rsidRDefault="00A94E76" w:rsidP="00590455">
            <w:pPr>
              <w:spacing w:after="0" w:line="240" w:lineRule="auto"/>
              <w:rPr>
                <w:rFonts w:ascii="Times New Roman" w:hAnsi="Times New Roman"/>
                <w:sz w:val="24"/>
                <w:szCs w:val="24"/>
              </w:rPr>
            </w:pPr>
          </w:p>
        </w:tc>
      </w:tr>
      <w:tr w:rsidR="00DE4CAE" w:rsidRPr="00CE0EAE" w14:paraId="58E1A916" w14:textId="77777777" w:rsidTr="00457443">
        <w:tc>
          <w:tcPr>
            <w:tcW w:w="2915" w:type="dxa"/>
            <w:shd w:val="clear" w:color="auto" w:fill="D9D9D9" w:themeFill="background1" w:themeFillShade="D9"/>
          </w:tcPr>
          <w:p w14:paraId="67E6A642" w14:textId="77777777" w:rsidR="00DE4CAE" w:rsidRPr="00CE0EAE" w:rsidRDefault="00B86C6E" w:rsidP="00B86C6E">
            <w:pPr>
              <w:spacing w:after="0" w:line="240" w:lineRule="auto"/>
              <w:rPr>
                <w:rFonts w:ascii="Times New Roman" w:hAnsi="Times New Roman"/>
                <w:sz w:val="24"/>
                <w:szCs w:val="24"/>
              </w:rPr>
            </w:pPr>
            <w:r w:rsidRPr="00CE0EAE">
              <w:rPr>
                <w:rFonts w:ascii="Times New Roman" w:hAnsi="Times New Roman"/>
                <w:sz w:val="24"/>
                <w:szCs w:val="24"/>
              </w:rPr>
              <w:t>5 p</w:t>
            </w:r>
            <w:r w:rsidR="00DE4CAE" w:rsidRPr="00CE0EAE">
              <w:rPr>
                <w:rFonts w:ascii="Times New Roman" w:hAnsi="Times New Roman"/>
                <w:sz w:val="24"/>
                <w:szCs w:val="24"/>
              </w:rPr>
              <w:t>riedas </w:t>
            </w:r>
          </w:p>
        </w:tc>
        <w:tc>
          <w:tcPr>
            <w:tcW w:w="236" w:type="dxa"/>
            <w:gridSpan w:val="2"/>
            <w:shd w:val="clear" w:color="auto" w:fill="auto"/>
          </w:tcPr>
          <w:p w14:paraId="16851556" w14:textId="77777777" w:rsidR="00DE4CAE" w:rsidRPr="00CE0EAE" w:rsidRDefault="00DE4CAE" w:rsidP="00457443">
            <w:pPr>
              <w:spacing w:after="0" w:line="240" w:lineRule="auto"/>
              <w:rPr>
                <w:rFonts w:ascii="Times New Roman" w:hAnsi="Times New Roman"/>
                <w:sz w:val="24"/>
                <w:szCs w:val="24"/>
              </w:rPr>
            </w:pPr>
          </w:p>
        </w:tc>
        <w:tc>
          <w:tcPr>
            <w:tcW w:w="6780" w:type="dxa"/>
            <w:gridSpan w:val="2"/>
            <w:shd w:val="clear" w:color="auto" w:fill="auto"/>
          </w:tcPr>
          <w:p w14:paraId="0A90322D" w14:textId="77777777" w:rsidR="00DE4CAE" w:rsidRPr="00CE0EAE" w:rsidRDefault="00DE4CAE" w:rsidP="00DE4CAE">
            <w:pPr>
              <w:spacing w:after="0" w:line="240" w:lineRule="auto"/>
              <w:jc w:val="both"/>
              <w:rPr>
                <w:rFonts w:ascii="Times New Roman" w:hAnsi="Times New Roman"/>
                <w:sz w:val="24"/>
                <w:szCs w:val="24"/>
              </w:rPr>
            </w:pPr>
            <w:r w:rsidRPr="00CE0EAE">
              <w:rPr>
                <w:rFonts w:ascii="Times New Roman" w:hAnsi="Times New Roman"/>
                <w:sz w:val="24"/>
                <w:szCs w:val="24"/>
              </w:rPr>
              <w:t xml:space="preserve">„Pasiūlymų </w:t>
            </w:r>
            <w:r w:rsidR="00950CEE" w:rsidRPr="00CE0EAE">
              <w:rPr>
                <w:rFonts w:ascii="Times New Roman" w:hAnsi="Times New Roman"/>
                <w:sz w:val="24"/>
                <w:szCs w:val="24"/>
              </w:rPr>
              <w:t xml:space="preserve">ir rezultatų </w:t>
            </w:r>
            <w:r w:rsidRPr="00CE0EAE">
              <w:rPr>
                <w:rFonts w:ascii="Times New Roman" w:hAnsi="Times New Roman"/>
                <w:sz w:val="24"/>
                <w:szCs w:val="24"/>
              </w:rPr>
              <w:t xml:space="preserve">vertinimo tvarka“ </w:t>
            </w:r>
          </w:p>
        </w:tc>
      </w:tr>
      <w:tr w:rsidR="00DE4CAE" w:rsidRPr="00CE0EAE" w14:paraId="6EFE929C" w14:textId="77777777" w:rsidTr="00590455">
        <w:trPr>
          <w:gridAfter w:val="1"/>
          <w:wAfter w:w="77" w:type="dxa"/>
        </w:trPr>
        <w:tc>
          <w:tcPr>
            <w:tcW w:w="3085" w:type="dxa"/>
            <w:gridSpan w:val="2"/>
            <w:shd w:val="clear" w:color="auto" w:fill="auto"/>
          </w:tcPr>
          <w:p w14:paraId="6420886E" w14:textId="77777777" w:rsidR="00DE4CAE" w:rsidRPr="00CE0EAE" w:rsidRDefault="00DE4CAE" w:rsidP="00590455">
            <w:pPr>
              <w:spacing w:after="0" w:line="240" w:lineRule="auto"/>
              <w:rPr>
                <w:rFonts w:ascii="Times New Roman" w:hAnsi="Times New Roman"/>
                <w:sz w:val="24"/>
                <w:szCs w:val="24"/>
              </w:rPr>
            </w:pPr>
          </w:p>
        </w:tc>
        <w:tc>
          <w:tcPr>
            <w:tcW w:w="6769" w:type="dxa"/>
            <w:gridSpan w:val="2"/>
            <w:shd w:val="clear" w:color="auto" w:fill="auto"/>
          </w:tcPr>
          <w:p w14:paraId="4F1EE330" w14:textId="77777777" w:rsidR="00DE4CAE" w:rsidRPr="00CE0EAE" w:rsidRDefault="00DE4CAE" w:rsidP="00590455">
            <w:pPr>
              <w:spacing w:after="0" w:line="240" w:lineRule="auto"/>
              <w:rPr>
                <w:rFonts w:ascii="Times New Roman" w:hAnsi="Times New Roman"/>
                <w:sz w:val="24"/>
                <w:szCs w:val="24"/>
              </w:rPr>
            </w:pPr>
          </w:p>
        </w:tc>
      </w:tr>
      <w:tr w:rsidR="00A94E76" w:rsidRPr="00CE0EAE" w14:paraId="5DDEA21A" w14:textId="77777777" w:rsidTr="00590455">
        <w:tc>
          <w:tcPr>
            <w:tcW w:w="2915" w:type="dxa"/>
            <w:shd w:val="clear" w:color="auto" w:fill="D9D9D9" w:themeFill="background1" w:themeFillShade="D9"/>
          </w:tcPr>
          <w:p w14:paraId="374B5346" w14:textId="77777777" w:rsidR="00A94E76" w:rsidRPr="00CE0EAE" w:rsidRDefault="00B86C6E" w:rsidP="00B86C6E">
            <w:pPr>
              <w:spacing w:after="0" w:line="240" w:lineRule="auto"/>
              <w:rPr>
                <w:rFonts w:ascii="Times New Roman" w:hAnsi="Times New Roman"/>
                <w:sz w:val="24"/>
                <w:szCs w:val="24"/>
              </w:rPr>
            </w:pPr>
            <w:r w:rsidRPr="00CE0EAE">
              <w:rPr>
                <w:rFonts w:ascii="Times New Roman" w:hAnsi="Times New Roman"/>
                <w:sz w:val="24"/>
                <w:szCs w:val="24"/>
              </w:rPr>
              <w:t>6 p</w:t>
            </w:r>
            <w:r w:rsidR="00A94E76" w:rsidRPr="00CE0EAE">
              <w:rPr>
                <w:rFonts w:ascii="Times New Roman" w:hAnsi="Times New Roman"/>
                <w:sz w:val="24"/>
                <w:szCs w:val="24"/>
              </w:rPr>
              <w:t>riedas </w:t>
            </w:r>
          </w:p>
        </w:tc>
        <w:tc>
          <w:tcPr>
            <w:tcW w:w="236" w:type="dxa"/>
            <w:gridSpan w:val="2"/>
            <w:shd w:val="clear" w:color="auto" w:fill="auto"/>
          </w:tcPr>
          <w:p w14:paraId="5FC66DC8" w14:textId="77777777" w:rsidR="00A94E76" w:rsidRPr="00CE0EAE" w:rsidRDefault="00A94E76" w:rsidP="00590455">
            <w:pPr>
              <w:spacing w:after="0" w:line="240" w:lineRule="auto"/>
              <w:rPr>
                <w:rFonts w:ascii="Times New Roman" w:hAnsi="Times New Roman"/>
                <w:sz w:val="24"/>
                <w:szCs w:val="24"/>
              </w:rPr>
            </w:pPr>
          </w:p>
        </w:tc>
        <w:tc>
          <w:tcPr>
            <w:tcW w:w="6780" w:type="dxa"/>
            <w:gridSpan w:val="2"/>
            <w:shd w:val="clear" w:color="auto" w:fill="auto"/>
          </w:tcPr>
          <w:p w14:paraId="5A6E8B30" w14:textId="77777777" w:rsidR="00A94E76" w:rsidRPr="00CE0EAE" w:rsidRDefault="00AD6A36">
            <w:pPr>
              <w:spacing w:after="0" w:line="240" w:lineRule="auto"/>
              <w:jc w:val="both"/>
              <w:rPr>
                <w:rFonts w:ascii="Times New Roman" w:hAnsi="Times New Roman"/>
                <w:sz w:val="24"/>
                <w:szCs w:val="24"/>
              </w:rPr>
            </w:pPr>
            <w:r w:rsidRPr="00CE0EAE">
              <w:rPr>
                <w:rFonts w:ascii="Times New Roman" w:hAnsi="Times New Roman"/>
                <w:sz w:val="24"/>
                <w:szCs w:val="24"/>
              </w:rPr>
              <w:t>„</w:t>
            </w:r>
            <w:r w:rsidR="00A94E76" w:rsidRPr="00CE0EAE">
              <w:rPr>
                <w:rFonts w:ascii="Times New Roman" w:hAnsi="Times New Roman"/>
                <w:sz w:val="24"/>
                <w:szCs w:val="24"/>
              </w:rPr>
              <w:t>Sutarties projekta</w:t>
            </w:r>
            <w:r w:rsidRPr="00CE0EAE">
              <w:rPr>
                <w:rFonts w:ascii="Times New Roman" w:hAnsi="Times New Roman"/>
                <w:sz w:val="24"/>
                <w:szCs w:val="24"/>
              </w:rPr>
              <w:t>s“</w:t>
            </w:r>
            <w:r w:rsidR="00A94E76" w:rsidRPr="00CE0EAE">
              <w:rPr>
                <w:rFonts w:ascii="Times New Roman" w:hAnsi="Times New Roman"/>
                <w:sz w:val="24"/>
                <w:szCs w:val="24"/>
              </w:rPr>
              <w:t xml:space="preserve"> </w:t>
            </w:r>
          </w:p>
        </w:tc>
      </w:tr>
    </w:tbl>
    <w:p w14:paraId="40FDAE57" w14:textId="77777777" w:rsidR="00A94E76" w:rsidRPr="00CE0EAE" w:rsidRDefault="00A94E76">
      <w:pPr>
        <w:rPr>
          <w:rFonts w:ascii="Times New Roman" w:hAnsi="Times New Roman"/>
          <w:b/>
          <w:sz w:val="24"/>
          <w:szCs w:val="24"/>
        </w:rPr>
      </w:pPr>
    </w:p>
    <w:p w14:paraId="6CDE0777" w14:textId="36576170" w:rsidR="004064F7" w:rsidRPr="00CE0EAE" w:rsidRDefault="009C6859" w:rsidP="00386997">
      <w:pPr>
        <w:ind w:left="5387"/>
        <w:jc w:val="both"/>
        <w:rPr>
          <w:rFonts w:ascii="Times New Roman" w:hAnsi="Times New Roman"/>
          <w:sz w:val="24"/>
          <w:szCs w:val="24"/>
        </w:rPr>
      </w:pPr>
      <w:r w:rsidRPr="00CE0EAE">
        <w:rPr>
          <w:rFonts w:ascii="Times New Roman" w:hAnsi="Times New Roman"/>
          <w:b/>
          <w:sz w:val="24"/>
          <w:szCs w:val="24"/>
        </w:rPr>
        <w:br w:type="page"/>
      </w:r>
      <w:r w:rsidR="004064F7" w:rsidRPr="00CE0EAE">
        <w:rPr>
          <w:rFonts w:ascii="Times New Roman" w:hAnsi="Times New Roman"/>
          <w:sz w:val="24"/>
          <w:szCs w:val="24"/>
        </w:rPr>
        <w:lastRenderedPageBreak/>
        <w:t>Ikiprekybinio pirkimo „</w:t>
      </w:r>
      <w:r w:rsidR="00F766AE" w:rsidRPr="00CE0EAE">
        <w:rPr>
          <w:rFonts w:ascii="Times New Roman" w:hAnsi="Times New Roman"/>
          <w:sz w:val="24"/>
          <w:szCs w:val="24"/>
        </w:rPr>
        <w:t>Išteklių atgavimo iš</w:t>
      </w:r>
      <w:r w:rsidR="00DD1813" w:rsidRPr="00CE0EAE">
        <w:rPr>
          <w:rFonts w:ascii="Times New Roman" w:hAnsi="Times New Roman"/>
          <w:sz w:val="24"/>
          <w:szCs w:val="24"/>
        </w:rPr>
        <w:t xml:space="preserve"> </w:t>
      </w:r>
      <w:r w:rsidR="00F766AE" w:rsidRPr="00CE0EAE">
        <w:rPr>
          <w:rFonts w:ascii="Times New Roman" w:hAnsi="Times New Roman"/>
          <w:sz w:val="24"/>
          <w:szCs w:val="24"/>
        </w:rPr>
        <w:t>sąvartynų galimybių vertinimo modelis ir jo išbandymas Lietuvos sąlygomis</w:t>
      </w:r>
      <w:r w:rsidR="004064F7" w:rsidRPr="00CE0EAE">
        <w:rPr>
          <w:rFonts w:ascii="Times New Roman" w:hAnsi="Times New Roman"/>
          <w:sz w:val="24"/>
          <w:szCs w:val="24"/>
        </w:rPr>
        <w:t>“</w:t>
      </w:r>
      <w:r w:rsidR="005A1472" w:rsidRPr="00CE0EAE">
        <w:rPr>
          <w:rFonts w:ascii="Times New Roman" w:hAnsi="Times New Roman"/>
          <w:sz w:val="24"/>
          <w:szCs w:val="24"/>
        </w:rPr>
        <w:t xml:space="preserve"> </w:t>
      </w:r>
      <w:r w:rsidR="00A377A7" w:rsidRPr="00CE0EAE">
        <w:rPr>
          <w:rFonts w:ascii="Times New Roman" w:hAnsi="Times New Roman"/>
          <w:sz w:val="24"/>
          <w:szCs w:val="24"/>
        </w:rPr>
        <w:t>sąlygų 1 priedas</w:t>
      </w:r>
    </w:p>
    <w:p w14:paraId="7594CA2A" w14:textId="2C2183C8" w:rsidR="00E07025" w:rsidRPr="00CE0EAE" w:rsidRDefault="00E07025" w:rsidP="00E07025">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lt-LT"/>
        </w:rPr>
      </w:pPr>
      <w:r w:rsidRPr="00CE0EAE">
        <w:rPr>
          <w:rFonts w:ascii="Times New Roman" w:eastAsia="Times New Roman" w:hAnsi="Times New Roman"/>
          <w:b/>
          <w:sz w:val="24"/>
          <w:szCs w:val="24"/>
          <w:lang w:eastAsia="lt-LT"/>
        </w:rPr>
        <w:t>IKIPREKYBINIO PIRKIMO „</w:t>
      </w:r>
      <w:r w:rsidR="00F766AE" w:rsidRPr="00CE0EAE">
        <w:rPr>
          <w:rFonts w:ascii="Times New Roman" w:hAnsi="Times New Roman"/>
          <w:b/>
          <w:bCs/>
          <w:sz w:val="24"/>
          <w:szCs w:val="24"/>
        </w:rPr>
        <w:t>IŠTEKLIŲ ATGAVIMO IŠ SĄVARTYNŲ GALIMYBIŲ VERTINIMO MODELIS IR JO IŠBANDYMAS LIETUVOS SĄLYGOMIS</w:t>
      </w:r>
      <w:r w:rsidRPr="00CE0EAE">
        <w:rPr>
          <w:rFonts w:ascii="Times New Roman" w:eastAsia="Times New Roman" w:hAnsi="Times New Roman"/>
          <w:b/>
          <w:sz w:val="24"/>
          <w:szCs w:val="24"/>
          <w:lang w:eastAsia="lt-LT"/>
        </w:rPr>
        <w:t>“ TECHNINĖ SPECIFIKACIJA</w:t>
      </w:r>
    </w:p>
    <w:p w14:paraId="681CA5AA" w14:textId="77777777" w:rsidR="00E07025" w:rsidRPr="00CE0EAE" w:rsidRDefault="00E07025" w:rsidP="00E07025">
      <w:pPr>
        <w:widowControl w:val="0"/>
        <w:autoSpaceDE w:val="0"/>
        <w:autoSpaceDN w:val="0"/>
        <w:adjustRightInd w:val="0"/>
        <w:spacing w:after="0" w:line="240" w:lineRule="auto"/>
        <w:jc w:val="center"/>
        <w:rPr>
          <w:rFonts w:ascii="Times New Roman" w:eastAsia="Times New Roman" w:hAnsi="Times New Roman"/>
          <w:sz w:val="24"/>
          <w:szCs w:val="24"/>
          <w:lang w:eastAsia="lt-LT"/>
        </w:rPr>
      </w:pPr>
    </w:p>
    <w:p w14:paraId="20D5406F" w14:textId="77777777" w:rsidR="0003169C" w:rsidRPr="00CE0EAE" w:rsidRDefault="0003169C" w:rsidP="0003169C">
      <w:pPr>
        <w:spacing w:after="0"/>
        <w:jc w:val="center"/>
        <w:rPr>
          <w:rFonts w:ascii="Times New Roman" w:hAnsi="Times New Roman"/>
          <w:b/>
          <w:sz w:val="24"/>
          <w:szCs w:val="24"/>
          <w:lang w:eastAsia="lt-LT"/>
        </w:rPr>
      </w:pPr>
      <w:r w:rsidRPr="00CE0EAE">
        <w:rPr>
          <w:rFonts w:ascii="Times New Roman" w:hAnsi="Times New Roman"/>
          <w:b/>
          <w:sz w:val="24"/>
          <w:szCs w:val="24"/>
          <w:lang w:eastAsia="lt-LT"/>
        </w:rPr>
        <w:t>I. IKIPREKYBINIŲ PIRKIMŲ TIKSLAS</w:t>
      </w:r>
    </w:p>
    <w:p w14:paraId="3015B173" w14:textId="77777777" w:rsidR="0003169C" w:rsidRPr="00CE0EAE" w:rsidRDefault="0003169C" w:rsidP="0003169C">
      <w:pPr>
        <w:widowControl w:val="0"/>
        <w:spacing w:after="0"/>
        <w:jc w:val="both"/>
        <w:rPr>
          <w:rFonts w:ascii="Times New Roman" w:hAnsi="Times New Roman"/>
          <w:sz w:val="24"/>
          <w:szCs w:val="24"/>
          <w:lang w:eastAsia="lt-LT"/>
        </w:rPr>
      </w:pPr>
    </w:p>
    <w:p w14:paraId="4B455B6C" w14:textId="77777777" w:rsidR="0003169C" w:rsidRPr="00CE0EAE" w:rsidRDefault="0003169C" w:rsidP="0003169C">
      <w:pPr>
        <w:widowControl w:val="0"/>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 xml:space="preserve">2017 m. Europos parlamentas priėmė ES Sąvartynų direktyvos pataisą, kurioje atsirado teiginys apie medžiagų, energijos ir ūkinei veiklai reikalingos erdvės išteklių atgavimą iš sąvartynų. Šia direktyva, kurią dar turės patvirtinti ES valstybių vadovų taryba, ES šalys narės yra įpareigotos iki 2025 metų pabaigos GIS pagrindu sukurti duomenų bazes apie visų sąvartynų buvimo vietas ir juose sukauptus išteklius. Tokiam įvertinimui labai praverstų sąvartynų kasybos ir išteklių atgavimo galimybių vertinimui reikalingo universalaus modelio sukūrimas, nes dėl įvairių aplinkybių toli gražu ne kiekvienas sąvartynas galėtų būti laikomas kaip turintis sąlyginai didelį sukauptų išteklių potencialą. Panašaus modelio efektyviai veikiančios programinės įrangos pavidale tarptautinėje rinkoje dar nėra, nors pastaroji iš esmės yra užpildyta įvairiomis būvio ciklo vertinimo programomis, skirtomis įvairioms veiklos rūšims, įskaitant ir atliekų tvarkymą.  </w:t>
      </w:r>
    </w:p>
    <w:p w14:paraId="7897EB6C" w14:textId="77777777" w:rsidR="0003169C" w:rsidRPr="00CE0EAE" w:rsidRDefault="0003169C" w:rsidP="0003169C">
      <w:pPr>
        <w:widowControl w:val="0"/>
        <w:spacing w:after="0" w:line="240" w:lineRule="auto"/>
        <w:jc w:val="center"/>
        <w:rPr>
          <w:rFonts w:ascii="Times New Roman" w:hAnsi="Times New Roman"/>
          <w:sz w:val="24"/>
          <w:szCs w:val="24"/>
          <w:lang w:eastAsia="lt-LT"/>
        </w:rPr>
      </w:pPr>
    </w:p>
    <w:p w14:paraId="772F8538" w14:textId="77777777" w:rsidR="0003169C" w:rsidRPr="00CE0EAE" w:rsidRDefault="0003169C" w:rsidP="0003169C">
      <w:pPr>
        <w:spacing w:after="0" w:line="240" w:lineRule="auto"/>
        <w:jc w:val="center"/>
        <w:rPr>
          <w:rFonts w:ascii="Times New Roman" w:hAnsi="Times New Roman"/>
          <w:b/>
          <w:sz w:val="24"/>
          <w:szCs w:val="24"/>
          <w:lang w:eastAsia="lt-LT"/>
        </w:rPr>
      </w:pPr>
      <w:r w:rsidRPr="00CE0EAE">
        <w:rPr>
          <w:rFonts w:ascii="Times New Roman" w:hAnsi="Times New Roman"/>
          <w:b/>
          <w:sz w:val="24"/>
          <w:szCs w:val="24"/>
          <w:lang w:eastAsia="lt-LT"/>
        </w:rPr>
        <w:t>II. FUNKCINIAI REIKALAVIMAI IKIPREKYBINIŲ PIRKIMŲ METU SIEKIAMAM SUKURTI INOVATYVIAJAM PRODUKTUI</w:t>
      </w:r>
    </w:p>
    <w:p w14:paraId="7516A043" w14:textId="77777777" w:rsidR="0003169C" w:rsidRPr="00CE0EAE" w:rsidRDefault="0003169C" w:rsidP="0003169C">
      <w:pPr>
        <w:widowControl w:val="0"/>
        <w:spacing w:after="0" w:line="240" w:lineRule="auto"/>
        <w:ind w:firstLine="720"/>
        <w:jc w:val="both"/>
        <w:rPr>
          <w:rFonts w:ascii="Times New Roman" w:hAnsi="Times New Roman"/>
          <w:sz w:val="24"/>
          <w:szCs w:val="24"/>
          <w:lang w:eastAsia="lt-LT"/>
        </w:rPr>
      </w:pPr>
    </w:p>
    <w:p w14:paraId="000F3257" w14:textId="77777777" w:rsidR="0003169C" w:rsidRPr="00CE0EAE" w:rsidRDefault="0003169C" w:rsidP="0003169C">
      <w:pPr>
        <w:widowControl w:val="0"/>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Išteklių atgavimo iš sąvartynų vertinimo modelis veiks pagal konkretų algoritmą specialiai sukurtos programinės įrangos pavidale (lietuviškas ir angliškas variantai). Modelio dizainas (kompiuterio ekrane matoma aplinka) bus patrauklus akiai, lengvai suprantamas ir įsisavinamas vartotojo.</w:t>
      </w:r>
    </w:p>
    <w:p w14:paraId="267800E5" w14:textId="77777777" w:rsidR="0003169C" w:rsidRPr="00CE0EAE" w:rsidRDefault="0003169C" w:rsidP="0003169C">
      <w:pPr>
        <w:widowControl w:val="0"/>
        <w:spacing w:after="0" w:line="240" w:lineRule="auto"/>
        <w:jc w:val="both"/>
        <w:rPr>
          <w:rFonts w:ascii="Times New Roman" w:hAnsi="Times New Roman"/>
          <w:sz w:val="24"/>
          <w:szCs w:val="24"/>
          <w:lang w:eastAsia="lt-LT"/>
        </w:rPr>
      </w:pPr>
    </w:p>
    <w:p w14:paraId="620ADACB" w14:textId="7484D1F8" w:rsidR="0003169C" w:rsidRPr="00CE0EAE" w:rsidRDefault="0003169C" w:rsidP="0003169C">
      <w:pPr>
        <w:widowControl w:val="0"/>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Įvesties duomenimis bus:</w:t>
      </w:r>
    </w:p>
    <w:p w14:paraId="55787783" w14:textId="77777777" w:rsidR="0003169C" w:rsidRPr="00CE0EAE" w:rsidRDefault="0003169C" w:rsidP="0003169C">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pasirinktame regione pasirinktu laikotarpiu būdingi komunalinių atliekų susidarymą įtakojantys ekonominiai ir socialiniai veiksniai (bus naudojami, nesant duomenų apie atliekų susidarymą);</w:t>
      </w:r>
    </w:p>
    <w:p w14:paraId="098DB4EF" w14:textId="66106B02" w:rsidR="0003169C" w:rsidRPr="00CE0EAE" w:rsidRDefault="0003169C" w:rsidP="0003169C">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pasirinktame regione pasirinktu laikotarpiu susidarę mišrių ir atskirai surenkamų komunalinių atliekų kiekiai ir jų sudėtis pagal frakcijas, įskaitant popierių ir kartoną, plastikus ir kompozitus, metalą, stiklą, medieną, tekstilę, kitas degias atliekas, kitas inertines atliekas, maisto atliekas, žaliąsias atliekas, pavojingas atliekas, elektros ir elektronines atliekas, smulkią mišriąją frakciją;</w:t>
      </w:r>
    </w:p>
    <w:p w14:paraId="1C62EE39" w14:textId="77777777" w:rsidR="0003169C" w:rsidRPr="00CE0EAE" w:rsidRDefault="0003169C" w:rsidP="0003169C">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pasirinktam regionui pasirinktu laikotarpiu būdingi komunalinių atliekų tvarkymo sistemos rodikliai (atliekų atskiro surinkimo laipsnis, MBA ir deginimo įrenginiuose apdorota dalis,  sąvartynų perdengimui sunaudoti grunto ar kitų inertinių medžiagų kiekiai, kiti šalinimo sąvartynuose intensyvumą lemiantys rodikliai);</w:t>
      </w:r>
    </w:p>
    <w:p w14:paraId="1A59B96E" w14:textId="5F0536B3" w:rsidR="0003169C" w:rsidRPr="00CE0EAE" w:rsidRDefault="0003169C" w:rsidP="0003169C">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xml:space="preserve">-  atliekų frakcijų savybės, įskaitant drėgmę, sausąją organinę dalį ir jos cheminę sudėtį (anglis, vandenilis, deguonis, azotas, siera, halogenai), </w:t>
      </w:r>
      <w:proofErr w:type="spellStart"/>
      <w:r w:rsidRPr="00CE0EAE">
        <w:rPr>
          <w:rFonts w:ascii="Times New Roman" w:hAnsi="Times New Roman"/>
          <w:sz w:val="24"/>
          <w:szCs w:val="24"/>
          <w:lang w:eastAsia="lt-LT"/>
        </w:rPr>
        <w:t>peleningumą</w:t>
      </w:r>
      <w:proofErr w:type="spellEnd"/>
      <w:r w:rsidRPr="00CE0EAE">
        <w:rPr>
          <w:rFonts w:ascii="Times New Roman" w:hAnsi="Times New Roman"/>
          <w:sz w:val="24"/>
          <w:szCs w:val="24"/>
          <w:lang w:eastAsia="lt-LT"/>
        </w:rPr>
        <w:t xml:space="preserve">, </w:t>
      </w:r>
      <w:proofErr w:type="spellStart"/>
      <w:r w:rsidRPr="00CE0EAE">
        <w:rPr>
          <w:rFonts w:ascii="Times New Roman" w:hAnsi="Times New Roman"/>
          <w:sz w:val="24"/>
          <w:szCs w:val="24"/>
          <w:lang w:eastAsia="lt-LT"/>
        </w:rPr>
        <w:t>bioskaidumą</w:t>
      </w:r>
      <w:proofErr w:type="spellEnd"/>
      <w:r w:rsidRPr="00CE0EAE">
        <w:rPr>
          <w:rFonts w:ascii="Times New Roman" w:hAnsi="Times New Roman"/>
          <w:sz w:val="24"/>
          <w:szCs w:val="24"/>
          <w:lang w:eastAsia="lt-LT"/>
        </w:rPr>
        <w:t xml:space="preserve"> ir kt.;</w:t>
      </w:r>
    </w:p>
    <w:p w14:paraId="7F2B77B1" w14:textId="77777777" w:rsidR="0003169C" w:rsidRPr="00CE0EAE" w:rsidRDefault="0003169C" w:rsidP="0003169C">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xml:space="preserve">- atliekų frakcijų savybių kitimo sąvartyne dinamikos koeficientai, kurie be kita ko bus patikslinti 2-ame IP etape, bandomosios kasybos ir/arba gręžimo būdu 10-yje sąvartyno sluoksnių paimant atliekų ėminius ir tiriant jų morfologinę bei cheminę sudėtį; </w:t>
      </w:r>
    </w:p>
    <w:p w14:paraId="419BAD1F" w14:textId="77777777" w:rsidR="0003169C" w:rsidRPr="00CE0EAE" w:rsidRDefault="0003169C" w:rsidP="0003169C">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gamtiniai veiksniai, įtakojantys sąvartyne pašalintų atliekų kitimą;</w:t>
      </w:r>
    </w:p>
    <w:p w14:paraId="0C4D66CA" w14:textId="77777777" w:rsidR="0003169C" w:rsidRPr="00CE0EAE" w:rsidRDefault="0003169C" w:rsidP="0003169C">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naudojamos sąvartynų dujų ir filtrato surinkimo sistemos parametrai;</w:t>
      </w:r>
    </w:p>
    <w:p w14:paraId="106D15C6" w14:textId="77777777" w:rsidR="0003169C" w:rsidRPr="00CE0EAE" w:rsidRDefault="0003169C" w:rsidP="0003169C">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naudojamos sąvartynų aeracijos ir kasybos įrangos parametrai;</w:t>
      </w:r>
    </w:p>
    <w:p w14:paraId="43E8FDDC" w14:textId="77777777" w:rsidR="0003169C" w:rsidRPr="00CE0EAE" w:rsidRDefault="0003169C" w:rsidP="0003169C">
      <w:pPr>
        <w:widowControl w:val="0"/>
        <w:spacing w:after="0" w:line="240" w:lineRule="auto"/>
        <w:ind w:firstLine="720"/>
        <w:jc w:val="both"/>
        <w:rPr>
          <w:rFonts w:ascii="Times New Roman" w:hAnsi="Times New Roman"/>
          <w:sz w:val="24"/>
          <w:szCs w:val="24"/>
          <w:lang w:eastAsia="lt-LT"/>
        </w:rPr>
      </w:pPr>
      <w:r w:rsidRPr="00CE0EAE">
        <w:rPr>
          <w:rFonts w:ascii="Times New Roman" w:hAnsi="Times New Roman"/>
          <w:sz w:val="24"/>
          <w:szCs w:val="24"/>
          <w:lang w:eastAsia="lt-LT"/>
        </w:rPr>
        <w:t>- galimai sąvartyno teritorijoje instaliuojamų atsinaujinančios energijos šaltinių (saulės, vėjo jėgainių, energetinių plantacijų) parametrai.</w:t>
      </w:r>
    </w:p>
    <w:p w14:paraId="44C8463D" w14:textId="77777777" w:rsidR="0003169C" w:rsidRPr="00CE0EAE" w:rsidRDefault="0003169C" w:rsidP="0003169C">
      <w:pPr>
        <w:widowControl w:val="0"/>
        <w:spacing w:after="0" w:line="240" w:lineRule="auto"/>
        <w:jc w:val="both"/>
        <w:rPr>
          <w:rFonts w:ascii="Times New Roman" w:hAnsi="Times New Roman"/>
          <w:sz w:val="24"/>
          <w:szCs w:val="24"/>
          <w:lang w:eastAsia="lt-LT"/>
        </w:rPr>
      </w:pPr>
    </w:p>
    <w:p w14:paraId="5D50963F" w14:textId="64C716F3" w:rsidR="0003169C" w:rsidRPr="00CE0EAE" w:rsidRDefault="0003169C" w:rsidP="0003169C">
      <w:pPr>
        <w:widowControl w:val="0"/>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Išvesties tarpiniais ir galutiniais duomenimis bus:</w:t>
      </w:r>
    </w:p>
    <w:p w14:paraId="77A0D6BC" w14:textId="77777777" w:rsidR="0003169C" w:rsidRPr="00CE0EAE" w:rsidRDefault="0003169C"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sąvartyne pašalintų atliekų sudėties pokyčiai;</w:t>
      </w:r>
    </w:p>
    <w:p w14:paraId="705AE10E" w14:textId="77777777" w:rsidR="0003169C" w:rsidRPr="00CE0EAE" w:rsidRDefault="0003169C"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susidarantys sąvartyno dujų ir filtrato kiekiai bei sudėtis;</w:t>
      </w:r>
    </w:p>
    <w:p w14:paraId="6978D28A" w14:textId="77777777" w:rsidR="0003169C" w:rsidRPr="00CE0EAE" w:rsidRDefault="0003169C"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surenkamas sąvartynų dujų kiekis ir iš jo pagaminamos energijos kiekis;</w:t>
      </w:r>
    </w:p>
    <w:p w14:paraId="5B31ED18" w14:textId="77777777" w:rsidR="0003169C" w:rsidRPr="00CE0EAE" w:rsidRDefault="0003169C"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sutvarkomas sąvartyno filtrato kiekis;</w:t>
      </w:r>
    </w:p>
    <w:p w14:paraId="2561A051" w14:textId="77777777" w:rsidR="0003169C" w:rsidRPr="00CE0EAE" w:rsidRDefault="0003169C"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smulkiosios sąvartyno frakcijos kiekis;</w:t>
      </w:r>
    </w:p>
    <w:p w14:paraId="2D4FFACD" w14:textId="77777777" w:rsidR="0003169C" w:rsidRPr="00CE0EAE" w:rsidRDefault="0003169C"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stambiosios sąvartyno frakcijos kiekis ir sudėtis (plastikai, tekstilė, mediena, kitos degios medžiagos, metalas, stiklas, silikatinės medžiagos (betonas, plytos, akmenys), kitos inertinės medžiagos, pavojingos atliekos ir t.t.);</w:t>
      </w:r>
    </w:p>
    <w:p w14:paraId="705546DD" w14:textId="77777777" w:rsidR="0003169C" w:rsidRPr="00CE0EAE" w:rsidRDefault="0003169C"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atskiriami perdirbimui tinkami atgaunamų medžiagų (plastikai, metalas, stiklas, silikatinės medžiagos) kiekiai;</w:t>
      </w:r>
    </w:p>
    <w:p w14:paraId="128C7590" w14:textId="77777777" w:rsidR="0003169C" w:rsidRPr="00CE0EAE" w:rsidRDefault="0003169C"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 xml:space="preserve">atskiriami energijos gamybai tinkami atgaunamų medžiagų – degių frakcijų (popierius, plastikai, mediena, tekstilė, kitos degios)  kiekiai ir </w:t>
      </w:r>
      <w:proofErr w:type="spellStart"/>
      <w:r w:rsidRPr="00CE0EAE">
        <w:rPr>
          <w:rFonts w:ascii="Times New Roman" w:hAnsi="Times New Roman"/>
          <w:sz w:val="24"/>
          <w:szCs w:val="24"/>
          <w:lang w:eastAsia="lt-LT"/>
        </w:rPr>
        <w:t>šilumingumas</w:t>
      </w:r>
      <w:proofErr w:type="spellEnd"/>
      <w:r w:rsidRPr="00CE0EAE">
        <w:rPr>
          <w:rFonts w:ascii="Times New Roman" w:hAnsi="Times New Roman"/>
          <w:sz w:val="24"/>
          <w:szCs w:val="24"/>
          <w:lang w:eastAsia="lt-LT"/>
        </w:rPr>
        <w:t>;</w:t>
      </w:r>
    </w:p>
    <w:p w14:paraId="3186D0BB" w14:textId="77777777" w:rsidR="0003169C" w:rsidRPr="00CE0EAE" w:rsidRDefault="0003169C"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iš degių frakcijų pagaminamos energijos kiekis;</w:t>
      </w:r>
    </w:p>
    <w:p w14:paraId="1C027159" w14:textId="77777777" w:rsidR="0003169C" w:rsidRPr="00CE0EAE" w:rsidRDefault="0003169C"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iš instaliuotų  atsinaujinančios energijos šaltinių galimas išgauti energijos kiekis;</w:t>
      </w:r>
    </w:p>
    <w:p w14:paraId="24C32DE3" w14:textId="77777777" w:rsidR="0003169C" w:rsidRPr="00CE0EAE" w:rsidRDefault="0003169C" w:rsidP="00256E98">
      <w:pPr>
        <w:pStyle w:val="Sraopastraipa"/>
        <w:widowControl w:val="0"/>
        <w:numPr>
          <w:ilvl w:val="0"/>
          <w:numId w:val="5"/>
        </w:numPr>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medžiaginių ir energetinių išteklių atgavimo ekonominiai ir aplinkosauginiai rodikliai.</w:t>
      </w:r>
    </w:p>
    <w:p w14:paraId="4B635C6A" w14:textId="77777777" w:rsidR="0003169C" w:rsidRPr="00CE0EAE" w:rsidRDefault="0003169C" w:rsidP="0003169C">
      <w:pPr>
        <w:widowControl w:val="0"/>
        <w:spacing w:after="0" w:line="240" w:lineRule="auto"/>
        <w:jc w:val="both"/>
        <w:rPr>
          <w:rFonts w:ascii="Times New Roman" w:hAnsi="Times New Roman"/>
          <w:sz w:val="24"/>
          <w:szCs w:val="24"/>
          <w:lang w:eastAsia="lt-LT"/>
        </w:rPr>
      </w:pPr>
    </w:p>
    <w:p w14:paraId="7700AEB9" w14:textId="523B6375" w:rsidR="0003169C" w:rsidRPr="00CE0EAE" w:rsidRDefault="0003169C" w:rsidP="0003169C">
      <w:pPr>
        <w:widowControl w:val="0"/>
        <w:spacing w:after="0" w:line="240" w:lineRule="auto"/>
        <w:jc w:val="both"/>
        <w:rPr>
          <w:rFonts w:ascii="Times New Roman" w:hAnsi="Times New Roman"/>
          <w:sz w:val="24"/>
          <w:szCs w:val="24"/>
          <w:lang w:eastAsia="lt-LT"/>
        </w:rPr>
      </w:pPr>
      <w:r w:rsidRPr="00CE0EAE">
        <w:rPr>
          <w:rFonts w:ascii="Times New Roman" w:hAnsi="Times New Roman"/>
          <w:sz w:val="24"/>
          <w:szCs w:val="24"/>
          <w:lang w:eastAsia="lt-LT"/>
        </w:rPr>
        <w:t>Tokiu būdu sukurtas vertinimo modelis galės būti naudojamas kaip įrankis toms įvairių šalių įmonėms ir organizacijoms (savivaldybėms, regioniniams atliekų tvarkymo centrams, ministerijoms, mokslo ir studijų institucijoms), kurios disponuoja veikiančiais ar uždarytais komunalinių atliekų sąvartynais arba vykdo sąvartynų kasybos su išteklių atgavimu projektus, įskaitant ir duomenų bazių apie visų sąvartynų buvimo vietas ir juose sukauptus išteklius kūrimą.</w:t>
      </w:r>
    </w:p>
    <w:p w14:paraId="703BE42B" w14:textId="77777777" w:rsidR="0003169C" w:rsidRPr="00CE0EAE" w:rsidRDefault="0003169C" w:rsidP="0003169C">
      <w:pPr>
        <w:widowControl w:val="0"/>
        <w:spacing w:after="0" w:line="240" w:lineRule="auto"/>
        <w:jc w:val="both"/>
        <w:rPr>
          <w:rFonts w:ascii="Times New Roman" w:hAnsi="Times New Roman"/>
          <w:sz w:val="24"/>
          <w:szCs w:val="24"/>
          <w:lang w:eastAsia="lt-LT"/>
        </w:rPr>
      </w:pPr>
    </w:p>
    <w:p w14:paraId="43BBDFA9" w14:textId="77777777" w:rsidR="0003169C" w:rsidRPr="00CE0EAE" w:rsidRDefault="0003169C" w:rsidP="0003169C">
      <w:pPr>
        <w:spacing w:after="0" w:line="240" w:lineRule="auto"/>
        <w:jc w:val="center"/>
        <w:rPr>
          <w:rFonts w:ascii="Times New Roman" w:hAnsi="Times New Roman"/>
          <w:b/>
          <w:sz w:val="24"/>
          <w:szCs w:val="24"/>
          <w:lang w:eastAsia="lt-LT"/>
        </w:rPr>
      </w:pPr>
      <w:r w:rsidRPr="00CE0EAE">
        <w:rPr>
          <w:rFonts w:ascii="Times New Roman" w:hAnsi="Times New Roman"/>
          <w:b/>
          <w:sz w:val="24"/>
          <w:szCs w:val="24"/>
          <w:lang w:eastAsia="lt-LT"/>
        </w:rPr>
        <w:t>III. REIKALAVIMAI MTEP PASLAUGAI</w:t>
      </w:r>
    </w:p>
    <w:p w14:paraId="69BAA07C" w14:textId="77777777" w:rsidR="0003169C" w:rsidRPr="00CE0EAE" w:rsidRDefault="0003169C" w:rsidP="0003169C">
      <w:pPr>
        <w:widowControl w:val="0"/>
        <w:spacing w:after="0" w:line="240" w:lineRule="auto"/>
        <w:jc w:val="both"/>
        <w:rPr>
          <w:rFonts w:ascii="Times New Roman" w:hAnsi="Times New Roman"/>
          <w:b/>
          <w:sz w:val="24"/>
          <w:szCs w:val="24"/>
          <w:lang w:eastAsia="lt-LT"/>
        </w:rPr>
      </w:pPr>
    </w:p>
    <w:p w14:paraId="678A8B2A" w14:textId="0ABAAD1F" w:rsidR="0003169C" w:rsidRPr="00CE0EAE" w:rsidRDefault="0003169C" w:rsidP="0003169C">
      <w:pPr>
        <w:widowControl w:val="0"/>
        <w:spacing w:after="0" w:line="240" w:lineRule="auto"/>
        <w:jc w:val="both"/>
        <w:rPr>
          <w:rFonts w:ascii="Times New Roman" w:hAnsi="Times New Roman"/>
          <w:sz w:val="24"/>
          <w:szCs w:val="24"/>
          <w:lang w:eastAsia="lt-LT"/>
        </w:rPr>
      </w:pPr>
      <w:r w:rsidRPr="00CE0EAE">
        <w:rPr>
          <w:rFonts w:ascii="Times New Roman" w:hAnsi="Times New Roman"/>
          <w:b/>
          <w:sz w:val="24"/>
          <w:szCs w:val="24"/>
          <w:lang w:eastAsia="lt-LT"/>
        </w:rPr>
        <w:t>I etapas</w:t>
      </w:r>
      <w:r w:rsidRPr="00CE0EAE">
        <w:rPr>
          <w:rFonts w:ascii="Times New Roman" w:hAnsi="Times New Roman"/>
          <w:sz w:val="24"/>
          <w:szCs w:val="24"/>
          <w:lang w:eastAsia="lt-LT"/>
        </w:rPr>
        <w:t xml:space="preserve"> – </w:t>
      </w:r>
      <w:r w:rsidRPr="00CE0EAE">
        <w:rPr>
          <w:rFonts w:ascii="Times New Roman" w:hAnsi="Times New Roman"/>
          <w:b/>
          <w:sz w:val="24"/>
          <w:szCs w:val="24"/>
          <w:lang w:eastAsia="lt-LT"/>
        </w:rPr>
        <w:t xml:space="preserve">inovatyviojo produkto koncepcijos kūrimas, sprendimų ieškojimas </w:t>
      </w:r>
      <w:r w:rsidRPr="00CE0EAE">
        <w:rPr>
          <w:rFonts w:ascii="Times New Roman" w:hAnsi="Times New Roman"/>
          <w:sz w:val="24"/>
          <w:szCs w:val="24"/>
          <w:lang w:eastAsia="lt-LT"/>
        </w:rPr>
        <w:t>iš esmės</w:t>
      </w:r>
      <w:r w:rsidRPr="00CE0EAE">
        <w:rPr>
          <w:rFonts w:ascii="Times New Roman" w:hAnsi="Times New Roman"/>
          <w:b/>
          <w:sz w:val="24"/>
          <w:szCs w:val="24"/>
          <w:lang w:eastAsia="lt-LT"/>
        </w:rPr>
        <w:t xml:space="preserve"> </w:t>
      </w:r>
      <w:r w:rsidRPr="00CE0EAE">
        <w:rPr>
          <w:rFonts w:ascii="Times New Roman" w:hAnsi="Times New Roman"/>
          <w:sz w:val="24"/>
          <w:szCs w:val="24"/>
          <w:lang w:eastAsia="lt-LT"/>
        </w:rPr>
        <w:t xml:space="preserve">apims </w:t>
      </w:r>
      <w:r w:rsidR="006E2440">
        <w:rPr>
          <w:rFonts w:ascii="Times New Roman" w:hAnsi="Times New Roman"/>
          <w:sz w:val="24"/>
          <w:szCs w:val="24"/>
          <w:lang w:eastAsia="lt-LT"/>
        </w:rPr>
        <w:t>2</w:t>
      </w:r>
      <w:r w:rsidRPr="00CE0EAE">
        <w:rPr>
          <w:rFonts w:ascii="Times New Roman" w:hAnsi="Times New Roman"/>
          <w:sz w:val="24"/>
          <w:szCs w:val="24"/>
          <w:lang w:eastAsia="lt-LT"/>
        </w:rPr>
        <w:t xml:space="preserve">-3 MTEP etapus pagal Mokslinių tyrimų ir eksperimentinės plėtros etapų klasifikacijos aprašą, patvirtintą Lietuvos Respublikos Vyriausybės 2012 m. birželio 6 d. nutarimu Nr. 650 „Dėl rekomenduojamos mokslinių tyrimų ir eksperimentinės plėtros etapų klasifikacijos aprašo patvirtinimo“ (toliau – MTEP etapai). Šiame etape iš pradžių GIS pagrindu bus susisteminti faktiniai ir/ar prognostiniai duomenys apie veikiančių ir uždarytų Lietuvos sąvartynų vietas bei juose pašalintų atliekų kiekius ir morfologinę sudėtį, toliau medžiagų ir energijos balanso pagrindais bus sudaryta pirminė kuriamo modelio schema, kuri apims potencialius sistemos </w:t>
      </w:r>
      <w:proofErr w:type="spellStart"/>
      <w:r w:rsidRPr="00CE0EAE">
        <w:rPr>
          <w:rFonts w:ascii="Times New Roman" w:hAnsi="Times New Roman"/>
          <w:sz w:val="24"/>
          <w:szCs w:val="24"/>
          <w:lang w:eastAsia="lt-LT"/>
        </w:rPr>
        <w:t>įvedinius</w:t>
      </w:r>
      <w:proofErr w:type="spellEnd"/>
      <w:r w:rsidRPr="00CE0EAE">
        <w:rPr>
          <w:rFonts w:ascii="Times New Roman" w:hAnsi="Times New Roman"/>
          <w:sz w:val="24"/>
          <w:szCs w:val="24"/>
          <w:lang w:eastAsia="lt-LT"/>
        </w:rPr>
        <w:t xml:space="preserve"> (atliekų susidarymas, sudėtis ir tvarkymas regione sąvartyno eksploatacijos laikotarpiu – surinkimas, apdorojimas, panaudojimas, šalinimas; procesą įtakojantys gamtiniai, ekonominiai ir socialiniai veiksniai) ir </w:t>
      </w:r>
      <w:proofErr w:type="spellStart"/>
      <w:r w:rsidRPr="00CE0EAE">
        <w:rPr>
          <w:rFonts w:ascii="Times New Roman" w:hAnsi="Times New Roman"/>
          <w:sz w:val="24"/>
          <w:szCs w:val="24"/>
          <w:lang w:eastAsia="lt-LT"/>
        </w:rPr>
        <w:t>išvedinius</w:t>
      </w:r>
      <w:proofErr w:type="spellEnd"/>
      <w:r w:rsidRPr="00CE0EAE">
        <w:rPr>
          <w:rFonts w:ascii="Times New Roman" w:hAnsi="Times New Roman"/>
          <w:sz w:val="24"/>
          <w:szCs w:val="24"/>
          <w:lang w:eastAsia="lt-LT"/>
        </w:rPr>
        <w:t xml:space="preserve"> (sąvartyne pašalintų atliekų savybių pokyčiai, susidarantis medžiagų ir energijos potencialas, proceso ekonominiai ir aplinkosauginiai aspektai, sprendimų priėmimo galimybės). </w:t>
      </w:r>
    </w:p>
    <w:p w14:paraId="4C2525AC" w14:textId="77777777" w:rsidR="0003169C" w:rsidRPr="00CE0EAE" w:rsidRDefault="0003169C" w:rsidP="0003169C">
      <w:pPr>
        <w:widowControl w:val="0"/>
        <w:spacing w:after="0" w:line="240" w:lineRule="auto"/>
        <w:jc w:val="both"/>
        <w:rPr>
          <w:rFonts w:ascii="Times New Roman" w:hAnsi="Times New Roman"/>
          <w:sz w:val="24"/>
          <w:szCs w:val="24"/>
          <w:lang w:eastAsia="lt-LT"/>
        </w:rPr>
      </w:pPr>
    </w:p>
    <w:p w14:paraId="5B87E89D" w14:textId="37AB92A2" w:rsidR="0003169C" w:rsidRPr="00CE0EAE" w:rsidRDefault="0003169C" w:rsidP="0003169C">
      <w:pPr>
        <w:widowControl w:val="0"/>
        <w:spacing w:after="0" w:line="240" w:lineRule="auto"/>
        <w:jc w:val="both"/>
        <w:rPr>
          <w:rFonts w:ascii="Times New Roman" w:hAnsi="Times New Roman"/>
          <w:sz w:val="24"/>
          <w:szCs w:val="24"/>
          <w:lang w:eastAsia="lt-LT"/>
        </w:rPr>
      </w:pPr>
      <w:r w:rsidRPr="00CE0EAE">
        <w:rPr>
          <w:rFonts w:ascii="Times New Roman" w:hAnsi="Times New Roman"/>
          <w:b/>
          <w:sz w:val="24"/>
          <w:szCs w:val="24"/>
          <w:lang w:eastAsia="lt-LT"/>
        </w:rPr>
        <w:t xml:space="preserve">II etapas – inovatyviojo produkto prototipo sukūrimas </w:t>
      </w:r>
      <w:r w:rsidRPr="00CE0EAE">
        <w:rPr>
          <w:rFonts w:ascii="Times New Roman" w:hAnsi="Times New Roman"/>
          <w:sz w:val="24"/>
          <w:szCs w:val="24"/>
          <w:lang w:eastAsia="lt-LT"/>
        </w:rPr>
        <w:t xml:space="preserve">apims 4-7 MTEP etapus. Šio etapo metu remiantis sukurta koncepcine schema, nustatytais pašalintų atliekų kiekiais, morfologine sudėtimi bei atliekų frakcijų savybėmis bus sudarytas atliekų frakcijų kitimo ir jų medžiagų bei energijos potencialo skaičiavimo bei ekonominio ir aplinkosauginio vertinimo algoritmas ir patikrintas jo veikimas. Po to bus įvykdyti bandomieji sąvartynų kasybos ir juose esančių medžiagų morfologinės sudėties nustatymo darbai, eksperimentinis atgautų medžiagų apdorojimas mechaninio-biologinio apdorojimo ir deginimo įrenginiuose (prieš tai atlikus šių kasybos ir apdorojimo procesų poveikio aplinkai vertinimą) ir, remiantis atliktų eksperimentinių darbų rezultatais,  sudarytas vertinimo algoritmas bus atitinkamai verifikuotas. </w:t>
      </w:r>
    </w:p>
    <w:p w14:paraId="0229082D" w14:textId="77777777" w:rsidR="0003169C" w:rsidRPr="00CE0EAE" w:rsidRDefault="0003169C" w:rsidP="0003169C">
      <w:pPr>
        <w:widowControl w:val="0"/>
        <w:spacing w:after="0" w:line="240" w:lineRule="auto"/>
        <w:jc w:val="both"/>
        <w:rPr>
          <w:rFonts w:ascii="Times New Roman" w:hAnsi="Times New Roman"/>
          <w:sz w:val="24"/>
          <w:szCs w:val="24"/>
          <w:lang w:eastAsia="lt-LT"/>
        </w:rPr>
      </w:pPr>
    </w:p>
    <w:p w14:paraId="42F3B341" w14:textId="1E9D8150" w:rsidR="0003169C" w:rsidRPr="00CE0EAE" w:rsidRDefault="0003169C" w:rsidP="0003169C">
      <w:pPr>
        <w:widowControl w:val="0"/>
        <w:spacing w:after="0" w:line="240" w:lineRule="auto"/>
        <w:jc w:val="both"/>
        <w:rPr>
          <w:rFonts w:ascii="Times New Roman" w:hAnsi="Times New Roman"/>
          <w:sz w:val="24"/>
          <w:szCs w:val="24"/>
          <w:lang w:eastAsia="lt-LT"/>
        </w:rPr>
      </w:pPr>
      <w:r w:rsidRPr="00CE0EAE">
        <w:rPr>
          <w:rFonts w:ascii="Times New Roman" w:hAnsi="Times New Roman"/>
          <w:b/>
          <w:sz w:val="24"/>
          <w:szCs w:val="24"/>
          <w:lang w:eastAsia="lt-LT"/>
        </w:rPr>
        <w:t>III etapas – inovatyviojo produkto bandomosios partijos sukūrimas ir išbandymas</w:t>
      </w:r>
      <w:r w:rsidRPr="00CE0EAE">
        <w:rPr>
          <w:rFonts w:ascii="Times New Roman" w:hAnsi="Times New Roman"/>
          <w:sz w:val="24"/>
          <w:szCs w:val="24"/>
          <w:lang w:eastAsia="lt-LT"/>
        </w:rPr>
        <w:t xml:space="preserve"> apims 8-9 MTEP etapus. Šio etapo metu sudaryto ir verifikuoto algoritmo pagrindu bus sukurta išteklių atgavimo iš sąvartynų bei jų panaudojimo regioninėse atliekų tvarkymo ir energijos gamybos </w:t>
      </w:r>
      <w:r w:rsidRPr="00CE0EAE">
        <w:rPr>
          <w:rFonts w:ascii="Times New Roman" w:hAnsi="Times New Roman"/>
          <w:sz w:val="24"/>
          <w:szCs w:val="24"/>
          <w:lang w:eastAsia="lt-LT"/>
        </w:rPr>
        <w:lastRenderedPageBreak/>
        <w:t xml:space="preserve">sistemose  galimybių vertinimo  programinė įranga ir jos pagalba bus atliktas Lietuvos regionų sąvartynuose esančių išteklių atgavimo ir panaudojimo bandomasis vertinimas taip papildant anksčiau sukurtą GIS sistemą nustatyto išteklių potencialo duomenimis. Kartu ši programa bus pristatyta Lietuvos savivaldybių ir regioninių atliekų tvarkymo centrų atstovams. Projekto vykdymui yra numatyti 2 dalyviai. Norint gauti efektyvų produktą, kuriamo modelio tikslumas turėtų būti ne mažesnis kaip 10 procentų. </w:t>
      </w:r>
    </w:p>
    <w:p w14:paraId="2AC25F8C" w14:textId="77777777" w:rsidR="00E07025" w:rsidRPr="00CE0EAE" w:rsidRDefault="00E07025" w:rsidP="0003169C">
      <w:pPr>
        <w:widowControl w:val="0"/>
        <w:autoSpaceDE w:val="0"/>
        <w:autoSpaceDN w:val="0"/>
        <w:adjustRightInd w:val="0"/>
        <w:spacing w:after="0" w:line="240" w:lineRule="auto"/>
        <w:ind w:firstLine="426"/>
        <w:jc w:val="both"/>
        <w:rPr>
          <w:rFonts w:ascii="Times New Roman" w:eastAsia="Times New Roman" w:hAnsi="Times New Roman"/>
          <w:sz w:val="24"/>
          <w:szCs w:val="24"/>
          <w:lang w:eastAsia="lt-LT"/>
        </w:rPr>
      </w:pPr>
    </w:p>
    <w:p w14:paraId="7DD84F61" w14:textId="77777777" w:rsidR="00E07025" w:rsidRPr="00CE0EAE" w:rsidRDefault="00E07025" w:rsidP="0003169C">
      <w:pPr>
        <w:widowControl w:val="0"/>
        <w:autoSpaceDE w:val="0"/>
        <w:autoSpaceDN w:val="0"/>
        <w:adjustRightInd w:val="0"/>
        <w:spacing w:after="0" w:line="240" w:lineRule="auto"/>
        <w:ind w:firstLine="426"/>
        <w:jc w:val="center"/>
        <w:rPr>
          <w:rFonts w:ascii="Times New Roman" w:eastAsia="Times New Roman" w:hAnsi="Times New Roman"/>
          <w:b/>
          <w:bCs/>
          <w:sz w:val="24"/>
          <w:szCs w:val="24"/>
          <w:lang w:eastAsia="lt-LT"/>
        </w:rPr>
      </w:pPr>
      <w:r w:rsidRPr="00CE0EAE">
        <w:rPr>
          <w:rFonts w:ascii="Times New Roman" w:eastAsia="Times New Roman" w:hAnsi="Times New Roman"/>
          <w:b/>
          <w:bCs/>
          <w:sz w:val="24"/>
          <w:szCs w:val="24"/>
          <w:lang w:eastAsia="lt-LT"/>
        </w:rPr>
        <w:t>IV. KITA INFORMACIJA</w:t>
      </w:r>
    </w:p>
    <w:p w14:paraId="6E6A2E0D" w14:textId="77777777" w:rsidR="00E07025" w:rsidRPr="00CE0EAE" w:rsidRDefault="00E07025" w:rsidP="0003169C">
      <w:pPr>
        <w:widowControl w:val="0"/>
        <w:autoSpaceDE w:val="0"/>
        <w:autoSpaceDN w:val="0"/>
        <w:adjustRightInd w:val="0"/>
        <w:spacing w:after="0" w:line="240" w:lineRule="auto"/>
        <w:ind w:firstLine="426"/>
        <w:jc w:val="center"/>
        <w:rPr>
          <w:rFonts w:ascii="Times New Roman" w:eastAsia="Times New Roman" w:hAnsi="Times New Roman"/>
          <w:i/>
          <w:sz w:val="24"/>
          <w:szCs w:val="24"/>
          <w:lang w:eastAsia="lt-LT"/>
        </w:rPr>
      </w:pPr>
    </w:p>
    <w:p w14:paraId="12CE64FD" w14:textId="6EEFE59D" w:rsidR="001E06A9" w:rsidRPr="00CE0EAE" w:rsidRDefault="001E06A9" w:rsidP="0003169C">
      <w:pPr>
        <w:spacing w:after="0" w:line="240" w:lineRule="auto"/>
        <w:ind w:firstLine="567"/>
        <w:jc w:val="both"/>
        <w:rPr>
          <w:rFonts w:ascii="Times New Roman" w:hAnsi="Times New Roman"/>
          <w:sz w:val="24"/>
          <w:szCs w:val="24"/>
        </w:rPr>
      </w:pPr>
      <w:r w:rsidRPr="00CE0EAE">
        <w:rPr>
          <w:rFonts w:ascii="Times New Roman" w:hAnsi="Times New Roman"/>
          <w:sz w:val="24"/>
          <w:szCs w:val="24"/>
        </w:rPr>
        <w:t>Atsiskaitydamas už I ir II etapo rezultatus, dalyvis kartu su etapo rezultatu, turės pateikti informaciją, kaip planuoja įgyvendinti kitą etapą, taip pat esant poreikiui, patikslinti II ir III etapų pasiūlymo kainą, pagrindžiant tokį poreikį.</w:t>
      </w:r>
      <w:r w:rsidR="009B0FC8">
        <w:rPr>
          <w:rFonts w:ascii="Times New Roman" w:hAnsi="Times New Roman"/>
          <w:sz w:val="24"/>
          <w:szCs w:val="24"/>
        </w:rPr>
        <w:t xml:space="preserve"> Taip pat bus vertinama atitiktis funkciniams reikalavimams.</w:t>
      </w:r>
    </w:p>
    <w:p w14:paraId="7A75A5A0" w14:textId="67B7565A" w:rsidR="00E07025" w:rsidRPr="00CE0EAE" w:rsidRDefault="00E07025" w:rsidP="0003169C">
      <w:pPr>
        <w:widowControl w:val="0"/>
        <w:autoSpaceDE w:val="0"/>
        <w:autoSpaceDN w:val="0"/>
        <w:adjustRightInd w:val="0"/>
        <w:spacing w:after="0" w:line="240" w:lineRule="auto"/>
        <w:ind w:firstLine="426"/>
        <w:rPr>
          <w:rFonts w:ascii="Times New Roman" w:eastAsia="Times New Roman" w:hAnsi="Times New Roman"/>
          <w:i/>
          <w:sz w:val="24"/>
          <w:szCs w:val="24"/>
          <w:lang w:eastAsia="lt-LT"/>
        </w:rPr>
      </w:pPr>
    </w:p>
    <w:p w14:paraId="0E5FE38A" w14:textId="77777777" w:rsidR="00E07025" w:rsidRPr="00CE0EAE" w:rsidRDefault="00E07025" w:rsidP="0003169C">
      <w:pPr>
        <w:widowControl w:val="0"/>
        <w:autoSpaceDE w:val="0"/>
        <w:autoSpaceDN w:val="0"/>
        <w:adjustRightInd w:val="0"/>
        <w:spacing w:after="0" w:line="240" w:lineRule="auto"/>
        <w:rPr>
          <w:rFonts w:ascii="Times New Roman" w:eastAsia="Times New Roman" w:hAnsi="Times New Roman"/>
          <w:i/>
          <w:sz w:val="24"/>
          <w:szCs w:val="24"/>
          <w:lang w:eastAsia="lt-LT"/>
        </w:rPr>
      </w:pPr>
    </w:p>
    <w:p w14:paraId="0FA8D4B7" w14:textId="77777777" w:rsidR="00E07025" w:rsidRPr="00CE0EAE" w:rsidRDefault="00E07025" w:rsidP="0003169C">
      <w:pPr>
        <w:widowControl w:val="0"/>
        <w:autoSpaceDE w:val="0"/>
        <w:autoSpaceDN w:val="0"/>
        <w:adjustRightInd w:val="0"/>
        <w:spacing w:after="0" w:line="240" w:lineRule="auto"/>
        <w:jc w:val="center"/>
        <w:rPr>
          <w:rFonts w:ascii="Times New Roman" w:eastAsia="Times New Roman" w:hAnsi="Times New Roman"/>
          <w:sz w:val="24"/>
          <w:szCs w:val="24"/>
          <w:lang w:eastAsia="lt-LT"/>
        </w:rPr>
      </w:pPr>
      <w:r w:rsidRPr="00CE0EAE">
        <w:rPr>
          <w:rFonts w:ascii="Times New Roman" w:eastAsia="Times New Roman" w:hAnsi="Times New Roman"/>
          <w:sz w:val="24"/>
          <w:szCs w:val="24"/>
          <w:lang w:eastAsia="lt-LT"/>
        </w:rPr>
        <w:t>______________</w:t>
      </w:r>
    </w:p>
    <w:p w14:paraId="5AF53111" w14:textId="77777777" w:rsidR="00967EB1" w:rsidRPr="00CE0EAE" w:rsidRDefault="009C6859">
      <w:pPr>
        <w:rPr>
          <w:rFonts w:ascii="Times New Roman" w:hAnsi="Times New Roman"/>
          <w:sz w:val="24"/>
          <w:szCs w:val="24"/>
        </w:rPr>
      </w:pPr>
      <w:r w:rsidRPr="00CE0EAE">
        <w:rPr>
          <w:rFonts w:ascii="Times New Roman" w:hAnsi="Times New Roman"/>
          <w:sz w:val="24"/>
          <w:szCs w:val="24"/>
        </w:rPr>
        <w:br w:type="page"/>
      </w:r>
    </w:p>
    <w:p w14:paraId="0B68490C" w14:textId="685A2622" w:rsidR="00D10D33" w:rsidRPr="00CE0EAE" w:rsidRDefault="005A1472" w:rsidP="00B95FEF">
      <w:pPr>
        <w:spacing w:after="0" w:line="240" w:lineRule="auto"/>
        <w:ind w:left="5245"/>
        <w:jc w:val="both"/>
        <w:rPr>
          <w:rFonts w:ascii="Times New Roman" w:hAnsi="Times New Roman"/>
          <w:sz w:val="24"/>
          <w:szCs w:val="24"/>
        </w:rPr>
      </w:pPr>
      <w:r w:rsidRPr="00CE0EAE">
        <w:rPr>
          <w:rFonts w:ascii="Times New Roman" w:hAnsi="Times New Roman"/>
          <w:sz w:val="24"/>
          <w:szCs w:val="24"/>
        </w:rPr>
        <w:lastRenderedPageBreak/>
        <w:t>Ikiprekybinio pirkimo „</w:t>
      </w:r>
      <w:r w:rsidR="001F5FD9" w:rsidRPr="00CE0EAE">
        <w:rPr>
          <w:rFonts w:ascii="Times New Roman" w:hAnsi="Times New Roman"/>
          <w:sz w:val="24"/>
          <w:szCs w:val="24"/>
        </w:rPr>
        <w:t>Išteklių atgavimo iš sąvartynų galimybių vertinimo modelis ir jo išbandymas Lietuvos sąlygomis</w:t>
      </w:r>
      <w:r w:rsidRPr="00CE0EAE">
        <w:rPr>
          <w:rFonts w:ascii="Times New Roman" w:hAnsi="Times New Roman"/>
          <w:sz w:val="24"/>
          <w:szCs w:val="24"/>
        </w:rPr>
        <w:t>“</w:t>
      </w:r>
      <w:r w:rsidR="00A377A7" w:rsidRPr="00CE0EAE">
        <w:rPr>
          <w:rFonts w:ascii="Times New Roman" w:hAnsi="Times New Roman"/>
          <w:sz w:val="24"/>
          <w:szCs w:val="24"/>
        </w:rPr>
        <w:t xml:space="preserve"> sąlygų 2 priedas</w:t>
      </w:r>
      <w:r w:rsidR="00AF67AB" w:rsidRPr="00CE0EAE">
        <w:rPr>
          <w:rFonts w:ascii="Times New Roman" w:hAnsi="Times New Roman"/>
          <w:sz w:val="24"/>
          <w:szCs w:val="24"/>
        </w:rPr>
        <w:t xml:space="preserve"> </w:t>
      </w:r>
    </w:p>
    <w:p w14:paraId="3AC70C1B" w14:textId="77777777" w:rsidR="00D10D33" w:rsidRPr="00CE0EAE" w:rsidRDefault="00D10D33" w:rsidP="00B95FEF">
      <w:pPr>
        <w:spacing w:after="0" w:line="240" w:lineRule="auto"/>
        <w:jc w:val="center"/>
        <w:rPr>
          <w:rFonts w:ascii="Times New Roman" w:hAnsi="Times New Roman"/>
          <w:sz w:val="24"/>
          <w:szCs w:val="24"/>
        </w:rPr>
      </w:pPr>
    </w:p>
    <w:p w14:paraId="01282AE0" w14:textId="77777777" w:rsidR="00C438A8" w:rsidRPr="00CE0EAE" w:rsidRDefault="00C438A8" w:rsidP="00B95FEF">
      <w:pPr>
        <w:tabs>
          <w:tab w:val="left" w:pos="0"/>
          <w:tab w:val="left" w:pos="880"/>
        </w:tabs>
        <w:spacing w:after="0" w:line="240" w:lineRule="auto"/>
        <w:ind w:right="-178"/>
        <w:jc w:val="center"/>
        <w:rPr>
          <w:rFonts w:ascii="Times New Roman" w:hAnsi="Times New Roman"/>
          <w:sz w:val="24"/>
          <w:szCs w:val="24"/>
        </w:rPr>
      </w:pPr>
      <w:r w:rsidRPr="00CE0EAE">
        <w:rPr>
          <w:rFonts w:ascii="Times New Roman" w:hAnsi="Times New Roman"/>
          <w:sz w:val="24"/>
          <w:szCs w:val="24"/>
        </w:rPr>
        <w:t>(</w:t>
      </w:r>
      <w:r w:rsidR="00BA2F0B" w:rsidRPr="00CE0EAE">
        <w:rPr>
          <w:rFonts w:ascii="Times New Roman" w:hAnsi="Times New Roman"/>
          <w:sz w:val="24"/>
          <w:szCs w:val="24"/>
        </w:rPr>
        <w:t>dalyvio</w:t>
      </w:r>
      <w:r w:rsidRPr="00CE0EAE">
        <w:rPr>
          <w:rFonts w:ascii="Times New Roman" w:hAnsi="Times New Roman"/>
          <w:sz w:val="24"/>
          <w:szCs w:val="24"/>
        </w:rPr>
        <w:t xml:space="preserve"> pavadinimas)</w:t>
      </w:r>
    </w:p>
    <w:p w14:paraId="7D01764A" w14:textId="77777777" w:rsidR="00C438A8" w:rsidRPr="00CE0EAE" w:rsidRDefault="00C438A8" w:rsidP="00B95FEF">
      <w:pPr>
        <w:tabs>
          <w:tab w:val="left" w:pos="0"/>
          <w:tab w:val="left" w:pos="880"/>
        </w:tabs>
        <w:spacing w:after="0" w:line="240" w:lineRule="auto"/>
        <w:ind w:right="-178"/>
        <w:jc w:val="center"/>
        <w:rPr>
          <w:rFonts w:ascii="Times New Roman" w:hAnsi="Times New Roman"/>
          <w:sz w:val="24"/>
          <w:szCs w:val="24"/>
        </w:rPr>
      </w:pPr>
    </w:p>
    <w:p w14:paraId="3C23E773" w14:textId="77777777" w:rsidR="00C438A8" w:rsidRPr="00CE0EAE" w:rsidRDefault="00C438A8" w:rsidP="00B95FEF">
      <w:pPr>
        <w:tabs>
          <w:tab w:val="left" w:pos="0"/>
          <w:tab w:val="left" w:pos="880"/>
        </w:tabs>
        <w:spacing w:after="0" w:line="240" w:lineRule="auto"/>
        <w:ind w:right="282"/>
        <w:jc w:val="center"/>
        <w:rPr>
          <w:rFonts w:ascii="Times New Roman" w:hAnsi="Times New Roman"/>
          <w:sz w:val="24"/>
          <w:szCs w:val="24"/>
        </w:rPr>
      </w:pPr>
      <w:r w:rsidRPr="00CE0EAE">
        <w:rPr>
          <w:rFonts w:ascii="Times New Roman" w:hAnsi="Times New Roman"/>
          <w:sz w:val="24"/>
          <w:szCs w:val="24"/>
        </w:rPr>
        <w:t xml:space="preserve">(Juridinio asmens teisinė forma, buveinė, kontaktinė informacija, registro, kuriame kaupiami ir saugomi duomenys apie </w:t>
      </w:r>
      <w:r w:rsidR="00BA2F0B" w:rsidRPr="00CE0EAE">
        <w:rPr>
          <w:rFonts w:ascii="Times New Roman" w:hAnsi="Times New Roman"/>
          <w:sz w:val="24"/>
          <w:szCs w:val="24"/>
        </w:rPr>
        <w:t>dalyvį</w:t>
      </w:r>
      <w:r w:rsidRPr="00CE0EAE">
        <w:rPr>
          <w:rFonts w:ascii="Times New Roman" w:hAnsi="Times New Roman"/>
          <w:sz w:val="24"/>
          <w:szCs w:val="24"/>
        </w:rPr>
        <w:t>, pavadinimas, juridinio asmens kodas, pridėtinės vertės mokesčio mokėtojo kodas, jei juridinis asmuo yra pridėtinės vertės mokesčio mokėtojas)</w:t>
      </w:r>
    </w:p>
    <w:p w14:paraId="487301D1" w14:textId="77777777" w:rsidR="00C438A8" w:rsidRPr="00CE0EAE" w:rsidRDefault="00C438A8" w:rsidP="00B95FEF">
      <w:pPr>
        <w:tabs>
          <w:tab w:val="left" w:pos="0"/>
          <w:tab w:val="left" w:pos="880"/>
        </w:tabs>
        <w:spacing w:after="0" w:line="240" w:lineRule="auto"/>
        <w:ind w:right="-178"/>
        <w:jc w:val="center"/>
        <w:rPr>
          <w:rFonts w:ascii="Times New Roman" w:hAnsi="Times New Roman"/>
          <w:sz w:val="24"/>
          <w:szCs w:val="24"/>
        </w:rPr>
      </w:pPr>
    </w:p>
    <w:p w14:paraId="7F197CFF" w14:textId="0C5B8555" w:rsidR="00C438A8" w:rsidRPr="00CE0EAE" w:rsidRDefault="00C51D76" w:rsidP="00B95FEF">
      <w:pPr>
        <w:tabs>
          <w:tab w:val="left" w:pos="0"/>
          <w:tab w:val="left" w:pos="880"/>
        </w:tabs>
        <w:spacing w:after="0" w:line="240" w:lineRule="auto"/>
        <w:jc w:val="center"/>
        <w:rPr>
          <w:rFonts w:ascii="Times New Roman" w:hAnsi="Times New Roman"/>
          <w:sz w:val="24"/>
          <w:szCs w:val="24"/>
        </w:rPr>
      </w:pPr>
      <w:r w:rsidRPr="00CE0EAE">
        <w:rPr>
          <w:rFonts w:ascii="Times New Roman" w:hAnsi="Times New Roman"/>
          <w:sz w:val="24"/>
          <w:szCs w:val="24"/>
        </w:rPr>
        <w:t xml:space="preserve">VšĮ </w:t>
      </w:r>
      <w:r w:rsidR="00F244CE" w:rsidRPr="00CE0EAE">
        <w:rPr>
          <w:rFonts w:ascii="Times New Roman" w:hAnsi="Times New Roman"/>
          <w:sz w:val="24"/>
          <w:szCs w:val="24"/>
        </w:rPr>
        <w:t>K</w:t>
      </w:r>
      <w:r w:rsidR="00A35EB0" w:rsidRPr="00CE0EAE">
        <w:rPr>
          <w:rFonts w:ascii="Times New Roman" w:hAnsi="Times New Roman"/>
          <w:sz w:val="24"/>
          <w:szCs w:val="24"/>
        </w:rPr>
        <w:t xml:space="preserve">auno </w:t>
      </w:r>
      <w:r w:rsidRPr="00CE0EAE">
        <w:rPr>
          <w:rFonts w:ascii="Times New Roman" w:hAnsi="Times New Roman"/>
          <w:sz w:val="24"/>
          <w:szCs w:val="24"/>
        </w:rPr>
        <w:t>regiono atliekų tvarkymo centras</w:t>
      </w:r>
    </w:p>
    <w:p w14:paraId="0FDD4D2F" w14:textId="77777777" w:rsidR="00C438A8" w:rsidRPr="00CE0EAE" w:rsidRDefault="00C438A8" w:rsidP="00B95FEF">
      <w:pPr>
        <w:tabs>
          <w:tab w:val="left" w:pos="0"/>
          <w:tab w:val="left" w:pos="880"/>
        </w:tabs>
        <w:spacing w:after="0" w:line="240" w:lineRule="auto"/>
        <w:rPr>
          <w:rFonts w:ascii="Times New Roman" w:hAnsi="Times New Roman"/>
          <w:sz w:val="24"/>
          <w:szCs w:val="24"/>
        </w:rPr>
      </w:pPr>
    </w:p>
    <w:p w14:paraId="37E6B202" w14:textId="77777777" w:rsidR="00C438A8" w:rsidRPr="00CE0EAE" w:rsidRDefault="00C438A8" w:rsidP="00B95FEF">
      <w:pPr>
        <w:tabs>
          <w:tab w:val="left" w:pos="0"/>
          <w:tab w:val="left" w:pos="880"/>
        </w:tabs>
        <w:spacing w:after="0" w:line="240" w:lineRule="auto"/>
        <w:jc w:val="center"/>
        <w:rPr>
          <w:rFonts w:ascii="Times New Roman" w:hAnsi="Times New Roman"/>
          <w:b/>
          <w:sz w:val="24"/>
          <w:szCs w:val="24"/>
        </w:rPr>
      </w:pPr>
      <w:r w:rsidRPr="00CE0EAE">
        <w:rPr>
          <w:rFonts w:ascii="Times New Roman" w:hAnsi="Times New Roman"/>
          <w:b/>
          <w:sz w:val="24"/>
          <w:szCs w:val="24"/>
        </w:rPr>
        <w:t>PASIŪLYMAS</w:t>
      </w:r>
    </w:p>
    <w:p w14:paraId="2847B777" w14:textId="152028FC" w:rsidR="00E01F97" w:rsidRPr="00CE0EAE" w:rsidRDefault="00E01F97" w:rsidP="00B95FEF">
      <w:pPr>
        <w:shd w:val="clear" w:color="auto" w:fill="FFFFFF"/>
        <w:tabs>
          <w:tab w:val="left" w:pos="0"/>
          <w:tab w:val="left" w:pos="880"/>
        </w:tabs>
        <w:spacing w:after="0" w:line="240" w:lineRule="auto"/>
        <w:jc w:val="center"/>
        <w:rPr>
          <w:rFonts w:ascii="Times New Roman" w:hAnsi="Times New Roman"/>
          <w:b/>
          <w:sz w:val="24"/>
          <w:szCs w:val="24"/>
        </w:rPr>
      </w:pPr>
      <w:r w:rsidRPr="00CE0EAE">
        <w:rPr>
          <w:rFonts w:ascii="Times New Roman" w:hAnsi="Times New Roman"/>
          <w:b/>
          <w:sz w:val="24"/>
          <w:szCs w:val="24"/>
        </w:rPr>
        <w:t>IKIPREKYBINIAM PIRKIMUI „</w:t>
      </w:r>
      <w:r w:rsidR="001F5FD9" w:rsidRPr="00CE0EAE">
        <w:rPr>
          <w:rFonts w:ascii="Times New Roman" w:hAnsi="Times New Roman"/>
          <w:b/>
          <w:bCs/>
          <w:sz w:val="24"/>
          <w:szCs w:val="24"/>
        </w:rPr>
        <w:t>IŠTEKLIŲ ATGAVIMO IŠ SĄVARTYNŲ GALIMYBIŲ VERTINIMO MODELIS IR JO IŠBANDYMAS LIETUVOS SĄLYGOMIS</w:t>
      </w:r>
      <w:r w:rsidRPr="00CE0EAE">
        <w:rPr>
          <w:rFonts w:ascii="Times New Roman" w:hAnsi="Times New Roman"/>
          <w:b/>
          <w:sz w:val="24"/>
          <w:szCs w:val="24"/>
        </w:rPr>
        <w:t>“</w:t>
      </w:r>
    </w:p>
    <w:p w14:paraId="625627AC" w14:textId="26AFDECB" w:rsidR="00C438A8" w:rsidRPr="00CE0EAE" w:rsidRDefault="00A43AC6" w:rsidP="00B95FEF">
      <w:pPr>
        <w:shd w:val="clear" w:color="auto" w:fill="FFFFFF"/>
        <w:tabs>
          <w:tab w:val="left" w:pos="0"/>
          <w:tab w:val="left" w:pos="880"/>
        </w:tabs>
        <w:spacing w:after="0" w:line="240" w:lineRule="auto"/>
        <w:jc w:val="center"/>
        <w:rPr>
          <w:rFonts w:ascii="Times New Roman" w:hAnsi="Times New Roman"/>
          <w:b/>
          <w:bCs/>
          <w:sz w:val="24"/>
          <w:szCs w:val="24"/>
        </w:rPr>
      </w:pPr>
      <w:r w:rsidRPr="00CE0EAE">
        <w:rPr>
          <w:rFonts w:ascii="Times New Roman" w:hAnsi="Times New Roman"/>
          <w:sz w:val="24"/>
          <w:szCs w:val="24"/>
        </w:rPr>
        <w:t>201</w:t>
      </w:r>
      <w:r w:rsidR="00FB3A77" w:rsidRPr="00CE0EAE">
        <w:rPr>
          <w:rFonts w:ascii="Times New Roman" w:hAnsi="Times New Roman"/>
          <w:sz w:val="24"/>
          <w:szCs w:val="24"/>
        </w:rPr>
        <w:t>9</w:t>
      </w:r>
      <w:r w:rsidRPr="00CE0EAE">
        <w:rPr>
          <w:rFonts w:ascii="Times New Roman" w:hAnsi="Times New Roman"/>
          <w:sz w:val="24"/>
          <w:szCs w:val="24"/>
        </w:rPr>
        <w:t xml:space="preserve"> m. [</w:t>
      </w:r>
      <w:r w:rsidRPr="00CE0EAE">
        <w:rPr>
          <w:rFonts w:ascii="Times New Roman" w:hAnsi="Times New Roman"/>
          <w:i/>
          <w:sz w:val="24"/>
          <w:szCs w:val="24"/>
        </w:rPr>
        <w:t>mėnuo</w:t>
      </w:r>
      <w:r w:rsidRPr="00CE0EAE">
        <w:rPr>
          <w:rFonts w:ascii="Times New Roman" w:hAnsi="Times New Roman"/>
          <w:sz w:val="24"/>
          <w:szCs w:val="24"/>
        </w:rPr>
        <w:t>] [</w:t>
      </w:r>
      <w:r w:rsidRPr="00CE0EAE">
        <w:rPr>
          <w:rFonts w:ascii="Times New Roman" w:hAnsi="Times New Roman"/>
          <w:i/>
          <w:sz w:val="24"/>
          <w:szCs w:val="24"/>
        </w:rPr>
        <w:t>diena</w:t>
      </w:r>
      <w:r w:rsidRPr="00CE0EAE">
        <w:rPr>
          <w:rFonts w:ascii="Times New Roman" w:hAnsi="Times New Roman"/>
          <w:sz w:val="24"/>
          <w:szCs w:val="24"/>
        </w:rPr>
        <w:t>]</w:t>
      </w:r>
    </w:p>
    <w:p w14:paraId="1E3CCA5A" w14:textId="3E19F408" w:rsidR="00C438A8" w:rsidRPr="00CE0EAE" w:rsidRDefault="00C438A8" w:rsidP="00B95FEF">
      <w:pPr>
        <w:shd w:val="clear" w:color="auto" w:fill="FFFFFF"/>
        <w:tabs>
          <w:tab w:val="left" w:pos="0"/>
          <w:tab w:val="left" w:pos="880"/>
        </w:tabs>
        <w:spacing w:after="0" w:line="240" w:lineRule="auto"/>
        <w:jc w:val="center"/>
        <w:rPr>
          <w:rFonts w:ascii="Times New Roman" w:hAnsi="Times New Roman"/>
          <w:bCs/>
          <w:sz w:val="24"/>
          <w:szCs w:val="24"/>
        </w:rPr>
      </w:pPr>
      <w:r w:rsidRPr="00CE0EAE">
        <w:rPr>
          <w:rFonts w:ascii="Times New Roman" w:hAnsi="Times New Roman"/>
          <w:bCs/>
          <w:sz w:val="24"/>
          <w:szCs w:val="24"/>
        </w:rPr>
        <w:t>(Data)</w:t>
      </w:r>
    </w:p>
    <w:p w14:paraId="67E51014" w14:textId="77777777" w:rsidR="00600204" w:rsidRPr="00CE0EAE" w:rsidRDefault="00600204" w:rsidP="00B95FEF">
      <w:pPr>
        <w:shd w:val="clear" w:color="auto" w:fill="FFFFFF"/>
        <w:tabs>
          <w:tab w:val="left" w:pos="0"/>
          <w:tab w:val="left" w:pos="880"/>
        </w:tabs>
        <w:spacing w:after="0" w:line="240" w:lineRule="auto"/>
        <w:jc w:val="center"/>
        <w:rPr>
          <w:rFonts w:ascii="Times New Roman" w:hAnsi="Times New Roman"/>
          <w:bCs/>
          <w:sz w:val="24"/>
          <w:szCs w:val="24"/>
        </w:rPr>
      </w:pPr>
    </w:p>
    <w:tbl>
      <w:tblPr>
        <w:tblStyle w:val="Lentelstinklelis"/>
        <w:tblW w:w="9639" w:type="dxa"/>
        <w:jc w:val="center"/>
        <w:tblLook w:val="04A0" w:firstRow="1" w:lastRow="0" w:firstColumn="1" w:lastColumn="0" w:noHBand="0" w:noVBand="1"/>
      </w:tblPr>
      <w:tblGrid>
        <w:gridCol w:w="4836"/>
        <w:gridCol w:w="4803"/>
      </w:tblGrid>
      <w:tr w:rsidR="00600204" w:rsidRPr="00CE0EAE" w14:paraId="4234ED45" w14:textId="77777777" w:rsidTr="00600204">
        <w:trPr>
          <w:jc w:val="center"/>
        </w:trPr>
        <w:tc>
          <w:tcPr>
            <w:tcW w:w="4836" w:type="dxa"/>
            <w:tcBorders>
              <w:top w:val="single" w:sz="4" w:space="0" w:color="auto"/>
              <w:left w:val="single" w:sz="4" w:space="0" w:color="auto"/>
              <w:bottom w:val="single" w:sz="4" w:space="0" w:color="auto"/>
              <w:right w:val="single" w:sz="4" w:space="0" w:color="auto"/>
            </w:tcBorders>
            <w:hideMark/>
          </w:tcPr>
          <w:p w14:paraId="53B067E9" w14:textId="77777777" w:rsidR="00600204" w:rsidRPr="00CE0EAE" w:rsidRDefault="00600204" w:rsidP="00B95FEF">
            <w:pPr>
              <w:jc w:val="both"/>
              <w:rPr>
                <w:rFonts w:ascii="Times New Roman" w:hAnsi="Times New Roman"/>
                <w:sz w:val="24"/>
                <w:szCs w:val="24"/>
              </w:rPr>
            </w:pPr>
            <w:r w:rsidRPr="00CE0EAE">
              <w:rPr>
                <w:rFonts w:ascii="Times New Roman" w:hAnsi="Times New Roman"/>
                <w:sz w:val="24"/>
                <w:szCs w:val="24"/>
              </w:rPr>
              <w:t>Dalyvio pavadinimas</w:t>
            </w:r>
          </w:p>
          <w:p w14:paraId="318F3C00" w14:textId="77777777" w:rsidR="00600204" w:rsidRPr="00CE0EAE" w:rsidRDefault="00600204" w:rsidP="00B95FEF">
            <w:pPr>
              <w:jc w:val="both"/>
              <w:rPr>
                <w:rFonts w:ascii="Times New Roman" w:hAnsi="Times New Roman"/>
                <w:sz w:val="24"/>
                <w:szCs w:val="24"/>
              </w:rPr>
            </w:pPr>
            <w:r w:rsidRPr="00CE0EAE">
              <w:rPr>
                <w:rFonts w:ascii="Times New Roman" w:hAnsi="Times New Roman"/>
                <w:i/>
                <w:sz w:val="24"/>
                <w:szCs w:val="24"/>
              </w:rPr>
              <w:t>(jei pasiūlymą pateikia ūkio subjektų grupė, nurodyti visų grupės partnerių pavadinimus)</w:t>
            </w:r>
          </w:p>
        </w:tc>
        <w:tc>
          <w:tcPr>
            <w:tcW w:w="4803" w:type="dxa"/>
            <w:tcBorders>
              <w:top w:val="single" w:sz="4" w:space="0" w:color="auto"/>
              <w:left w:val="single" w:sz="4" w:space="0" w:color="auto"/>
              <w:bottom w:val="single" w:sz="4" w:space="0" w:color="auto"/>
              <w:right w:val="single" w:sz="4" w:space="0" w:color="auto"/>
            </w:tcBorders>
          </w:tcPr>
          <w:p w14:paraId="5EFD9B1F" w14:textId="77777777" w:rsidR="00600204" w:rsidRPr="00CE0EAE" w:rsidRDefault="00600204" w:rsidP="00B95FEF">
            <w:pPr>
              <w:jc w:val="both"/>
              <w:rPr>
                <w:rFonts w:ascii="Times New Roman" w:hAnsi="Times New Roman"/>
                <w:sz w:val="24"/>
                <w:szCs w:val="24"/>
              </w:rPr>
            </w:pPr>
          </w:p>
        </w:tc>
      </w:tr>
      <w:tr w:rsidR="00600204" w:rsidRPr="00CE0EAE" w14:paraId="71FB016D" w14:textId="77777777" w:rsidTr="00600204">
        <w:trPr>
          <w:jc w:val="center"/>
        </w:trPr>
        <w:tc>
          <w:tcPr>
            <w:tcW w:w="4836" w:type="dxa"/>
            <w:tcBorders>
              <w:top w:val="single" w:sz="4" w:space="0" w:color="auto"/>
              <w:left w:val="single" w:sz="4" w:space="0" w:color="auto"/>
              <w:bottom w:val="single" w:sz="4" w:space="0" w:color="auto"/>
              <w:right w:val="single" w:sz="4" w:space="0" w:color="auto"/>
            </w:tcBorders>
            <w:hideMark/>
          </w:tcPr>
          <w:p w14:paraId="037F5752" w14:textId="77777777" w:rsidR="00600204" w:rsidRPr="00CE0EAE" w:rsidRDefault="00600204" w:rsidP="00B95FEF">
            <w:pPr>
              <w:jc w:val="both"/>
              <w:rPr>
                <w:rFonts w:ascii="Times New Roman" w:hAnsi="Times New Roman"/>
                <w:sz w:val="24"/>
                <w:szCs w:val="24"/>
              </w:rPr>
            </w:pPr>
            <w:r w:rsidRPr="00CE0EAE">
              <w:rPr>
                <w:rFonts w:ascii="Times New Roman" w:hAnsi="Times New Roman"/>
                <w:sz w:val="24"/>
                <w:szCs w:val="24"/>
              </w:rPr>
              <w:t>Dalyvio adresas</w:t>
            </w:r>
          </w:p>
          <w:p w14:paraId="4745A3CE" w14:textId="77777777" w:rsidR="00600204" w:rsidRPr="00CE0EAE" w:rsidRDefault="00600204" w:rsidP="00B95FEF">
            <w:pPr>
              <w:jc w:val="both"/>
              <w:rPr>
                <w:rFonts w:ascii="Times New Roman" w:hAnsi="Times New Roman"/>
                <w:i/>
                <w:sz w:val="24"/>
                <w:szCs w:val="24"/>
              </w:rPr>
            </w:pPr>
            <w:r w:rsidRPr="00CE0EAE">
              <w:rPr>
                <w:rFonts w:ascii="Times New Roman" w:hAnsi="Times New Roman"/>
                <w:i/>
                <w:sz w:val="24"/>
                <w:szCs w:val="24"/>
              </w:rPr>
              <w:t>(jei pasiūlymą pateikia ūkio subjektų grupė, nurodyti visų grupės partnerių adresus)</w:t>
            </w:r>
          </w:p>
        </w:tc>
        <w:tc>
          <w:tcPr>
            <w:tcW w:w="4803" w:type="dxa"/>
            <w:tcBorders>
              <w:top w:val="single" w:sz="4" w:space="0" w:color="auto"/>
              <w:left w:val="single" w:sz="4" w:space="0" w:color="auto"/>
              <w:bottom w:val="single" w:sz="4" w:space="0" w:color="auto"/>
              <w:right w:val="single" w:sz="4" w:space="0" w:color="auto"/>
            </w:tcBorders>
          </w:tcPr>
          <w:p w14:paraId="55A9E675" w14:textId="77777777" w:rsidR="00600204" w:rsidRPr="00CE0EAE" w:rsidRDefault="00600204" w:rsidP="00B95FEF">
            <w:pPr>
              <w:jc w:val="both"/>
              <w:rPr>
                <w:rFonts w:ascii="Times New Roman" w:hAnsi="Times New Roman"/>
                <w:sz w:val="24"/>
                <w:szCs w:val="24"/>
              </w:rPr>
            </w:pPr>
          </w:p>
        </w:tc>
      </w:tr>
      <w:tr w:rsidR="00600204" w:rsidRPr="00CE0EAE" w14:paraId="445DDB4B" w14:textId="77777777" w:rsidTr="00600204">
        <w:trPr>
          <w:jc w:val="center"/>
        </w:trPr>
        <w:tc>
          <w:tcPr>
            <w:tcW w:w="4836" w:type="dxa"/>
            <w:tcBorders>
              <w:top w:val="single" w:sz="4" w:space="0" w:color="auto"/>
              <w:left w:val="single" w:sz="4" w:space="0" w:color="auto"/>
              <w:bottom w:val="single" w:sz="4" w:space="0" w:color="auto"/>
              <w:right w:val="single" w:sz="4" w:space="0" w:color="auto"/>
            </w:tcBorders>
            <w:hideMark/>
          </w:tcPr>
          <w:p w14:paraId="45729428" w14:textId="77777777" w:rsidR="00600204" w:rsidRPr="00CE0EAE" w:rsidRDefault="00600204" w:rsidP="00B95FEF">
            <w:pPr>
              <w:jc w:val="both"/>
              <w:rPr>
                <w:rFonts w:ascii="Times New Roman" w:hAnsi="Times New Roman"/>
                <w:sz w:val="24"/>
                <w:szCs w:val="24"/>
              </w:rPr>
            </w:pPr>
            <w:r w:rsidRPr="00CE0EAE">
              <w:rPr>
                <w:rFonts w:ascii="Times New Roman" w:hAnsi="Times New Roman"/>
                <w:sz w:val="24"/>
                <w:szCs w:val="24"/>
              </w:rPr>
              <w:t>Įgalioto asmens vardas, pavardė, pareigos</w:t>
            </w:r>
          </w:p>
        </w:tc>
        <w:tc>
          <w:tcPr>
            <w:tcW w:w="4803" w:type="dxa"/>
            <w:tcBorders>
              <w:top w:val="single" w:sz="4" w:space="0" w:color="auto"/>
              <w:left w:val="single" w:sz="4" w:space="0" w:color="auto"/>
              <w:bottom w:val="single" w:sz="4" w:space="0" w:color="auto"/>
              <w:right w:val="single" w:sz="4" w:space="0" w:color="auto"/>
            </w:tcBorders>
          </w:tcPr>
          <w:p w14:paraId="57AA8930" w14:textId="77777777" w:rsidR="00600204" w:rsidRPr="00CE0EAE" w:rsidRDefault="00600204" w:rsidP="00B95FEF">
            <w:pPr>
              <w:jc w:val="both"/>
              <w:rPr>
                <w:rFonts w:ascii="Times New Roman" w:hAnsi="Times New Roman"/>
                <w:sz w:val="24"/>
                <w:szCs w:val="24"/>
              </w:rPr>
            </w:pPr>
          </w:p>
        </w:tc>
      </w:tr>
      <w:tr w:rsidR="00600204" w:rsidRPr="00CE0EAE" w14:paraId="5A10D2CB" w14:textId="77777777" w:rsidTr="00600204">
        <w:trPr>
          <w:jc w:val="center"/>
        </w:trPr>
        <w:tc>
          <w:tcPr>
            <w:tcW w:w="4836" w:type="dxa"/>
            <w:tcBorders>
              <w:top w:val="single" w:sz="4" w:space="0" w:color="auto"/>
              <w:left w:val="single" w:sz="4" w:space="0" w:color="auto"/>
              <w:bottom w:val="single" w:sz="4" w:space="0" w:color="auto"/>
              <w:right w:val="single" w:sz="4" w:space="0" w:color="auto"/>
            </w:tcBorders>
            <w:hideMark/>
          </w:tcPr>
          <w:p w14:paraId="5FB29274" w14:textId="77777777" w:rsidR="00600204" w:rsidRPr="00CE0EAE" w:rsidRDefault="00600204" w:rsidP="00B95FEF">
            <w:pPr>
              <w:jc w:val="both"/>
              <w:rPr>
                <w:rFonts w:ascii="Times New Roman" w:hAnsi="Times New Roman"/>
                <w:sz w:val="24"/>
                <w:szCs w:val="24"/>
              </w:rPr>
            </w:pPr>
            <w:r w:rsidRPr="00CE0EAE">
              <w:rPr>
                <w:rFonts w:ascii="Times New Roman" w:hAnsi="Times New Roman"/>
                <w:sz w:val="24"/>
                <w:szCs w:val="24"/>
              </w:rPr>
              <w:t>Telefono numeris</w:t>
            </w:r>
          </w:p>
        </w:tc>
        <w:tc>
          <w:tcPr>
            <w:tcW w:w="4803" w:type="dxa"/>
            <w:tcBorders>
              <w:top w:val="single" w:sz="4" w:space="0" w:color="auto"/>
              <w:left w:val="single" w:sz="4" w:space="0" w:color="auto"/>
              <w:bottom w:val="single" w:sz="4" w:space="0" w:color="auto"/>
              <w:right w:val="single" w:sz="4" w:space="0" w:color="auto"/>
            </w:tcBorders>
          </w:tcPr>
          <w:p w14:paraId="60A94D8C" w14:textId="77777777" w:rsidR="00600204" w:rsidRPr="00CE0EAE" w:rsidRDefault="00600204" w:rsidP="00B95FEF">
            <w:pPr>
              <w:jc w:val="both"/>
              <w:rPr>
                <w:rFonts w:ascii="Times New Roman" w:hAnsi="Times New Roman"/>
                <w:sz w:val="24"/>
                <w:szCs w:val="24"/>
              </w:rPr>
            </w:pPr>
          </w:p>
        </w:tc>
      </w:tr>
      <w:tr w:rsidR="00600204" w:rsidRPr="00CE0EAE" w14:paraId="080365E3" w14:textId="77777777" w:rsidTr="00600204">
        <w:trPr>
          <w:jc w:val="center"/>
        </w:trPr>
        <w:tc>
          <w:tcPr>
            <w:tcW w:w="4836" w:type="dxa"/>
            <w:tcBorders>
              <w:top w:val="single" w:sz="4" w:space="0" w:color="auto"/>
              <w:left w:val="single" w:sz="4" w:space="0" w:color="auto"/>
              <w:bottom w:val="single" w:sz="4" w:space="0" w:color="auto"/>
              <w:right w:val="single" w:sz="4" w:space="0" w:color="auto"/>
            </w:tcBorders>
            <w:hideMark/>
          </w:tcPr>
          <w:p w14:paraId="527394E7" w14:textId="77777777" w:rsidR="00600204" w:rsidRPr="00CE0EAE" w:rsidRDefault="00600204" w:rsidP="00B95FEF">
            <w:pPr>
              <w:jc w:val="both"/>
              <w:rPr>
                <w:rFonts w:ascii="Times New Roman" w:hAnsi="Times New Roman"/>
                <w:sz w:val="24"/>
                <w:szCs w:val="24"/>
              </w:rPr>
            </w:pPr>
            <w:r w:rsidRPr="00CE0EAE">
              <w:rPr>
                <w:rFonts w:ascii="Times New Roman" w:hAnsi="Times New Roman"/>
                <w:sz w:val="24"/>
                <w:szCs w:val="24"/>
              </w:rPr>
              <w:t>El. pašto adresas</w:t>
            </w:r>
          </w:p>
        </w:tc>
        <w:tc>
          <w:tcPr>
            <w:tcW w:w="4803" w:type="dxa"/>
            <w:tcBorders>
              <w:top w:val="single" w:sz="4" w:space="0" w:color="auto"/>
              <w:left w:val="single" w:sz="4" w:space="0" w:color="auto"/>
              <w:bottom w:val="single" w:sz="4" w:space="0" w:color="auto"/>
              <w:right w:val="single" w:sz="4" w:space="0" w:color="auto"/>
            </w:tcBorders>
          </w:tcPr>
          <w:p w14:paraId="372455FC" w14:textId="77777777" w:rsidR="00600204" w:rsidRPr="00CE0EAE" w:rsidRDefault="00600204" w:rsidP="00B95FEF">
            <w:pPr>
              <w:jc w:val="both"/>
              <w:rPr>
                <w:rFonts w:ascii="Times New Roman" w:hAnsi="Times New Roman"/>
                <w:sz w:val="24"/>
                <w:szCs w:val="24"/>
              </w:rPr>
            </w:pPr>
          </w:p>
        </w:tc>
      </w:tr>
    </w:tbl>
    <w:p w14:paraId="4B4D7907" w14:textId="415F30FA" w:rsidR="00600204" w:rsidRPr="00CE0EAE" w:rsidRDefault="00600204" w:rsidP="00B95FEF">
      <w:pPr>
        <w:spacing w:after="0" w:line="240" w:lineRule="auto"/>
        <w:jc w:val="both"/>
        <w:rPr>
          <w:rFonts w:ascii="Times New Roman" w:eastAsia="Times New Roman" w:hAnsi="Times New Roman"/>
          <w:sz w:val="24"/>
          <w:szCs w:val="24"/>
        </w:rPr>
      </w:pPr>
      <w:r w:rsidRPr="00CE0EAE">
        <w:rPr>
          <w:rFonts w:ascii="Times New Roman" w:eastAsia="Times New Roman" w:hAnsi="Times New Roman"/>
          <w:sz w:val="24"/>
          <w:szCs w:val="24"/>
        </w:rPr>
        <w:t>Žemiau pasirašydami pareiškiame, patvirtiname ir garantuojame, kad:</w:t>
      </w:r>
    </w:p>
    <w:p w14:paraId="7628DF5A" w14:textId="77777777" w:rsidR="00600204" w:rsidRPr="00CE0EAE" w:rsidRDefault="00600204" w:rsidP="00B95FEF">
      <w:pPr>
        <w:spacing w:after="0" w:line="240" w:lineRule="auto"/>
        <w:jc w:val="both"/>
        <w:rPr>
          <w:rFonts w:ascii="Times New Roman" w:eastAsia="Times New Roman" w:hAnsi="Times New Roman"/>
          <w:sz w:val="24"/>
          <w:szCs w:val="24"/>
        </w:rPr>
      </w:pPr>
      <w:r w:rsidRPr="00CE0EAE">
        <w:rPr>
          <w:rFonts w:ascii="Times New Roman" w:eastAsia="Times New Roman" w:hAnsi="Times New Roman"/>
          <w:sz w:val="24"/>
          <w:szCs w:val="24"/>
        </w:rPr>
        <w:t>1.1.</w:t>
      </w:r>
      <w:r w:rsidRPr="00CE0EAE">
        <w:rPr>
          <w:rFonts w:ascii="Times New Roman" w:eastAsia="Times New Roman" w:hAnsi="Times New Roman"/>
          <w:sz w:val="24"/>
          <w:szCs w:val="24"/>
        </w:rPr>
        <w:tab/>
        <w:t>sutinkame su visais Pirkimo sąlygų reikalavimais;</w:t>
      </w:r>
    </w:p>
    <w:p w14:paraId="190D696C" w14:textId="77777777" w:rsidR="00600204" w:rsidRPr="00CE0EAE" w:rsidRDefault="00600204" w:rsidP="00B95FEF">
      <w:pPr>
        <w:spacing w:after="0" w:line="240" w:lineRule="auto"/>
        <w:jc w:val="both"/>
        <w:rPr>
          <w:rFonts w:ascii="Times New Roman" w:eastAsia="Times New Roman" w:hAnsi="Times New Roman"/>
          <w:sz w:val="24"/>
          <w:szCs w:val="24"/>
        </w:rPr>
      </w:pPr>
      <w:r w:rsidRPr="00CE0EAE">
        <w:rPr>
          <w:rFonts w:ascii="Times New Roman" w:eastAsia="Times New Roman" w:hAnsi="Times New Roman"/>
          <w:sz w:val="24"/>
          <w:szCs w:val="24"/>
        </w:rPr>
        <w:t>1.2.</w:t>
      </w:r>
      <w:r w:rsidRPr="00CE0EAE">
        <w:rPr>
          <w:rFonts w:ascii="Times New Roman" w:eastAsia="Times New Roman" w:hAnsi="Times New Roman"/>
          <w:sz w:val="24"/>
          <w:szCs w:val="24"/>
        </w:rPr>
        <w:tab/>
        <w:t>esame suinteresuoti dalyvauti Pirkime bei sudaryti pirkimo sutartį pagal Pirkimo sąlygose nurodytus reikalavimus;</w:t>
      </w:r>
    </w:p>
    <w:p w14:paraId="3292131A" w14:textId="77777777" w:rsidR="00600204" w:rsidRPr="00CE0EAE" w:rsidRDefault="00600204" w:rsidP="00B95FEF">
      <w:pPr>
        <w:spacing w:after="0" w:line="240" w:lineRule="auto"/>
        <w:jc w:val="both"/>
        <w:rPr>
          <w:rFonts w:ascii="Times New Roman" w:eastAsia="Times New Roman" w:hAnsi="Times New Roman"/>
          <w:sz w:val="24"/>
          <w:szCs w:val="24"/>
        </w:rPr>
      </w:pPr>
      <w:r w:rsidRPr="00CE0EAE">
        <w:rPr>
          <w:rFonts w:ascii="Times New Roman" w:eastAsia="Times New Roman" w:hAnsi="Times New Roman"/>
          <w:sz w:val="24"/>
          <w:szCs w:val="24"/>
        </w:rPr>
        <w:t>1.4.</w:t>
      </w:r>
      <w:r w:rsidRPr="00CE0EAE">
        <w:rPr>
          <w:rFonts w:ascii="Times New Roman" w:eastAsia="Times New Roman" w:hAnsi="Times New Roman"/>
          <w:sz w:val="24"/>
          <w:szCs w:val="24"/>
        </w:rPr>
        <w:tab/>
        <w:t>pasirašydamas šį pasiūlymą, ją pasirašantis asmuo, patvirtina kartu su pasiūlymu pateikiamų skaitmeninių kopijų tikrumą tokių dokumentų pateikimo momentu;</w:t>
      </w:r>
    </w:p>
    <w:p w14:paraId="28F38F22" w14:textId="77777777" w:rsidR="00600204" w:rsidRPr="00CE0EAE" w:rsidRDefault="00600204" w:rsidP="00B95FEF">
      <w:pPr>
        <w:spacing w:after="0" w:line="240" w:lineRule="auto"/>
        <w:jc w:val="both"/>
        <w:rPr>
          <w:rFonts w:ascii="Times New Roman" w:eastAsia="Times New Roman" w:hAnsi="Times New Roman"/>
          <w:sz w:val="24"/>
          <w:szCs w:val="24"/>
        </w:rPr>
      </w:pPr>
      <w:r w:rsidRPr="00CE0EAE">
        <w:rPr>
          <w:rFonts w:ascii="Times New Roman" w:eastAsia="Times New Roman" w:hAnsi="Times New Roman"/>
          <w:sz w:val="24"/>
          <w:szCs w:val="24"/>
        </w:rPr>
        <w:t>1.5.</w:t>
      </w:r>
      <w:r w:rsidRPr="00CE0EAE">
        <w:rPr>
          <w:rFonts w:ascii="Times New Roman" w:eastAsia="Times New Roman" w:hAnsi="Times New Roman"/>
          <w:sz w:val="24"/>
          <w:szCs w:val="24"/>
        </w:rPr>
        <w:tab/>
        <w:t>rūpestingai išnagrinėję Pirkimo sąlygas, esame pasirengę suteikti Paslaugas pagal Pirkimo sąlygų reikalavimus.</w:t>
      </w:r>
    </w:p>
    <w:p w14:paraId="22C6D828" w14:textId="4B4A8BD2" w:rsidR="00600204" w:rsidRPr="00CE0EAE" w:rsidRDefault="00600204" w:rsidP="00B95FEF">
      <w:pPr>
        <w:spacing w:after="0" w:line="240" w:lineRule="auto"/>
        <w:jc w:val="both"/>
        <w:rPr>
          <w:rFonts w:ascii="Times New Roman" w:eastAsia="Times New Roman" w:hAnsi="Times New Roman"/>
          <w:sz w:val="24"/>
          <w:szCs w:val="24"/>
        </w:rPr>
      </w:pPr>
      <w:r w:rsidRPr="00CE0EAE">
        <w:rPr>
          <w:rFonts w:ascii="Times New Roman" w:eastAsia="Times New Roman" w:hAnsi="Times New Roman"/>
          <w:sz w:val="24"/>
          <w:szCs w:val="24"/>
        </w:rPr>
        <w:t>1.6.</w:t>
      </w:r>
      <w:r w:rsidRPr="00CE0EAE">
        <w:rPr>
          <w:rFonts w:ascii="Times New Roman" w:eastAsia="Times New Roman" w:hAnsi="Times New Roman"/>
          <w:sz w:val="24"/>
          <w:szCs w:val="24"/>
        </w:rPr>
        <w:tab/>
        <w:t>Kartu su pasiūlymu pateikiame šiuos dokumentus:</w:t>
      </w:r>
    </w:p>
    <w:p w14:paraId="05E2E0B8" w14:textId="77777777" w:rsidR="003B4388" w:rsidRPr="00CE0EAE" w:rsidRDefault="003B4388" w:rsidP="00B95FEF">
      <w:pPr>
        <w:spacing w:after="0" w:line="240" w:lineRule="auto"/>
        <w:jc w:val="both"/>
        <w:rPr>
          <w:rFonts w:ascii="Times New Roman" w:eastAsia="Times New Roman" w:hAnsi="Times New Roman"/>
          <w:sz w:val="24"/>
          <w:szCs w:val="24"/>
        </w:rPr>
      </w:pPr>
    </w:p>
    <w:tbl>
      <w:tblPr>
        <w:tblStyle w:val="Lentelstinklelis"/>
        <w:tblW w:w="9639" w:type="dxa"/>
        <w:jc w:val="center"/>
        <w:tblLook w:val="04A0" w:firstRow="1" w:lastRow="0" w:firstColumn="1" w:lastColumn="0" w:noHBand="0" w:noVBand="1"/>
      </w:tblPr>
      <w:tblGrid>
        <w:gridCol w:w="9639"/>
      </w:tblGrid>
      <w:tr w:rsidR="00600204" w:rsidRPr="00CE0EAE" w14:paraId="521A993A" w14:textId="77777777" w:rsidTr="00600204">
        <w:trPr>
          <w:trHeight w:val="177"/>
          <w:jc w:val="center"/>
        </w:trPr>
        <w:tc>
          <w:tcPr>
            <w:tcW w:w="9639" w:type="dxa"/>
            <w:tcBorders>
              <w:top w:val="single" w:sz="4" w:space="0" w:color="auto"/>
              <w:left w:val="single" w:sz="4" w:space="0" w:color="auto"/>
              <w:bottom w:val="single" w:sz="4" w:space="0" w:color="auto"/>
              <w:right w:val="single" w:sz="4" w:space="0" w:color="auto"/>
            </w:tcBorders>
            <w:hideMark/>
          </w:tcPr>
          <w:p w14:paraId="13CD9D5C" w14:textId="2594F837" w:rsidR="00600204" w:rsidRPr="00CE0EAE" w:rsidRDefault="00600204" w:rsidP="00B95FEF">
            <w:pPr>
              <w:jc w:val="both"/>
              <w:rPr>
                <w:rFonts w:ascii="Times New Roman" w:hAnsi="Times New Roman"/>
                <w:b/>
                <w:sz w:val="24"/>
                <w:szCs w:val="24"/>
              </w:rPr>
            </w:pPr>
            <w:r w:rsidRPr="00CE0EAE">
              <w:rPr>
                <w:rFonts w:ascii="Times New Roman" w:hAnsi="Times New Roman"/>
                <w:b/>
                <w:sz w:val="24"/>
                <w:szCs w:val="24"/>
              </w:rPr>
              <w:t xml:space="preserve">Siūlomo inovatyviojo produkto </w:t>
            </w:r>
            <w:r w:rsidR="002B3638">
              <w:rPr>
                <w:rFonts w:ascii="Times New Roman" w:hAnsi="Times New Roman"/>
                <w:b/>
                <w:sz w:val="24"/>
                <w:szCs w:val="24"/>
              </w:rPr>
              <w:t>idėjos</w:t>
            </w:r>
            <w:r w:rsidR="002B3638" w:rsidRPr="00CE0EAE">
              <w:rPr>
                <w:rFonts w:ascii="Times New Roman" w:hAnsi="Times New Roman"/>
                <w:b/>
                <w:sz w:val="24"/>
                <w:szCs w:val="24"/>
              </w:rPr>
              <w:t xml:space="preserve"> </w:t>
            </w:r>
            <w:r w:rsidRPr="00CE0EAE">
              <w:rPr>
                <w:rFonts w:ascii="Times New Roman" w:hAnsi="Times New Roman"/>
                <w:b/>
                <w:sz w:val="24"/>
                <w:szCs w:val="24"/>
              </w:rPr>
              <w:t>aprašymas</w:t>
            </w:r>
          </w:p>
        </w:tc>
      </w:tr>
      <w:tr w:rsidR="00600204" w:rsidRPr="00CE0EAE" w14:paraId="69133440" w14:textId="77777777" w:rsidTr="002B3638">
        <w:trPr>
          <w:trHeight w:val="1057"/>
          <w:jc w:val="center"/>
        </w:trPr>
        <w:tc>
          <w:tcPr>
            <w:tcW w:w="9639" w:type="dxa"/>
            <w:tcBorders>
              <w:top w:val="single" w:sz="4" w:space="0" w:color="auto"/>
              <w:left w:val="single" w:sz="4" w:space="0" w:color="auto"/>
              <w:bottom w:val="single" w:sz="4" w:space="0" w:color="auto"/>
              <w:right w:val="single" w:sz="4" w:space="0" w:color="auto"/>
            </w:tcBorders>
          </w:tcPr>
          <w:p w14:paraId="442D2FAD" w14:textId="77777777" w:rsidR="00600204" w:rsidRDefault="00600204" w:rsidP="00B95FEF">
            <w:pPr>
              <w:jc w:val="both"/>
              <w:rPr>
                <w:rFonts w:ascii="Times New Roman" w:hAnsi="Times New Roman"/>
                <w:sz w:val="24"/>
                <w:szCs w:val="24"/>
              </w:rPr>
            </w:pPr>
          </w:p>
          <w:p w14:paraId="2D5B0BC9" w14:textId="77777777" w:rsidR="002B3638" w:rsidRDefault="002B3638" w:rsidP="00B95FEF">
            <w:pPr>
              <w:jc w:val="both"/>
              <w:rPr>
                <w:rFonts w:ascii="Times New Roman" w:hAnsi="Times New Roman"/>
                <w:sz w:val="24"/>
                <w:szCs w:val="24"/>
              </w:rPr>
            </w:pPr>
          </w:p>
          <w:p w14:paraId="5F1873ED" w14:textId="77777777" w:rsidR="002B3638" w:rsidRDefault="002B3638" w:rsidP="00B95FEF">
            <w:pPr>
              <w:jc w:val="both"/>
              <w:rPr>
                <w:rFonts w:ascii="Times New Roman" w:hAnsi="Times New Roman"/>
                <w:sz w:val="24"/>
                <w:szCs w:val="24"/>
              </w:rPr>
            </w:pPr>
          </w:p>
          <w:p w14:paraId="2F6A48B0" w14:textId="77777777" w:rsidR="002B3638" w:rsidRDefault="002B3638" w:rsidP="00B95FEF">
            <w:pPr>
              <w:jc w:val="both"/>
              <w:rPr>
                <w:rFonts w:ascii="Times New Roman" w:hAnsi="Times New Roman"/>
                <w:sz w:val="24"/>
                <w:szCs w:val="24"/>
              </w:rPr>
            </w:pPr>
          </w:p>
          <w:p w14:paraId="3F07879B" w14:textId="77777777" w:rsidR="002B3638" w:rsidRDefault="002B3638" w:rsidP="00B95FEF">
            <w:pPr>
              <w:jc w:val="both"/>
              <w:rPr>
                <w:rFonts w:ascii="Times New Roman" w:hAnsi="Times New Roman"/>
                <w:sz w:val="24"/>
                <w:szCs w:val="24"/>
              </w:rPr>
            </w:pPr>
          </w:p>
          <w:p w14:paraId="18F00D01" w14:textId="77777777" w:rsidR="002B3638" w:rsidRDefault="002B3638" w:rsidP="00B95FEF">
            <w:pPr>
              <w:jc w:val="both"/>
              <w:rPr>
                <w:rFonts w:ascii="Times New Roman" w:hAnsi="Times New Roman"/>
                <w:sz w:val="24"/>
                <w:szCs w:val="24"/>
              </w:rPr>
            </w:pPr>
          </w:p>
          <w:p w14:paraId="57213F49" w14:textId="77777777" w:rsidR="002B3638" w:rsidRDefault="002B3638" w:rsidP="00B95FEF">
            <w:pPr>
              <w:jc w:val="both"/>
              <w:rPr>
                <w:rFonts w:ascii="Times New Roman" w:hAnsi="Times New Roman"/>
                <w:sz w:val="24"/>
                <w:szCs w:val="24"/>
              </w:rPr>
            </w:pPr>
          </w:p>
          <w:p w14:paraId="4B3FDFE2" w14:textId="77777777" w:rsidR="002B3638" w:rsidRDefault="002B3638" w:rsidP="00B95FEF">
            <w:pPr>
              <w:jc w:val="both"/>
              <w:rPr>
                <w:rFonts w:ascii="Times New Roman" w:hAnsi="Times New Roman"/>
                <w:sz w:val="24"/>
                <w:szCs w:val="24"/>
              </w:rPr>
            </w:pPr>
          </w:p>
          <w:p w14:paraId="06171881" w14:textId="77777777" w:rsidR="002B3638" w:rsidRDefault="002B3638" w:rsidP="00B95FEF">
            <w:pPr>
              <w:jc w:val="both"/>
              <w:rPr>
                <w:rFonts w:ascii="Times New Roman" w:hAnsi="Times New Roman"/>
                <w:sz w:val="24"/>
                <w:szCs w:val="24"/>
              </w:rPr>
            </w:pPr>
          </w:p>
          <w:p w14:paraId="75A9858C" w14:textId="77777777" w:rsidR="002B3638" w:rsidRDefault="002B3638" w:rsidP="00B95FEF">
            <w:pPr>
              <w:jc w:val="both"/>
              <w:rPr>
                <w:rFonts w:ascii="Times New Roman" w:hAnsi="Times New Roman"/>
                <w:sz w:val="24"/>
                <w:szCs w:val="24"/>
              </w:rPr>
            </w:pPr>
          </w:p>
          <w:p w14:paraId="459D9770" w14:textId="77777777" w:rsidR="002B3638" w:rsidRDefault="002B3638" w:rsidP="00B95FEF">
            <w:pPr>
              <w:jc w:val="both"/>
              <w:rPr>
                <w:rFonts w:ascii="Times New Roman" w:hAnsi="Times New Roman"/>
                <w:sz w:val="24"/>
                <w:szCs w:val="24"/>
              </w:rPr>
            </w:pPr>
          </w:p>
          <w:p w14:paraId="07693BB9" w14:textId="77777777" w:rsidR="002B3638" w:rsidRDefault="002B3638" w:rsidP="00B95FEF">
            <w:pPr>
              <w:jc w:val="both"/>
              <w:rPr>
                <w:rFonts w:ascii="Times New Roman" w:hAnsi="Times New Roman"/>
                <w:sz w:val="24"/>
                <w:szCs w:val="24"/>
              </w:rPr>
            </w:pPr>
          </w:p>
          <w:p w14:paraId="617538DC" w14:textId="49C78C96" w:rsidR="002B3638" w:rsidRPr="00CE0EAE" w:rsidRDefault="002B3638" w:rsidP="00B95FEF">
            <w:pPr>
              <w:jc w:val="both"/>
              <w:rPr>
                <w:rFonts w:ascii="Times New Roman" w:hAnsi="Times New Roman"/>
                <w:sz w:val="24"/>
                <w:szCs w:val="24"/>
              </w:rPr>
            </w:pPr>
          </w:p>
        </w:tc>
      </w:tr>
      <w:tr w:rsidR="002B3638" w:rsidRPr="00CE0EAE" w14:paraId="3A7F3C4E" w14:textId="77777777" w:rsidTr="002B3638">
        <w:trPr>
          <w:trHeight w:val="225"/>
          <w:jc w:val="center"/>
        </w:trPr>
        <w:tc>
          <w:tcPr>
            <w:tcW w:w="9639" w:type="dxa"/>
            <w:tcBorders>
              <w:top w:val="single" w:sz="4" w:space="0" w:color="auto"/>
              <w:left w:val="single" w:sz="4" w:space="0" w:color="auto"/>
              <w:bottom w:val="single" w:sz="4" w:space="0" w:color="auto"/>
              <w:right w:val="single" w:sz="4" w:space="0" w:color="auto"/>
            </w:tcBorders>
          </w:tcPr>
          <w:p w14:paraId="79DD5127" w14:textId="4B63D7B4" w:rsidR="002B3638" w:rsidRDefault="002B3638" w:rsidP="00B95FEF">
            <w:pPr>
              <w:jc w:val="both"/>
              <w:rPr>
                <w:rFonts w:ascii="Times New Roman" w:hAnsi="Times New Roman"/>
                <w:sz w:val="24"/>
                <w:szCs w:val="24"/>
              </w:rPr>
            </w:pPr>
            <w:r w:rsidRPr="002B3638">
              <w:rPr>
                <w:rFonts w:ascii="Times New Roman" w:hAnsi="Times New Roman"/>
                <w:b/>
                <w:sz w:val="24"/>
                <w:szCs w:val="24"/>
              </w:rPr>
              <w:lastRenderedPageBreak/>
              <w:t>Pagrindimas, kad produkto sukūrimui yra reikalingi moksliniai tyrimai ir eksperimentinė plėtra</w:t>
            </w:r>
            <w:r w:rsidRPr="002B3638">
              <w:rPr>
                <w:rFonts w:ascii="Times New Roman" w:hAnsi="Times New Roman"/>
                <w:b/>
                <w:sz w:val="24"/>
                <w:szCs w:val="24"/>
                <w:vertAlign w:val="superscript"/>
              </w:rPr>
              <w:footnoteReference w:id="3"/>
            </w:r>
          </w:p>
        </w:tc>
      </w:tr>
      <w:tr w:rsidR="002B3638" w:rsidRPr="00CE0EAE" w14:paraId="57A3B9B3" w14:textId="77777777" w:rsidTr="00600204">
        <w:trPr>
          <w:trHeight w:val="3394"/>
          <w:jc w:val="center"/>
        </w:trPr>
        <w:tc>
          <w:tcPr>
            <w:tcW w:w="9639" w:type="dxa"/>
            <w:tcBorders>
              <w:top w:val="single" w:sz="4" w:space="0" w:color="auto"/>
              <w:left w:val="single" w:sz="4" w:space="0" w:color="auto"/>
              <w:bottom w:val="single" w:sz="4" w:space="0" w:color="auto"/>
              <w:right w:val="single" w:sz="4" w:space="0" w:color="auto"/>
            </w:tcBorders>
          </w:tcPr>
          <w:p w14:paraId="3797DA70" w14:textId="77777777" w:rsidR="002B3638" w:rsidRDefault="002B3638" w:rsidP="00B95FEF">
            <w:pPr>
              <w:jc w:val="both"/>
              <w:rPr>
                <w:rFonts w:ascii="Times New Roman" w:hAnsi="Times New Roman"/>
                <w:sz w:val="24"/>
                <w:szCs w:val="24"/>
              </w:rPr>
            </w:pPr>
          </w:p>
        </w:tc>
      </w:tr>
      <w:tr w:rsidR="00600204" w:rsidRPr="00CE0EAE" w14:paraId="6648A1E9" w14:textId="77777777" w:rsidTr="00600204">
        <w:trPr>
          <w:trHeight w:val="557"/>
          <w:jc w:val="center"/>
        </w:trPr>
        <w:tc>
          <w:tcPr>
            <w:tcW w:w="9639" w:type="dxa"/>
            <w:tcBorders>
              <w:top w:val="single" w:sz="4" w:space="0" w:color="auto"/>
              <w:left w:val="single" w:sz="4" w:space="0" w:color="auto"/>
              <w:bottom w:val="single" w:sz="4" w:space="0" w:color="auto"/>
              <w:right w:val="single" w:sz="4" w:space="0" w:color="auto"/>
            </w:tcBorders>
            <w:hideMark/>
          </w:tcPr>
          <w:p w14:paraId="343B696F" w14:textId="6039C0A5" w:rsidR="00600204" w:rsidRPr="00CE0EAE" w:rsidRDefault="00600204" w:rsidP="00B95FEF">
            <w:pPr>
              <w:jc w:val="both"/>
              <w:rPr>
                <w:rFonts w:ascii="Times New Roman" w:hAnsi="Times New Roman"/>
                <w:b/>
                <w:sz w:val="24"/>
                <w:szCs w:val="24"/>
              </w:rPr>
            </w:pPr>
            <w:r w:rsidRPr="00CE0EAE">
              <w:rPr>
                <w:rFonts w:ascii="Times New Roman" w:hAnsi="Times New Roman"/>
                <w:b/>
                <w:sz w:val="24"/>
                <w:szCs w:val="24"/>
              </w:rPr>
              <w:t>Techninės galimybės (dalyvis gali teikti papildomus dokumentus kriterijui įvertinti)*</w:t>
            </w:r>
          </w:p>
        </w:tc>
      </w:tr>
      <w:tr w:rsidR="00600204" w:rsidRPr="00CE0EAE" w14:paraId="22ED3BC2" w14:textId="77777777" w:rsidTr="00600204">
        <w:trPr>
          <w:trHeight w:val="2970"/>
          <w:jc w:val="center"/>
        </w:trPr>
        <w:tc>
          <w:tcPr>
            <w:tcW w:w="9639" w:type="dxa"/>
            <w:tcBorders>
              <w:top w:val="single" w:sz="4" w:space="0" w:color="auto"/>
              <w:left w:val="single" w:sz="4" w:space="0" w:color="auto"/>
              <w:bottom w:val="single" w:sz="4" w:space="0" w:color="auto"/>
              <w:right w:val="single" w:sz="4" w:space="0" w:color="auto"/>
            </w:tcBorders>
          </w:tcPr>
          <w:p w14:paraId="0B7858A4" w14:textId="77777777" w:rsidR="00600204" w:rsidRPr="00CE0EAE" w:rsidRDefault="00600204" w:rsidP="00B95FEF">
            <w:pPr>
              <w:jc w:val="both"/>
              <w:rPr>
                <w:rFonts w:ascii="Times New Roman" w:hAnsi="Times New Roman"/>
                <w:sz w:val="24"/>
                <w:szCs w:val="24"/>
              </w:rPr>
            </w:pPr>
          </w:p>
        </w:tc>
      </w:tr>
      <w:tr w:rsidR="00600204" w:rsidRPr="00CE0EAE" w14:paraId="470031AD" w14:textId="77777777" w:rsidTr="00600204">
        <w:trPr>
          <w:trHeight w:val="131"/>
          <w:jc w:val="center"/>
        </w:trPr>
        <w:tc>
          <w:tcPr>
            <w:tcW w:w="9639" w:type="dxa"/>
            <w:tcBorders>
              <w:top w:val="single" w:sz="4" w:space="0" w:color="auto"/>
              <w:left w:val="single" w:sz="4" w:space="0" w:color="auto"/>
              <w:bottom w:val="single" w:sz="4" w:space="0" w:color="auto"/>
              <w:right w:val="single" w:sz="4" w:space="0" w:color="auto"/>
            </w:tcBorders>
            <w:hideMark/>
          </w:tcPr>
          <w:p w14:paraId="021A5374" w14:textId="22A06564" w:rsidR="00600204" w:rsidRPr="00CE0EAE" w:rsidRDefault="00600204" w:rsidP="00B95FEF">
            <w:pPr>
              <w:jc w:val="both"/>
              <w:rPr>
                <w:rFonts w:ascii="Times New Roman" w:hAnsi="Times New Roman"/>
                <w:sz w:val="24"/>
                <w:szCs w:val="24"/>
              </w:rPr>
            </w:pPr>
            <w:r w:rsidRPr="00CE0EAE">
              <w:rPr>
                <w:rFonts w:ascii="Times New Roman" w:hAnsi="Times New Roman"/>
                <w:b/>
                <w:sz w:val="24"/>
                <w:szCs w:val="24"/>
              </w:rPr>
              <w:t>Kokybė (dalyvis gali teikti papildomus dokumentus kriterijui įvertinti)*</w:t>
            </w:r>
          </w:p>
        </w:tc>
      </w:tr>
      <w:tr w:rsidR="00600204" w:rsidRPr="00CE0EAE" w14:paraId="2D7E7DE5" w14:textId="77777777" w:rsidTr="00600204">
        <w:trPr>
          <w:trHeight w:val="3118"/>
          <w:jc w:val="center"/>
        </w:trPr>
        <w:tc>
          <w:tcPr>
            <w:tcW w:w="9639" w:type="dxa"/>
            <w:tcBorders>
              <w:top w:val="single" w:sz="4" w:space="0" w:color="auto"/>
              <w:left w:val="single" w:sz="4" w:space="0" w:color="auto"/>
              <w:bottom w:val="single" w:sz="4" w:space="0" w:color="auto"/>
              <w:right w:val="single" w:sz="4" w:space="0" w:color="auto"/>
            </w:tcBorders>
          </w:tcPr>
          <w:p w14:paraId="6D7E9DF4" w14:textId="77777777" w:rsidR="00600204" w:rsidRPr="00CE0EAE" w:rsidRDefault="00600204" w:rsidP="00B95FEF">
            <w:pPr>
              <w:jc w:val="both"/>
              <w:rPr>
                <w:rFonts w:ascii="Times New Roman" w:hAnsi="Times New Roman"/>
                <w:sz w:val="24"/>
                <w:szCs w:val="24"/>
              </w:rPr>
            </w:pPr>
          </w:p>
        </w:tc>
      </w:tr>
      <w:tr w:rsidR="00600204" w:rsidRPr="00CE0EAE" w14:paraId="596545FE" w14:textId="77777777" w:rsidTr="00600204">
        <w:trPr>
          <w:trHeight w:val="60"/>
          <w:jc w:val="center"/>
        </w:trPr>
        <w:tc>
          <w:tcPr>
            <w:tcW w:w="9639" w:type="dxa"/>
            <w:tcBorders>
              <w:top w:val="single" w:sz="4" w:space="0" w:color="auto"/>
              <w:left w:val="single" w:sz="4" w:space="0" w:color="auto"/>
              <w:bottom w:val="single" w:sz="4" w:space="0" w:color="auto"/>
              <w:right w:val="single" w:sz="4" w:space="0" w:color="auto"/>
            </w:tcBorders>
            <w:hideMark/>
          </w:tcPr>
          <w:p w14:paraId="68B09587" w14:textId="7E5E72EF" w:rsidR="00600204" w:rsidRPr="00CE0EAE" w:rsidRDefault="00600204" w:rsidP="00B95FEF">
            <w:pPr>
              <w:jc w:val="both"/>
              <w:rPr>
                <w:rFonts w:ascii="Times New Roman" w:hAnsi="Times New Roman"/>
                <w:b/>
                <w:sz w:val="24"/>
                <w:szCs w:val="24"/>
              </w:rPr>
            </w:pPr>
            <w:r w:rsidRPr="00CE0EAE">
              <w:rPr>
                <w:rFonts w:ascii="Times New Roman" w:hAnsi="Times New Roman"/>
                <w:b/>
                <w:sz w:val="24"/>
                <w:szCs w:val="24"/>
              </w:rPr>
              <w:t>Dalyvio inovatyvumas (dalyvis pateikia papildomus dokumentus kriterijui įvertinti)*</w:t>
            </w:r>
          </w:p>
        </w:tc>
      </w:tr>
      <w:tr w:rsidR="00600204" w:rsidRPr="00CE0EAE" w14:paraId="79D4A3CF" w14:textId="77777777" w:rsidTr="00600204">
        <w:trPr>
          <w:trHeight w:val="3118"/>
          <w:jc w:val="center"/>
        </w:trPr>
        <w:tc>
          <w:tcPr>
            <w:tcW w:w="9639" w:type="dxa"/>
            <w:tcBorders>
              <w:top w:val="single" w:sz="4" w:space="0" w:color="auto"/>
              <w:left w:val="single" w:sz="4" w:space="0" w:color="auto"/>
              <w:bottom w:val="single" w:sz="4" w:space="0" w:color="auto"/>
              <w:right w:val="single" w:sz="4" w:space="0" w:color="auto"/>
            </w:tcBorders>
          </w:tcPr>
          <w:p w14:paraId="1D3AF4F9" w14:textId="77777777" w:rsidR="00600204" w:rsidRPr="00CE0EAE" w:rsidRDefault="00600204" w:rsidP="00B95FEF">
            <w:pPr>
              <w:jc w:val="both"/>
              <w:rPr>
                <w:rFonts w:ascii="Times New Roman" w:hAnsi="Times New Roman"/>
                <w:sz w:val="24"/>
                <w:szCs w:val="24"/>
              </w:rPr>
            </w:pPr>
          </w:p>
        </w:tc>
      </w:tr>
    </w:tbl>
    <w:p w14:paraId="0A1C8DC2" w14:textId="77777777" w:rsidR="003B4388" w:rsidRPr="00CE0EAE" w:rsidRDefault="003B4388" w:rsidP="00B95FEF">
      <w:pPr>
        <w:spacing w:after="0" w:line="240" w:lineRule="auto"/>
        <w:jc w:val="both"/>
        <w:rPr>
          <w:rFonts w:ascii="Times New Roman" w:hAnsi="Times New Roman"/>
          <w:sz w:val="24"/>
          <w:szCs w:val="24"/>
        </w:rPr>
      </w:pPr>
    </w:p>
    <w:p w14:paraId="42F81A9D" w14:textId="2B58D628" w:rsidR="00600204" w:rsidRPr="00CE0EAE" w:rsidRDefault="00600204" w:rsidP="00B95FEF">
      <w:pPr>
        <w:spacing w:after="0" w:line="240" w:lineRule="auto"/>
        <w:jc w:val="both"/>
        <w:rPr>
          <w:rFonts w:ascii="Times New Roman" w:hAnsi="Times New Roman"/>
          <w:sz w:val="24"/>
          <w:szCs w:val="24"/>
        </w:rPr>
      </w:pPr>
      <w:r w:rsidRPr="00CE0EAE">
        <w:rPr>
          <w:rFonts w:ascii="Times New Roman" w:hAnsi="Times New Roman"/>
          <w:sz w:val="24"/>
          <w:szCs w:val="24"/>
        </w:rPr>
        <w:t>Vykdydami sutartį pasitelksime šiuos subtiekėjus:</w:t>
      </w:r>
    </w:p>
    <w:tbl>
      <w:tblPr>
        <w:tblStyle w:val="Lentelstinklelis"/>
        <w:tblW w:w="9639" w:type="dxa"/>
        <w:jc w:val="center"/>
        <w:tblLook w:val="04A0" w:firstRow="1" w:lastRow="0" w:firstColumn="1" w:lastColumn="0" w:noHBand="0" w:noVBand="1"/>
      </w:tblPr>
      <w:tblGrid>
        <w:gridCol w:w="2695"/>
        <w:gridCol w:w="3095"/>
        <w:gridCol w:w="1914"/>
        <w:gridCol w:w="1935"/>
      </w:tblGrid>
      <w:tr w:rsidR="00600204" w:rsidRPr="00CE0EAE" w14:paraId="655DA884" w14:textId="77777777" w:rsidTr="00600204">
        <w:trPr>
          <w:trHeight w:val="1380"/>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4321E010" w14:textId="77777777" w:rsidR="00600204" w:rsidRPr="00CE0EAE" w:rsidRDefault="00600204" w:rsidP="00B95FEF">
            <w:pPr>
              <w:jc w:val="center"/>
              <w:rPr>
                <w:rFonts w:ascii="Times New Roman" w:hAnsi="Times New Roman"/>
                <w:b/>
                <w:sz w:val="24"/>
                <w:szCs w:val="24"/>
              </w:rPr>
            </w:pPr>
            <w:r w:rsidRPr="00CE0EAE">
              <w:rPr>
                <w:rFonts w:ascii="Times New Roman" w:hAnsi="Times New Roman"/>
                <w:b/>
                <w:sz w:val="24"/>
                <w:szCs w:val="24"/>
              </w:rPr>
              <w:t>Subtiekėjų pavadinimas</w:t>
            </w:r>
          </w:p>
        </w:tc>
        <w:tc>
          <w:tcPr>
            <w:tcW w:w="3095" w:type="dxa"/>
            <w:tcBorders>
              <w:top w:val="single" w:sz="4" w:space="0" w:color="auto"/>
              <w:left w:val="single" w:sz="4" w:space="0" w:color="auto"/>
              <w:bottom w:val="single" w:sz="4" w:space="0" w:color="auto"/>
              <w:right w:val="single" w:sz="4" w:space="0" w:color="auto"/>
            </w:tcBorders>
            <w:vAlign w:val="center"/>
            <w:hideMark/>
          </w:tcPr>
          <w:p w14:paraId="059D964A" w14:textId="77777777" w:rsidR="00600204" w:rsidRPr="00CE0EAE" w:rsidRDefault="00600204" w:rsidP="00B95FEF">
            <w:pPr>
              <w:jc w:val="center"/>
              <w:rPr>
                <w:rFonts w:ascii="Times New Roman" w:hAnsi="Times New Roman"/>
                <w:b/>
                <w:sz w:val="24"/>
                <w:szCs w:val="24"/>
              </w:rPr>
            </w:pPr>
            <w:r w:rsidRPr="00CE0EAE">
              <w:rPr>
                <w:rFonts w:ascii="Times New Roman" w:hAnsi="Times New Roman"/>
                <w:b/>
                <w:sz w:val="24"/>
                <w:szCs w:val="24"/>
              </w:rPr>
              <w:t>Paslaugų, kurių vykdymui bus pasitelkti subtiekėjai, pavadinimas, apimtys</w:t>
            </w:r>
          </w:p>
        </w:tc>
        <w:tc>
          <w:tcPr>
            <w:tcW w:w="1914" w:type="dxa"/>
            <w:tcBorders>
              <w:top w:val="single" w:sz="4" w:space="0" w:color="auto"/>
              <w:left w:val="single" w:sz="4" w:space="0" w:color="auto"/>
              <w:bottom w:val="single" w:sz="4" w:space="0" w:color="auto"/>
              <w:right w:val="single" w:sz="4" w:space="0" w:color="auto"/>
            </w:tcBorders>
            <w:vAlign w:val="center"/>
            <w:hideMark/>
          </w:tcPr>
          <w:p w14:paraId="099B4B82" w14:textId="77777777" w:rsidR="00600204" w:rsidRPr="00CE0EAE" w:rsidRDefault="00600204" w:rsidP="00B95FEF">
            <w:pPr>
              <w:jc w:val="center"/>
              <w:rPr>
                <w:rFonts w:ascii="Times New Roman" w:hAnsi="Times New Roman"/>
                <w:b/>
                <w:sz w:val="24"/>
                <w:szCs w:val="24"/>
              </w:rPr>
            </w:pPr>
            <w:r w:rsidRPr="00CE0EAE">
              <w:rPr>
                <w:rFonts w:ascii="Times New Roman" w:hAnsi="Times New Roman"/>
                <w:b/>
                <w:sz w:val="24"/>
                <w:szCs w:val="24"/>
              </w:rPr>
              <w:t>Paslaugų dalis, kuri bus perduota subtiekėjui, procentais</w:t>
            </w:r>
          </w:p>
        </w:tc>
        <w:tc>
          <w:tcPr>
            <w:tcW w:w="1935" w:type="dxa"/>
            <w:tcBorders>
              <w:top w:val="single" w:sz="4" w:space="0" w:color="auto"/>
              <w:left w:val="single" w:sz="4" w:space="0" w:color="auto"/>
              <w:bottom w:val="single" w:sz="4" w:space="0" w:color="auto"/>
              <w:right w:val="single" w:sz="4" w:space="0" w:color="auto"/>
            </w:tcBorders>
            <w:vAlign w:val="center"/>
            <w:hideMark/>
          </w:tcPr>
          <w:p w14:paraId="25AC7DAA" w14:textId="77777777" w:rsidR="00600204" w:rsidRPr="00CE0EAE" w:rsidRDefault="00600204" w:rsidP="00B95FEF">
            <w:pPr>
              <w:jc w:val="center"/>
              <w:rPr>
                <w:rFonts w:ascii="Times New Roman" w:hAnsi="Times New Roman"/>
                <w:b/>
                <w:sz w:val="24"/>
                <w:szCs w:val="24"/>
              </w:rPr>
            </w:pPr>
            <w:r w:rsidRPr="00CE0EAE">
              <w:rPr>
                <w:rFonts w:ascii="Times New Roman" w:hAnsi="Times New Roman"/>
                <w:b/>
                <w:sz w:val="24"/>
                <w:szCs w:val="24"/>
              </w:rPr>
              <w:t>Etapas(-ai)</w:t>
            </w:r>
          </w:p>
        </w:tc>
      </w:tr>
      <w:tr w:rsidR="00600204" w:rsidRPr="00CE0EAE" w14:paraId="4993DFB9" w14:textId="77777777" w:rsidTr="00600204">
        <w:trPr>
          <w:jc w:val="center"/>
        </w:trPr>
        <w:tc>
          <w:tcPr>
            <w:tcW w:w="2695" w:type="dxa"/>
            <w:tcBorders>
              <w:top w:val="single" w:sz="4" w:space="0" w:color="auto"/>
              <w:left w:val="single" w:sz="4" w:space="0" w:color="auto"/>
              <w:bottom w:val="single" w:sz="4" w:space="0" w:color="auto"/>
              <w:right w:val="single" w:sz="4" w:space="0" w:color="auto"/>
            </w:tcBorders>
          </w:tcPr>
          <w:p w14:paraId="5516ADEA" w14:textId="77777777" w:rsidR="00600204" w:rsidRPr="00CE0EAE" w:rsidRDefault="00600204" w:rsidP="00B95FEF">
            <w:pPr>
              <w:rPr>
                <w:rFonts w:ascii="Times New Roman" w:hAnsi="Times New Roman"/>
                <w:sz w:val="24"/>
                <w:szCs w:val="24"/>
              </w:rPr>
            </w:pPr>
          </w:p>
        </w:tc>
        <w:tc>
          <w:tcPr>
            <w:tcW w:w="3095" w:type="dxa"/>
            <w:tcBorders>
              <w:top w:val="single" w:sz="4" w:space="0" w:color="auto"/>
              <w:left w:val="single" w:sz="4" w:space="0" w:color="auto"/>
              <w:bottom w:val="single" w:sz="4" w:space="0" w:color="auto"/>
              <w:right w:val="single" w:sz="4" w:space="0" w:color="auto"/>
            </w:tcBorders>
          </w:tcPr>
          <w:p w14:paraId="621ABB4E" w14:textId="77777777" w:rsidR="00600204" w:rsidRPr="00CE0EAE" w:rsidRDefault="00600204" w:rsidP="00B95FEF">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36907C3F" w14:textId="77777777" w:rsidR="00600204" w:rsidRPr="00CE0EAE" w:rsidRDefault="00600204" w:rsidP="00B95FEF">
            <w:pPr>
              <w:rPr>
                <w:rFonts w:ascii="Times New Roman" w:hAnsi="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14:paraId="5FFB5FB7" w14:textId="77777777" w:rsidR="00600204" w:rsidRPr="00CE0EAE" w:rsidRDefault="00600204" w:rsidP="00B95FEF">
            <w:pPr>
              <w:rPr>
                <w:rFonts w:ascii="Times New Roman" w:hAnsi="Times New Roman"/>
                <w:sz w:val="24"/>
                <w:szCs w:val="24"/>
              </w:rPr>
            </w:pPr>
          </w:p>
        </w:tc>
      </w:tr>
      <w:tr w:rsidR="00600204" w:rsidRPr="00CE0EAE" w14:paraId="3A31B2F2" w14:textId="77777777" w:rsidTr="00600204">
        <w:trPr>
          <w:jc w:val="center"/>
        </w:trPr>
        <w:tc>
          <w:tcPr>
            <w:tcW w:w="2695" w:type="dxa"/>
            <w:tcBorders>
              <w:top w:val="single" w:sz="4" w:space="0" w:color="auto"/>
              <w:left w:val="single" w:sz="4" w:space="0" w:color="auto"/>
              <w:bottom w:val="single" w:sz="4" w:space="0" w:color="auto"/>
              <w:right w:val="single" w:sz="4" w:space="0" w:color="auto"/>
            </w:tcBorders>
          </w:tcPr>
          <w:p w14:paraId="48FA99CB" w14:textId="77777777" w:rsidR="00600204" w:rsidRPr="00CE0EAE" w:rsidRDefault="00600204" w:rsidP="00B95FEF">
            <w:pPr>
              <w:rPr>
                <w:rFonts w:ascii="Times New Roman" w:hAnsi="Times New Roman"/>
                <w:sz w:val="24"/>
                <w:szCs w:val="24"/>
              </w:rPr>
            </w:pPr>
          </w:p>
        </w:tc>
        <w:tc>
          <w:tcPr>
            <w:tcW w:w="3095" w:type="dxa"/>
            <w:tcBorders>
              <w:top w:val="single" w:sz="4" w:space="0" w:color="auto"/>
              <w:left w:val="single" w:sz="4" w:space="0" w:color="auto"/>
              <w:bottom w:val="single" w:sz="4" w:space="0" w:color="auto"/>
              <w:right w:val="single" w:sz="4" w:space="0" w:color="auto"/>
            </w:tcBorders>
          </w:tcPr>
          <w:p w14:paraId="50EAD590" w14:textId="77777777" w:rsidR="00600204" w:rsidRPr="00CE0EAE" w:rsidRDefault="00600204" w:rsidP="00B95FEF">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5C0FE6D4" w14:textId="77777777" w:rsidR="00600204" w:rsidRPr="00CE0EAE" w:rsidRDefault="00600204" w:rsidP="00B95FEF">
            <w:pPr>
              <w:rPr>
                <w:rFonts w:ascii="Times New Roman" w:hAnsi="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14:paraId="691733F8" w14:textId="77777777" w:rsidR="00600204" w:rsidRPr="00CE0EAE" w:rsidRDefault="00600204" w:rsidP="00B95FEF">
            <w:pPr>
              <w:rPr>
                <w:rFonts w:ascii="Times New Roman" w:hAnsi="Times New Roman"/>
                <w:sz w:val="24"/>
                <w:szCs w:val="24"/>
              </w:rPr>
            </w:pPr>
          </w:p>
        </w:tc>
      </w:tr>
      <w:tr w:rsidR="00600204" w:rsidRPr="00CE0EAE" w14:paraId="4208680C" w14:textId="77777777" w:rsidTr="00600204">
        <w:trPr>
          <w:jc w:val="center"/>
        </w:trPr>
        <w:tc>
          <w:tcPr>
            <w:tcW w:w="2695" w:type="dxa"/>
            <w:tcBorders>
              <w:top w:val="single" w:sz="4" w:space="0" w:color="auto"/>
              <w:left w:val="single" w:sz="4" w:space="0" w:color="auto"/>
              <w:bottom w:val="single" w:sz="4" w:space="0" w:color="auto"/>
              <w:right w:val="single" w:sz="4" w:space="0" w:color="auto"/>
            </w:tcBorders>
          </w:tcPr>
          <w:p w14:paraId="1FAABF70" w14:textId="77777777" w:rsidR="00600204" w:rsidRPr="00CE0EAE" w:rsidRDefault="00600204" w:rsidP="00B95FEF">
            <w:pPr>
              <w:rPr>
                <w:rFonts w:ascii="Times New Roman" w:hAnsi="Times New Roman"/>
                <w:sz w:val="24"/>
                <w:szCs w:val="24"/>
              </w:rPr>
            </w:pPr>
          </w:p>
        </w:tc>
        <w:tc>
          <w:tcPr>
            <w:tcW w:w="3095" w:type="dxa"/>
            <w:tcBorders>
              <w:top w:val="single" w:sz="4" w:space="0" w:color="auto"/>
              <w:left w:val="single" w:sz="4" w:space="0" w:color="auto"/>
              <w:bottom w:val="single" w:sz="4" w:space="0" w:color="auto"/>
              <w:right w:val="single" w:sz="4" w:space="0" w:color="auto"/>
            </w:tcBorders>
          </w:tcPr>
          <w:p w14:paraId="747EF723" w14:textId="77777777" w:rsidR="00600204" w:rsidRPr="00CE0EAE" w:rsidRDefault="00600204" w:rsidP="00B95FEF">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45DBF68C" w14:textId="77777777" w:rsidR="00600204" w:rsidRPr="00CE0EAE" w:rsidRDefault="00600204" w:rsidP="00B95FEF">
            <w:pPr>
              <w:rPr>
                <w:rFonts w:ascii="Times New Roman" w:hAnsi="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14:paraId="228E2404" w14:textId="77777777" w:rsidR="00600204" w:rsidRPr="00CE0EAE" w:rsidRDefault="00600204" w:rsidP="00B95FEF">
            <w:pPr>
              <w:rPr>
                <w:rFonts w:ascii="Times New Roman" w:hAnsi="Times New Roman"/>
                <w:sz w:val="24"/>
                <w:szCs w:val="24"/>
              </w:rPr>
            </w:pPr>
          </w:p>
        </w:tc>
      </w:tr>
    </w:tbl>
    <w:p w14:paraId="50ECCF58" w14:textId="77777777" w:rsidR="00B95FEF" w:rsidRPr="00CE0EAE" w:rsidRDefault="00B95FEF" w:rsidP="00B95FEF">
      <w:pPr>
        <w:spacing w:after="0" w:line="240" w:lineRule="auto"/>
        <w:jc w:val="both"/>
        <w:rPr>
          <w:rFonts w:ascii="Times New Roman" w:hAnsi="Times New Roman"/>
          <w:sz w:val="24"/>
          <w:szCs w:val="24"/>
        </w:rPr>
      </w:pPr>
    </w:p>
    <w:p w14:paraId="41ABA95B" w14:textId="33D0161B" w:rsidR="00600204" w:rsidRPr="00CE0EAE" w:rsidRDefault="00600204" w:rsidP="00B95FEF">
      <w:pPr>
        <w:spacing w:after="0" w:line="240" w:lineRule="auto"/>
        <w:jc w:val="both"/>
        <w:rPr>
          <w:rFonts w:ascii="Times New Roman" w:hAnsi="Times New Roman"/>
          <w:sz w:val="24"/>
          <w:szCs w:val="24"/>
        </w:rPr>
      </w:pPr>
      <w:r w:rsidRPr="00CE0EAE">
        <w:rPr>
          <w:rFonts w:ascii="Times New Roman" w:hAnsi="Times New Roman"/>
          <w:sz w:val="24"/>
          <w:szCs w:val="24"/>
        </w:rPr>
        <w:t>Šiame pasiūlyme yra pateikta ir konfidenciali informacija: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600204" w:rsidRPr="00CE0EAE" w14:paraId="429B1F0F" w14:textId="77777777" w:rsidTr="00600204">
        <w:trPr>
          <w:jc w:val="center"/>
        </w:trPr>
        <w:tc>
          <w:tcPr>
            <w:tcW w:w="9639" w:type="dxa"/>
            <w:tcBorders>
              <w:top w:val="single" w:sz="4" w:space="0" w:color="auto"/>
              <w:left w:val="single" w:sz="4" w:space="0" w:color="auto"/>
              <w:bottom w:val="single" w:sz="4" w:space="0" w:color="auto"/>
              <w:right w:val="single" w:sz="4" w:space="0" w:color="auto"/>
            </w:tcBorders>
            <w:hideMark/>
          </w:tcPr>
          <w:p w14:paraId="718CD382" w14:textId="77777777" w:rsidR="00600204" w:rsidRPr="00CE0EAE" w:rsidRDefault="00600204" w:rsidP="00B95FEF">
            <w:pPr>
              <w:suppressAutoHyphens/>
              <w:spacing w:after="0" w:line="240" w:lineRule="auto"/>
              <w:rPr>
                <w:rFonts w:ascii="Times New Roman" w:hAnsi="Times New Roman"/>
                <w:b/>
                <w:sz w:val="24"/>
                <w:szCs w:val="24"/>
              </w:rPr>
            </w:pPr>
            <w:r w:rsidRPr="00CE0EAE">
              <w:rPr>
                <w:rFonts w:ascii="Times New Roman" w:hAnsi="Times New Roman"/>
                <w:b/>
                <w:sz w:val="24"/>
                <w:szCs w:val="24"/>
              </w:rPr>
              <w:t>Nurodoma, kokia informacija ir (arba) kurios pasiūlymų dalys yra konfidenciali</w:t>
            </w:r>
          </w:p>
        </w:tc>
      </w:tr>
      <w:tr w:rsidR="00600204" w:rsidRPr="00CE0EAE" w14:paraId="1DC4EDE8" w14:textId="77777777" w:rsidTr="00600204">
        <w:trPr>
          <w:jc w:val="center"/>
        </w:trPr>
        <w:tc>
          <w:tcPr>
            <w:tcW w:w="9639" w:type="dxa"/>
            <w:tcBorders>
              <w:top w:val="single" w:sz="4" w:space="0" w:color="auto"/>
              <w:left w:val="single" w:sz="4" w:space="0" w:color="auto"/>
              <w:bottom w:val="single" w:sz="4" w:space="0" w:color="auto"/>
              <w:right w:val="single" w:sz="4" w:space="0" w:color="auto"/>
            </w:tcBorders>
          </w:tcPr>
          <w:p w14:paraId="54034D9A" w14:textId="77777777" w:rsidR="00600204" w:rsidRPr="00CE0EAE" w:rsidRDefault="00600204" w:rsidP="00B95FEF">
            <w:pPr>
              <w:suppressAutoHyphens/>
              <w:spacing w:after="0" w:line="240" w:lineRule="auto"/>
              <w:jc w:val="both"/>
              <w:rPr>
                <w:rFonts w:ascii="Times New Roman" w:hAnsi="Times New Roman"/>
                <w:sz w:val="24"/>
                <w:szCs w:val="24"/>
              </w:rPr>
            </w:pPr>
          </w:p>
        </w:tc>
      </w:tr>
      <w:tr w:rsidR="00600204" w:rsidRPr="00CE0EAE" w14:paraId="1CE8714E" w14:textId="77777777" w:rsidTr="00600204">
        <w:trPr>
          <w:jc w:val="center"/>
        </w:trPr>
        <w:tc>
          <w:tcPr>
            <w:tcW w:w="9639" w:type="dxa"/>
            <w:tcBorders>
              <w:top w:val="single" w:sz="4" w:space="0" w:color="auto"/>
              <w:left w:val="single" w:sz="4" w:space="0" w:color="auto"/>
              <w:bottom w:val="single" w:sz="4" w:space="0" w:color="auto"/>
              <w:right w:val="single" w:sz="4" w:space="0" w:color="auto"/>
            </w:tcBorders>
          </w:tcPr>
          <w:p w14:paraId="26E79268" w14:textId="77777777" w:rsidR="00600204" w:rsidRPr="00CE0EAE" w:rsidRDefault="00600204" w:rsidP="00B95FEF">
            <w:pPr>
              <w:suppressAutoHyphens/>
              <w:spacing w:after="0" w:line="240" w:lineRule="auto"/>
              <w:jc w:val="both"/>
              <w:rPr>
                <w:rFonts w:ascii="Times New Roman" w:hAnsi="Times New Roman"/>
                <w:sz w:val="24"/>
                <w:szCs w:val="24"/>
              </w:rPr>
            </w:pPr>
          </w:p>
        </w:tc>
      </w:tr>
      <w:tr w:rsidR="00600204" w:rsidRPr="00CE0EAE" w14:paraId="323F83DA" w14:textId="77777777" w:rsidTr="00600204">
        <w:trPr>
          <w:jc w:val="center"/>
        </w:trPr>
        <w:tc>
          <w:tcPr>
            <w:tcW w:w="9639" w:type="dxa"/>
            <w:tcBorders>
              <w:top w:val="single" w:sz="4" w:space="0" w:color="auto"/>
              <w:left w:val="single" w:sz="4" w:space="0" w:color="auto"/>
              <w:bottom w:val="single" w:sz="4" w:space="0" w:color="auto"/>
              <w:right w:val="single" w:sz="4" w:space="0" w:color="auto"/>
            </w:tcBorders>
          </w:tcPr>
          <w:p w14:paraId="1C4F88CB" w14:textId="77777777" w:rsidR="00600204" w:rsidRPr="00CE0EAE" w:rsidRDefault="00600204" w:rsidP="00B95FEF">
            <w:pPr>
              <w:suppressAutoHyphens/>
              <w:spacing w:after="0" w:line="240" w:lineRule="auto"/>
              <w:jc w:val="both"/>
              <w:rPr>
                <w:rFonts w:ascii="Times New Roman" w:hAnsi="Times New Roman"/>
                <w:sz w:val="24"/>
                <w:szCs w:val="24"/>
              </w:rPr>
            </w:pPr>
          </w:p>
        </w:tc>
      </w:tr>
    </w:tbl>
    <w:p w14:paraId="1993E0B2" w14:textId="77777777" w:rsidR="00600204" w:rsidRPr="00CE0EAE" w:rsidRDefault="00600204" w:rsidP="00B95FEF">
      <w:pPr>
        <w:spacing w:after="0" w:line="240" w:lineRule="auto"/>
        <w:jc w:val="both"/>
        <w:rPr>
          <w:rFonts w:ascii="Times New Roman" w:hAnsi="Times New Roman"/>
          <w:sz w:val="24"/>
          <w:szCs w:val="24"/>
        </w:rPr>
      </w:pPr>
    </w:p>
    <w:p w14:paraId="5137F41D" w14:textId="77777777" w:rsidR="00B95FEF" w:rsidRPr="00CE0EAE" w:rsidRDefault="00B95FEF" w:rsidP="00B95FEF">
      <w:pPr>
        <w:tabs>
          <w:tab w:val="left" w:pos="0"/>
          <w:tab w:val="left" w:pos="880"/>
        </w:tabs>
        <w:spacing w:after="0" w:line="240" w:lineRule="auto"/>
        <w:ind w:right="282"/>
        <w:jc w:val="both"/>
        <w:rPr>
          <w:rFonts w:ascii="Times New Roman" w:hAnsi="Times New Roman"/>
          <w:sz w:val="24"/>
          <w:szCs w:val="24"/>
        </w:rPr>
      </w:pPr>
      <w:r w:rsidRPr="00CE0EAE">
        <w:rPr>
          <w:rFonts w:ascii="Times New Roman" w:hAnsi="Times New Roman"/>
          <w:sz w:val="24"/>
          <w:szCs w:val="24"/>
        </w:rPr>
        <w:t xml:space="preserve">Pasiūlymo kaina </w:t>
      </w:r>
      <w:r w:rsidRPr="00CE0EAE">
        <w:rPr>
          <w:rFonts w:ascii="Times New Roman" w:hAnsi="Times New Roman"/>
          <w:i/>
          <w:sz w:val="24"/>
          <w:szCs w:val="24"/>
        </w:rPr>
        <w:t>(pasirenkamas etapas)</w:t>
      </w:r>
      <w:r w:rsidRPr="00CE0EAE">
        <w:rPr>
          <w:rFonts w:ascii="Times New Roman" w:hAnsi="Times New Roman"/>
          <w:sz w:val="24"/>
          <w:szCs w:val="24"/>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409"/>
        <w:gridCol w:w="2127"/>
        <w:gridCol w:w="4121"/>
      </w:tblGrid>
      <w:tr w:rsidR="003B4388" w:rsidRPr="00CE0EAE" w14:paraId="2B3FB1C1" w14:textId="77777777" w:rsidTr="003B4388">
        <w:trPr>
          <w:trHeight w:val="1090"/>
          <w:jc w:val="center"/>
        </w:trPr>
        <w:tc>
          <w:tcPr>
            <w:tcW w:w="988" w:type="dxa"/>
            <w:tcBorders>
              <w:top w:val="single" w:sz="4" w:space="0" w:color="auto"/>
              <w:left w:val="single" w:sz="4" w:space="0" w:color="auto"/>
              <w:bottom w:val="single" w:sz="4" w:space="0" w:color="auto"/>
              <w:right w:val="single" w:sz="4" w:space="0" w:color="auto"/>
            </w:tcBorders>
            <w:hideMark/>
          </w:tcPr>
          <w:p w14:paraId="6A9CD4E0" w14:textId="77777777" w:rsidR="00B95FEF" w:rsidRPr="00CE0EAE" w:rsidRDefault="00B95FEF" w:rsidP="003B4388">
            <w:pPr>
              <w:spacing w:after="0" w:line="240" w:lineRule="auto"/>
              <w:jc w:val="center"/>
              <w:rPr>
                <w:rFonts w:ascii="Times New Roman" w:hAnsi="Times New Roman"/>
                <w:b/>
                <w:sz w:val="24"/>
                <w:szCs w:val="24"/>
              </w:rPr>
            </w:pPr>
            <w:r w:rsidRPr="00CE0EAE">
              <w:rPr>
                <w:rFonts w:ascii="Times New Roman" w:hAnsi="Times New Roman"/>
                <w:b/>
                <w:sz w:val="24"/>
                <w:szCs w:val="24"/>
              </w:rPr>
              <w:t>Etapas</w:t>
            </w:r>
          </w:p>
        </w:tc>
        <w:tc>
          <w:tcPr>
            <w:tcW w:w="2409" w:type="dxa"/>
            <w:tcBorders>
              <w:top w:val="single" w:sz="4" w:space="0" w:color="auto"/>
              <w:left w:val="single" w:sz="4" w:space="0" w:color="auto"/>
              <w:bottom w:val="single" w:sz="4" w:space="0" w:color="auto"/>
              <w:right w:val="single" w:sz="4" w:space="0" w:color="auto"/>
            </w:tcBorders>
            <w:hideMark/>
          </w:tcPr>
          <w:p w14:paraId="4594D40B" w14:textId="56C65C05" w:rsidR="003B4388" w:rsidRPr="00CE0EAE" w:rsidRDefault="003B4388" w:rsidP="003B4388">
            <w:pPr>
              <w:spacing w:after="0" w:line="240" w:lineRule="auto"/>
              <w:jc w:val="center"/>
              <w:rPr>
                <w:rFonts w:ascii="Times New Roman" w:hAnsi="Times New Roman"/>
                <w:b/>
                <w:sz w:val="24"/>
                <w:szCs w:val="24"/>
              </w:rPr>
            </w:pPr>
            <w:r w:rsidRPr="00CE0EAE">
              <w:rPr>
                <w:rFonts w:ascii="Times New Roman" w:hAnsi="Times New Roman"/>
                <w:b/>
                <w:sz w:val="24"/>
                <w:szCs w:val="24"/>
              </w:rPr>
              <w:t>Perkančiosios mokama fiksuota kaina*,</w:t>
            </w:r>
          </w:p>
          <w:p w14:paraId="799785EE" w14:textId="77777777" w:rsidR="003B4388" w:rsidRPr="00CE0EAE" w:rsidRDefault="003B4388" w:rsidP="003B4388">
            <w:pPr>
              <w:spacing w:after="0" w:line="240" w:lineRule="auto"/>
              <w:jc w:val="center"/>
              <w:rPr>
                <w:rFonts w:ascii="Times New Roman" w:hAnsi="Times New Roman"/>
                <w:b/>
                <w:sz w:val="24"/>
                <w:szCs w:val="24"/>
              </w:rPr>
            </w:pPr>
            <w:r w:rsidRPr="00CE0EAE">
              <w:rPr>
                <w:rFonts w:ascii="Times New Roman" w:hAnsi="Times New Roman"/>
                <w:b/>
                <w:sz w:val="24"/>
                <w:szCs w:val="24"/>
              </w:rPr>
              <w:t>Eur</w:t>
            </w:r>
          </w:p>
          <w:p w14:paraId="1D9F7523" w14:textId="2CE0B347" w:rsidR="00B95FEF" w:rsidRPr="00CE0EAE" w:rsidRDefault="00B95FEF" w:rsidP="003B4388">
            <w:pPr>
              <w:spacing w:after="0" w:line="240" w:lineRule="auto"/>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1E2276B" w14:textId="59B071CA" w:rsidR="00B95FEF" w:rsidRPr="00CE0EAE" w:rsidRDefault="004C3AF6" w:rsidP="003B4388">
            <w:pPr>
              <w:spacing w:after="0" w:line="240" w:lineRule="auto"/>
              <w:jc w:val="center"/>
              <w:rPr>
                <w:rFonts w:ascii="Times New Roman" w:hAnsi="Times New Roman"/>
                <w:b/>
                <w:sz w:val="24"/>
                <w:szCs w:val="24"/>
              </w:rPr>
            </w:pPr>
            <w:r>
              <w:rPr>
                <w:rFonts w:ascii="Times New Roman" w:hAnsi="Times New Roman"/>
                <w:b/>
                <w:sz w:val="24"/>
                <w:szCs w:val="24"/>
              </w:rPr>
              <w:t>Preliminarus dalyvio indėlis, jeigu pirkimo objektui sukurti nepakanka fiksuotos kainos</w:t>
            </w:r>
            <w:r w:rsidR="003B4388" w:rsidRPr="00CE0EAE">
              <w:rPr>
                <w:rFonts w:ascii="Times New Roman" w:hAnsi="Times New Roman"/>
                <w:b/>
                <w:sz w:val="24"/>
                <w:szCs w:val="24"/>
              </w:rPr>
              <w:t>, Eur</w:t>
            </w:r>
          </w:p>
        </w:tc>
        <w:tc>
          <w:tcPr>
            <w:tcW w:w="4121" w:type="dxa"/>
            <w:tcBorders>
              <w:top w:val="single" w:sz="4" w:space="0" w:color="auto"/>
              <w:left w:val="single" w:sz="4" w:space="0" w:color="auto"/>
              <w:bottom w:val="single" w:sz="4" w:space="0" w:color="auto"/>
              <w:right w:val="single" w:sz="4" w:space="0" w:color="auto"/>
            </w:tcBorders>
          </w:tcPr>
          <w:p w14:paraId="3C0F1FB2" w14:textId="0ED1C4C4" w:rsidR="00B95FEF" w:rsidRPr="00CE0EAE" w:rsidRDefault="003B4388" w:rsidP="003B4388">
            <w:pPr>
              <w:spacing w:after="0" w:line="240" w:lineRule="auto"/>
              <w:jc w:val="center"/>
              <w:rPr>
                <w:rFonts w:ascii="Times New Roman" w:hAnsi="Times New Roman"/>
                <w:b/>
                <w:sz w:val="24"/>
                <w:szCs w:val="24"/>
              </w:rPr>
            </w:pPr>
            <w:r w:rsidRPr="00CE0EAE">
              <w:rPr>
                <w:rFonts w:ascii="Times New Roman" w:hAnsi="Times New Roman"/>
                <w:b/>
                <w:sz w:val="24"/>
                <w:szCs w:val="24"/>
              </w:rPr>
              <w:t xml:space="preserve">Kaina, kurią dalyvis pateiktų, jeigu </w:t>
            </w:r>
            <w:proofErr w:type="spellStart"/>
            <w:r w:rsidRPr="00CE0EAE">
              <w:rPr>
                <w:rFonts w:ascii="Times New Roman" w:hAnsi="Times New Roman"/>
                <w:b/>
                <w:sz w:val="24"/>
                <w:szCs w:val="24"/>
              </w:rPr>
              <w:t>ikiprekybiniame</w:t>
            </w:r>
            <w:proofErr w:type="spellEnd"/>
            <w:r w:rsidRPr="00CE0EAE">
              <w:rPr>
                <w:rFonts w:ascii="Times New Roman" w:hAnsi="Times New Roman"/>
                <w:b/>
                <w:sz w:val="24"/>
                <w:szCs w:val="24"/>
              </w:rPr>
              <w:t xml:space="preserve"> pirkime sukurti intelektinės nuosavybės objektai priklausytų perkančiajai organizacijai ir jais dalyvis naudotis negalėtų, Eur</w:t>
            </w:r>
          </w:p>
        </w:tc>
      </w:tr>
      <w:tr w:rsidR="000D4A2D" w:rsidRPr="00CE0EAE" w14:paraId="4F716417" w14:textId="77777777" w:rsidTr="00BC2971">
        <w:trPr>
          <w:trHeight w:val="618"/>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592F488" w14:textId="77777777" w:rsidR="000D4A2D" w:rsidRPr="00CE0EAE" w:rsidRDefault="000D4A2D" w:rsidP="000D4A2D">
            <w:pPr>
              <w:spacing w:after="0" w:line="240" w:lineRule="auto"/>
              <w:rPr>
                <w:rFonts w:ascii="Times New Roman" w:hAnsi="Times New Roman"/>
                <w:b/>
                <w:sz w:val="24"/>
                <w:szCs w:val="24"/>
              </w:rPr>
            </w:pPr>
            <w:r w:rsidRPr="00CE0EAE">
              <w:rPr>
                <w:rFonts w:ascii="Times New Roman" w:hAnsi="Times New Roman"/>
                <w:b/>
                <w:sz w:val="24"/>
                <w:szCs w:val="24"/>
              </w:rPr>
              <w:t>I</w:t>
            </w:r>
          </w:p>
        </w:tc>
        <w:tc>
          <w:tcPr>
            <w:tcW w:w="2409" w:type="dxa"/>
          </w:tcPr>
          <w:p w14:paraId="31BBE0D2" w14:textId="7B03B8F2" w:rsidR="000D4A2D" w:rsidRPr="00CE0EAE" w:rsidRDefault="000D4A2D" w:rsidP="000D4A2D">
            <w:pPr>
              <w:spacing w:after="0" w:line="240" w:lineRule="auto"/>
              <w:jc w:val="center"/>
              <w:rPr>
                <w:rFonts w:ascii="Times New Roman" w:hAnsi="Times New Roman"/>
                <w:sz w:val="24"/>
                <w:szCs w:val="24"/>
              </w:rPr>
            </w:pPr>
            <w:r>
              <w:rPr>
                <w:rFonts w:ascii="Times New Roman" w:hAnsi="Times New Roman"/>
                <w:iCs/>
                <w:sz w:val="24"/>
                <w:szCs w:val="24"/>
              </w:rPr>
              <w:t>23858,44</w:t>
            </w:r>
          </w:p>
        </w:tc>
        <w:tc>
          <w:tcPr>
            <w:tcW w:w="2127" w:type="dxa"/>
          </w:tcPr>
          <w:p w14:paraId="0FACA2D9" w14:textId="63F88A7E" w:rsidR="000D4A2D" w:rsidRPr="00CE0EAE" w:rsidRDefault="000D4A2D" w:rsidP="000D4A2D">
            <w:pPr>
              <w:spacing w:after="0" w:line="240" w:lineRule="auto"/>
              <w:jc w:val="center"/>
              <w:rPr>
                <w:rFonts w:ascii="Times New Roman" w:hAnsi="Times New Roman"/>
                <w:sz w:val="24"/>
                <w:szCs w:val="24"/>
              </w:rPr>
            </w:pPr>
          </w:p>
        </w:tc>
        <w:tc>
          <w:tcPr>
            <w:tcW w:w="4121" w:type="dxa"/>
          </w:tcPr>
          <w:p w14:paraId="6CF0080A" w14:textId="2F593AF5" w:rsidR="000D4A2D" w:rsidRPr="00CE0EAE" w:rsidRDefault="000D4A2D" w:rsidP="000D4A2D">
            <w:pPr>
              <w:spacing w:after="0" w:line="240" w:lineRule="auto"/>
              <w:jc w:val="center"/>
              <w:rPr>
                <w:rFonts w:ascii="Times New Roman" w:hAnsi="Times New Roman"/>
                <w:sz w:val="24"/>
                <w:szCs w:val="24"/>
              </w:rPr>
            </w:pPr>
          </w:p>
        </w:tc>
      </w:tr>
      <w:tr w:rsidR="000D4A2D" w:rsidRPr="00CE0EAE" w14:paraId="7DB6042A" w14:textId="77777777" w:rsidTr="003B4388">
        <w:trPr>
          <w:trHeight w:val="55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C1994F4" w14:textId="77777777" w:rsidR="000D4A2D" w:rsidRPr="00CE0EAE" w:rsidRDefault="000D4A2D" w:rsidP="000D4A2D">
            <w:pPr>
              <w:spacing w:after="0" w:line="240" w:lineRule="auto"/>
              <w:rPr>
                <w:rFonts w:ascii="Times New Roman" w:hAnsi="Times New Roman"/>
                <w:b/>
                <w:sz w:val="24"/>
                <w:szCs w:val="24"/>
              </w:rPr>
            </w:pPr>
            <w:r w:rsidRPr="00CE0EAE">
              <w:rPr>
                <w:rFonts w:ascii="Times New Roman" w:hAnsi="Times New Roman"/>
                <w:b/>
                <w:sz w:val="24"/>
                <w:szCs w:val="24"/>
              </w:rPr>
              <w:t>II</w:t>
            </w:r>
          </w:p>
        </w:tc>
        <w:tc>
          <w:tcPr>
            <w:tcW w:w="2409" w:type="dxa"/>
            <w:tcBorders>
              <w:top w:val="single" w:sz="4" w:space="0" w:color="auto"/>
              <w:left w:val="single" w:sz="4" w:space="0" w:color="auto"/>
              <w:bottom w:val="single" w:sz="4" w:space="0" w:color="auto"/>
              <w:right w:val="single" w:sz="4" w:space="0" w:color="auto"/>
            </w:tcBorders>
          </w:tcPr>
          <w:p w14:paraId="0C74433D" w14:textId="50E5E0AF" w:rsidR="000D4A2D" w:rsidRPr="00CE0EAE" w:rsidRDefault="000D4A2D" w:rsidP="000D4A2D">
            <w:pPr>
              <w:spacing w:after="0" w:line="240" w:lineRule="auto"/>
              <w:jc w:val="center"/>
              <w:rPr>
                <w:rFonts w:ascii="Times New Roman" w:hAnsi="Times New Roman"/>
                <w:sz w:val="24"/>
                <w:szCs w:val="24"/>
              </w:rPr>
            </w:pPr>
            <w:r>
              <w:rPr>
                <w:rFonts w:ascii="Times New Roman" w:hAnsi="Times New Roman"/>
                <w:iCs/>
                <w:sz w:val="24"/>
                <w:szCs w:val="24"/>
              </w:rPr>
              <w:t>63622,50</w:t>
            </w:r>
          </w:p>
        </w:tc>
        <w:tc>
          <w:tcPr>
            <w:tcW w:w="2127" w:type="dxa"/>
            <w:tcBorders>
              <w:top w:val="single" w:sz="4" w:space="0" w:color="auto"/>
              <w:left w:val="single" w:sz="4" w:space="0" w:color="auto"/>
              <w:bottom w:val="single" w:sz="4" w:space="0" w:color="auto"/>
              <w:right w:val="single" w:sz="4" w:space="0" w:color="auto"/>
            </w:tcBorders>
          </w:tcPr>
          <w:p w14:paraId="63443288" w14:textId="00DB91BB" w:rsidR="000D4A2D" w:rsidRPr="00CE0EAE" w:rsidRDefault="000D4A2D" w:rsidP="000D4A2D">
            <w:pPr>
              <w:spacing w:after="0" w:line="240" w:lineRule="auto"/>
              <w:jc w:val="center"/>
              <w:rPr>
                <w:rFonts w:ascii="Times New Roman" w:hAnsi="Times New Roman"/>
                <w:sz w:val="24"/>
                <w:szCs w:val="24"/>
              </w:rPr>
            </w:pPr>
          </w:p>
        </w:tc>
        <w:tc>
          <w:tcPr>
            <w:tcW w:w="4121" w:type="dxa"/>
            <w:tcBorders>
              <w:top w:val="single" w:sz="4" w:space="0" w:color="auto"/>
              <w:left w:val="single" w:sz="4" w:space="0" w:color="auto"/>
              <w:bottom w:val="single" w:sz="4" w:space="0" w:color="auto"/>
              <w:right w:val="single" w:sz="4" w:space="0" w:color="auto"/>
            </w:tcBorders>
            <w:vAlign w:val="center"/>
          </w:tcPr>
          <w:p w14:paraId="4A536E29" w14:textId="77777777" w:rsidR="000D4A2D" w:rsidRPr="00CE0EAE" w:rsidRDefault="000D4A2D" w:rsidP="000D4A2D">
            <w:pPr>
              <w:spacing w:after="0" w:line="240" w:lineRule="auto"/>
              <w:jc w:val="center"/>
              <w:rPr>
                <w:rFonts w:ascii="Times New Roman" w:hAnsi="Times New Roman"/>
                <w:sz w:val="24"/>
                <w:szCs w:val="24"/>
              </w:rPr>
            </w:pPr>
          </w:p>
        </w:tc>
      </w:tr>
      <w:tr w:rsidR="000D4A2D" w:rsidRPr="00CE0EAE" w14:paraId="349B6DC8" w14:textId="77777777" w:rsidTr="003B4388">
        <w:trPr>
          <w:trHeight w:val="706"/>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ACAC754" w14:textId="77777777" w:rsidR="000D4A2D" w:rsidRPr="00CE0EAE" w:rsidRDefault="000D4A2D" w:rsidP="000D4A2D">
            <w:pPr>
              <w:spacing w:after="0" w:line="240" w:lineRule="auto"/>
              <w:rPr>
                <w:rFonts w:ascii="Times New Roman" w:hAnsi="Times New Roman"/>
                <w:b/>
                <w:sz w:val="24"/>
                <w:szCs w:val="24"/>
              </w:rPr>
            </w:pPr>
            <w:r w:rsidRPr="00CE0EAE">
              <w:rPr>
                <w:rFonts w:ascii="Times New Roman" w:hAnsi="Times New Roman"/>
                <w:b/>
                <w:sz w:val="24"/>
                <w:szCs w:val="24"/>
              </w:rPr>
              <w:t>III</w:t>
            </w:r>
          </w:p>
        </w:tc>
        <w:tc>
          <w:tcPr>
            <w:tcW w:w="2409" w:type="dxa"/>
            <w:tcBorders>
              <w:top w:val="single" w:sz="4" w:space="0" w:color="auto"/>
              <w:left w:val="single" w:sz="4" w:space="0" w:color="auto"/>
              <w:bottom w:val="single" w:sz="4" w:space="0" w:color="auto"/>
              <w:right w:val="single" w:sz="4" w:space="0" w:color="auto"/>
            </w:tcBorders>
          </w:tcPr>
          <w:p w14:paraId="604DB5F5" w14:textId="0D379DE7" w:rsidR="000D4A2D" w:rsidRPr="00CE0EAE" w:rsidRDefault="000D4A2D" w:rsidP="000D4A2D">
            <w:pPr>
              <w:spacing w:after="0" w:line="240" w:lineRule="auto"/>
              <w:jc w:val="center"/>
              <w:rPr>
                <w:rFonts w:ascii="Times New Roman" w:hAnsi="Times New Roman"/>
                <w:sz w:val="24"/>
                <w:szCs w:val="24"/>
              </w:rPr>
            </w:pPr>
            <w:r>
              <w:rPr>
                <w:rFonts w:ascii="Times New Roman" w:hAnsi="Times New Roman"/>
                <w:iCs/>
                <w:sz w:val="24"/>
                <w:szCs w:val="24"/>
              </w:rPr>
              <w:t>47716,88</w:t>
            </w:r>
          </w:p>
        </w:tc>
        <w:tc>
          <w:tcPr>
            <w:tcW w:w="2127" w:type="dxa"/>
            <w:tcBorders>
              <w:top w:val="single" w:sz="4" w:space="0" w:color="auto"/>
              <w:left w:val="single" w:sz="4" w:space="0" w:color="auto"/>
              <w:bottom w:val="single" w:sz="4" w:space="0" w:color="auto"/>
              <w:right w:val="single" w:sz="4" w:space="0" w:color="auto"/>
            </w:tcBorders>
          </w:tcPr>
          <w:p w14:paraId="204A6D0B" w14:textId="02725AB9" w:rsidR="000D4A2D" w:rsidRPr="00CE0EAE" w:rsidRDefault="000D4A2D" w:rsidP="000D4A2D">
            <w:pPr>
              <w:spacing w:after="0" w:line="240" w:lineRule="auto"/>
              <w:jc w:val="center"/>
              <w:rPr>
                <w:rFonts w:ascii="Times New Roman" w:hAnsi="Times New Roman"/>
                <w:sz w:val="24"/>
                <w:szCs w:val="24"/>
              </w:rPr>
            </w:pPr>
          </w:p>
        </w:tc>
        <w:tc>
          <w:tcPr>
            <w:tcW w:w="4121" w:type="dxa"/>
            <w:tcBorders>
              <w:top w:val="single" w:sz="4" w:space="0" w:color="auto"/>
              <w:left w:val="single" w:sz="4" w:space="0" w:color="auto"/>
              <w:bottom w:val="single" w:sz="4" w:space="0" w:color="auto"/>
              <w:right w:val="single" w:sz="4" w:space="0" w:color="auto"/>
            </w:tcBorders>
            <w:vAlign w:val="center"/>
          </w:tcPr>
          <w:p w14:paraId="62460E32" w14:textId="77777777" w:rsidR="000D4A2D" w:rsidRPr="00CE0EAE" w:rsidRDefault="000D4A2D" w:rsidP="000D4A2D">
            <w:pPr>
              <w:spacing w:after="0" w:line="240" w:lineRule="auto"/>
              <w:jc w:val="center"/>
              <w:rPr>
                <w:rFonts w:ascii="Times New Roman" w:hAnsi="Times New Roman"/>
                <w:sz w:val="24"/>
                <w:szCs w:val="24"/>
              </w:rPr>
            </w:pPr>
          </w:p>
        </w:tc>
      </w:tr>
      <w:tr w:rsidR="000D4A2D" w:rsidRPr="00CE0EAE" w14:paraId="31006AFD" w14:textId="77777777" w:rsidTr="003B4388">
        <w:trPr>
          <w:trHeight w:val="252"/>
          <w:jc w:val="center"/>
        </w:trPr>
        <w:tc>
          <w:tcPr>
            <w:tcW w:w="9645" w:type="dxa"/>
            <w:gridSpan w:val="4"/>
            <w:tcBorders>
              <w:top w:val="single" w:sz="4" w:space="0" w:color="auto"/>
              <w:left w:val="single" w:sz="4" w:space="0" w:color="auto"/>
              <w:bottom w:val="single" w:sz="4" w:space="0" w:color="auto"/>
              <w:right w:val="single" w:sz="4" w:space="0" w:color="auto"/>
            </w:tcBorders>
            <w:vAlign w:val="center"/>
          </w:tcPr>
          <w:p w14:paraId="49CF4E6C" w14:textId="064E7D76" w:rsidR="000D4A2D" w:rsidRPr="00CE0EAE" w:rsidRDefault="000D4A2D" w:rsidP="000D4A2D">
            <w:pPr>
              <w:spacing w:after="0" w:line="240" w:lineRule="auto"/>
              <w:jc w:val="both"/>
              <w:rPr>
                <w:rFonts w:ascii="Times New Roman" w:hAnsi="Times New Roman"/>
                <w:sz w:val="20"/>
                <w:szCs w:val="20"/>
              </w:rPr>
            </w:pPr>
            <w:r w:rsidRPr="00CE0EAE">
              <w:rPr>
                <w:rFonts w:ascii="Times New Roman" w:hAnsi="Times New Roman"/>
                <w:sz w:val="20"/>
                <w:szCs w:val="20"/>
              </w:rPr>
              <w:t xml:space="preserve">*-Tai yra perkančiosios organizacijos </w:t>
            </w:r>
            <w:r w:rsidR="004C3AF6">
              <w:rPr>
                <w:rFonts w:ascii="Times New Roman" w:hAnsi="Times New Roman"/>
                <w:sz w:val="20"/>
                <w:szCs w:val="20"/>
              </w:rPr>
              <w:t xml:space="preserve">vienam konkrečiam </w:t>
            </w:r>
            <w:r w:rsidRPr="00CE0EAE">
              <w:rPr>
                <w:rFonts w:ascii="Times New Roman" w:hAnsi="Times New Roman"/>
                <w:sz w:val="20"/>
                <w:szCs w:val="20"/>
              </w:rPr>
              <w:t>dalyviui mokama kaina. Jeigu fiksuotos kainos objekto sukūrimui nepakanka, dalyvis gali prisidėti savo lėšomis</w:t>
            </w:r>
            <w:r w:rsidR="002B3638">
              <w:rPr>
                <w:rFonts w:ascii="Times New Roman" w:hAnsi="Times New Roman"/>
                <w:sz w:val="20"/>
                <w:szCs w:val="20"/>
              </w:rPr>
              <w:t>.</w:t>
            </w:r>
          </w:p>
        </w:tc>
      </w:tr>
    </w:tbl>
    <w:p w14:paraId="78153902" w14:textId="77777777" w:rsidR="00B95FEF" w:rsidRPr="00CE0EAE" w:rsidRDefault="00B95FEF" w:rsidP="00B95FEF">
      <w:pPr>
        <w:tabs>
          <w:tab w:val="left" w:pos="0"/>
          <w:tab w:val="left" w:pos="880"/>
        </w:tabs>
        <w:spacing w:after="0" w:line="240" w:lineRule="auto"/>
        <w:jc w:val="both"/>
        <w:rPr>
          <w:rFonts w:ascii="Times New Roman" w:hAnsi="Times New Roman"/>
          <w:sz w:val="24"/>
          <w:szCs w:val="24"/>
        </w:rPr>
      </w:pPr>
    </w:p>
    <w:p w14:paraId="6138FE68" w14:textId="77777777" w:rsidR="00B95FEF" w:rsidRPr="00CE0EAE" w:rsidRDefault="00B95FEF" w:rsidP="00B95FEF">
      <w:pPr>
        <w:tabs>
          <w:tab w:val="left" w:pos="0"/>
          <w:tab w:val="left" w:pos="880"/>
        </w:tabs>
        <w:spacing w:after="0" w:line="240" w:lineRule="auto"/>
        <w:jc w:val="both"/>
        <w:rPr>
          <w:rFonts w:ascii="Times New Roman" w:hAnsi="Times New Roman"/>
          <w:sz w:val="24"/>
          <w:szCs w:val="24"/>
        </w:rPr>
      </w:pPr>
      <w:r w:rsidRPr="00CE0EAE">
        <w:rPr>
          <w:rFonts w:ascii="Times New Roman" w:hAnsi="Times New Roman"/>
          <w:sz w:val="24"/>
          <w:szCs w:val="24"/>
        </w:rPr>
        <w:t>Pasiūlymo kaina žodžiais:</w:t>
      </w:r>
    </w:p>
    <w:p w14:paraId="6284BF36" w14:textId="77777777" w:rsidR="00B95FEF" w:rsidRPr="00CE0EAE" w:rsidRDefault="00B95FEF" w:rsidP="00B95FEF">
      <w:pPr>
        <w:tabs>
          <w:tab w:val="left" w:pos="0"/>
          <w:tab w:val="left" w:pos="880"/>
        </w:tabs>
        <w:spacing w:after="0" w:line="240" w:lineRule="auto"/>
        <w:jc w:val="both"/>
        <w:rPr>
          <w:rFonts w:ascii="Times New Roman" w:hAnsi="Times New Roman"/>
          <w:sz w:val="24"/>
          <w:szCs w:val="24"/>
        </w:rPr>
      </w:pPr>
      <w:r w:rsidRPr="00CE0EAE">
        <w:rPr>
          <w:rFonts w:ascii="Times New Roman" w:hAnsi="Times New Roman"/>
          <w:sz w:val="24"/>
          <w:szCs w:val="24"/>
        </w:rPr>
        <w:t>I etapas:.....................................................................;</w:t>
      </w:r>
    </w:p>
    <w:p w14:paraId="19A855E2" w14:textId="77777777" w:rsidR="00B95FEF" w:rsidRPr="00CE0EAE" w:rsidRDefault="00B95FEF" w:rsidP="00B95FEF">
      <w:pPr>
        <w:tabs>
          <w:tab w:val="left" w:pos="0"/>
          <w:tab w:val="left" w:pos="880"/>
        </w:tabs>
        <w:spacing w:after="0" w:line="240" w:lineRule="auto"/>
        <w:jc w:val="both"/>
        <w:rPr>
          <w:rFonts w:ascii="Times New Roman" w:hAnsi="Times New Roman"/>
          <w:sz w:val="24"/>
          <w:szCs w:val="24"/>
        </w:rPr>
      </w:pPr>
      <w:r w:rsidRPr="00CE0EAE">
        <w:rPr>
          <w:rFonts w:ascii="Times New Roman" w:hAnsi="Times New Roman"/>
          <w:sz w:val="24"/>
          <w:szCs w:val="24"/>
        </w:rPr>
        <w:t>II etapas: ...................................................................;</w:t>
      </w:r>
    </w:p>
    <w:p w14:paraId="69F37BB7" w14:textId="77777777" w:rsidR="00B95FEF" w:rsidRPr="00CE0EAE" w:rsidRDefault="00B95FEF" w:rsidP="00B95FEF">
      <w:pPr>
        <w:tabs>
          <w:tab w:val="left" w:pos="0"/>
          <w:tab w:val="left" w:pos="880"/>
        </w:tabs>
        <w:spacing w:after="0" w:line="240" w:lineRule="auto"/>
        <w:jc w:val="both"/>
        <w:rPr>
          <w:rFonts w:ascii="Times New Roman" w:hAnsi="Times New Roman"/>
          <w:sz w:val="24"/>
          <w:szCs w:val="24"/>
        </w:rPr>
      </w:pPr>
      <w:r w:rsidRPr="00CE0EAE">
        <w:rPr>
          <w:rFonts w:ascii="Times New Roman" w:hAnsi="Times New Roman"/>
          <w:sz w:val="24"/>
          <w:szCs w:val="24"/>
        </w:rPr>
        <w:t>III etapas: ...................................................................</w:t>
      </w:r>
    </w:p>
    <w:p w14:paraId="3CDE19A9" w14:textId="77777777" w:rsidR="00B95FEF" w:rsidRPr="00CE0EAE" w:rsidRDefault="00B95FEF" w:rsidP="00B95FEF">
      <w:pPr>
        <w:tabs>
          <w:tab w:val="left" w:pos="0"/>
          <w:tab w:val="left" w:pos="880"/>
        </w:tabs>
        <w:spacing w:after="0" w:line="240" w:lineRule="auto"/>
        <w:jc w:val="both"/>
        <w:rPr>
          <w:rFonts w:ascii="Times New Roman" w:hAnsi="Times New Roman"/>
          <w:sz w:val="24"/>
          <w:szCs w:val="24"/>
        </w:rPr>
      </w:pPr>
      <w:r w:rsidRPr="00CE0EAE">
        <w:rPr>
          <w:rFonts w:ascii="Times New Roman" w:hAnsi="Times New Roman"/>
          <w:sz w:val="24"/>
          <w:szCs w:val="24"/>
        </w:rPr>
        <w:t>Bendra galutinė pasiūlymo kaina žodžiais:  ................____________________________________</w:t>
      </w:r>
    </w:p>
    <w:p w14:paraId="315D33C1" w14:textId="77777777" w:rsidR="00600204" w:rsidRPr="00CE0EAE" w:rsidRDefault="00600204" w:rsidP="00B95FEF">
      <w:pPr>
        <w:spacing w:after="0" w:line="240" w:lineRule="auto"/>
        <w:jc w:val="both"/>
        <w:rPr>
          <w:rFonts w:ascii="Times New Roman" w:hAnsi="Times New Roman"/>
          <w:sz w:val="24"/>
          <w:szCs w:val="24"/>
        </w:rPr>
      </w:pPr>
    </w:p>
    <w:p w14:paraId="5F9739D8" w14:textId="77777777" w:rsidR="00600204" w:rsidRPr="00CE0EAE" w:rsidRDefault="00600204" w:rsidP="00B95FEF">
      <w:pPr>
        <w:spacing w:after="0" w:line="240" w:lineRule="auto"/>
        <w:jc w:val="both"/>
        <w:rPr>
          <w:rFonts w:ascii="Times New Roman" w:hAnsi="Times New Roman"/>
          <w:sz w:val="24"/>
          <w:szCs w:val="24"/>
        </w:rPr>
      </w:pPr>
      <w:r w:rsidRPr="00CE0EAE">
        <w:rPr>
          <w:rFonts w:ascii="Times New Roman" w:hAnsi="Times New Roman"/>
          <w:sz w:val="24"/>
          <w:szCs w:val="24"/>
        </w:rPr>
        <w:lastRenderedPageBreak/>
        <w:t>Kartu su pasiūlymu pateikiami šie dokumentai: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267"/>
      </w:tblGrid>
      <w:tr w:rsidR="00600204" w:rsidRPr="00CE0EAE" w14:paraId="7C5878A8" w14:textId="77777777" w:rsidTr="00600204">
        <w:trPr>
          <w:jc w:val="center"/>
        </w:trPr>
        <w:tc>
          <w:tcPr>
            <w:tcW w:w="7372" w:type="dxa"/>
            <w:tcBorders>
              <w:top w:val="single" w:sz="4" w:space="0" w:color="auto"/>
              <w:left w:val="single" w:sz="4" w:space="0" w:color="auto"/>
              <w:bottom w:val="single" w:sz="4" w:space="0" w:color="auto"/>
              <w:right w:val="single" w:sz="4" w:space="0" w:color="auto"/>
            </w:tcBorders>
            <w:hideMark/>
          </w:tcPr>
          <w:p w14:paraId="4792FF4A" w14:textId="77777777" w:rsidR="00600204" w:rsidRPr="00CE0EAE" w:rsidRDefault="00600204" w:rsidP="00B95FEF">
            <w:pPr>
              <w:suppressAutoHyphens/>
              <w:spacing w:after="0" w:line="240" w:lineRule="auto"/>
              <w:jc w:val="both"/>
              <w:rPr>
                <w:rFonts w:ascii="Times New Roman" w:hAnsi="Times New Roman"/>
                <w:b/>
                <w:sz w:val="24"/>
                <w:szCs w:val="24"/>
              </w:rPr>
            </w:pPr>
            <w:r w:rsidRPr="00CE0EAE">
              <w:rPr>
                <w:rFonts w:ascii="Times New Roman" w:hAnsi="Times New Roman"/>
                <w:b/>
                <w:sz w:val="24"/>
                <w:szCs w:val="24"/>
              </w:rPr>
              <w:t>Pateiktų dokumentų pavadinimas</w:t>
            </w:r>
          </w:p>
        </w:tc>
        <w:tc>
          <w:tcPr>
            <w:tcW w:w="2267" w:type="dxa"/>
            <w:tcBorders>
              <w:top w:val="single" w:sz="4" w:space="0" w:color="auto"/>
              <w:left w:val="single" w:sz="4" w:space="0" w:color="auto"/>
              <w:bottom w:val="single" w:sz="4" w:space="0" w:color="auto"/>
              <w:right w:val="single" w:sz="4" w:space="0" w:color="auto"/>
            </w:tcBorders>
            <w:hideMark/>
          </w:tcPr>
          <w:p w14:paraId="6D58A255" w14:textId="77777777" w:rsidR="00600204" w:rsidRPr="00CE0EAE" w:rsidRDefault="00600204" w:rsidP="00B95FEF">
            <w:pPr>
              <w:suppressAutoHyphens/>
              <w:spacing w:after="0" w:line="240" w:lineRule="auto"/>
              <w:jc w:val="center"/>
              <w:rPr>
                <w:rFonts w:ascii="Times New Roman" w:hAnsi="Times New Roman"/>
                <w:b/>
                <w:sz w:val="24"/>
                <w:szCs w:val="24"/>
              </w:rPr>
            </w:pPr>
            <w:r w:rsidRPr="00CE0EAE">
              <w:rPr>
                <w:rFonts w:ascii="Times New Roman" w:hAnsi="Times New Roman"/>
                <w:b/>
                <w:sz w:val="24"/>
                <w:szCs w:val="24"/>
              </w:rPr>
              <w:t>Dokumentų puslapių skaičius</w:t>
            </w:r>
          </w:p>
        </w:tc>
      </w:tr>
      <w:tr w:rsidR="00600204" w:rsidRPr="00CE0EAE" w14:paraId="2F81AE73" w14:textId="77777777" w:rsidTr="00600204">
        <w:trPr>
          <w:jc w:val="center"/>
        </w:trPr>
        <w:tc>
          <w:tcPr>
            <w:tcW w:w="7372" w:type="dxa"/>
            <w:tcBorders>
              <w:top w:val="single" w:sz="4" w:space="0" w:color="auto"/>
              <w:left w:val="single" w:sz="4" w:space="0" w:color="auto"/>
              <w:bottom w:val="single" w:sz="4" w:space="0" w:color="auto"/>
              <w:right w:val="single" w:sz="4" w:space="0" w:color="auto"/>
            </w:tcBorders>
          </w:tcPr>
          <w:p w14:paraId="6919C6E1" w14:textId="77777777" w:rsidR="00600204" w:rsidRPr="00CE0EAE" w:rsidRDefault="00600204" w:rsidP="00B95FEF">
            <w:pPr>
              <w:suppressAutoHyphens/>
              <w:spacing w:after="0" w:line="240" w:lineRule="auto"/>
              <w:jc w:val="both"/>
              <w:rPr>
                <w:rFonts w:ascii="Times New Roman" w:hAnsi="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14:paraId="1CEF9DB3" w14:textId="77777777" w:rsidR="00600204" w:rsidRPr="00CE0EAE" w:rsidRDefault="00600204" w:rsidP="00B95FEF">
            <w:pPr>
              <w:suppressAutoHyphens/>
              <w:spacing w:after="0" w:line="240" w:lineRule="auto"/>
              <w:jc w:val="both"/>
              <w:rPr>
                <w:rFonts w:ascii="Times New Roman" w:hAnsi="Times New Roman"/>
                <w:sz w:val="24"/>
                <w:szCs w:val="24"/>
              </w:rPr>
            </w:pPr>
          </w:p>
        </w:tc>
      </w:tr>
      <w:tr w:rsidR="00600204" w:rsidRPr="00CE0EAE" w14:paraId="214234DD" w14:textId="77777777" w:rsidTr="00600204">
        <w:trPr>
          <w:jc w:val="center"/>
        </w:trPr>
        <w:tc>
          <w:tcPr>
            <w:tcW w:w="7372" w:type="dxa"/>
            <w:tcBorders>
              <w:top w:val="single" w:sz="4" w:space="0" w:color="auto"/>
              <w:left w:val="single" w:sz="4" w:space="0" w:color="auto"/>
              <w:bottom w:val="single" w:sz="4" w:space="0" w:color="auto"/>
              <w:right w:val="single" w:sz="4" w:space="0" w:color="auto"/>
            </w:tcBorders>
          </w:tcPr>
          <w:p w14:paraId="1D0E4420" w14:textId="77777777" w:rsidR="00600204" w:rsidRPr="00CE0EAE" w:rsidRDefault="00600204" w:rsidP="00B95FEF">
            <w:pPr>
              <w:suppressAutoHyphens/>
              <w:spacing w:after="0" w:line="240" w:lineRule="auto"/>
              <w:jc w:val="both"/>
              <w:rPr>
                <w:rFonts w:ascii="Times New Roman" w:hAnsi="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14:paraId="47584B01" w14:textId="77777777" w:rsidR="00600204" w:rsidRPr="00CE0EAE" w:rsidRDefault="00600204" w:rsidP="00B95FEF">
            <w:pPr>
              <w:suppressAutoHyphens/>
              <w:spacing w:after="0" w:line="240" w:lineRule="auto"/>
              <w:jc w:val="both"/>
              <w:rPr>
                <w:rFonts w:ascii="Times New Roman" w:hAnsi="Times New Roman"/>
                <w:sz w:val="24"/>
                <w:szCs w:val="24"/>
              </w:rPr>
            </w:pPr>
          </w:p>
        </w:tc>
      </w:tr>
      <w:tr w:rsidR="00600204" w:rsidRPr="00CE0EAE" w14:paraId="7E91DBA1" w14:textId="77777777" w:rsidTr="00600204">
        <w:trPr>
          <w:jc w:val="center"/>
        </w:trPr>
        <w:tc>
          <w:tcPr>
            <w:tcW w:w="7372" w:type="dxa"/>
            <w:tcBorders>
              <w:top w:val="single" w:sz="4" w:space="0" w:color="auto"/>
              <w:left w:val="single" w:sz="4" w:space="0" w:color="auto"/>
              <w:bottom w:val="single" w:sz="4" w:space="0" w:color="auto"/>
              <w:right w:val="single" w:sz="4" w:space="0" w:color="auto"/>
            </w:tcBorders>
          </w:tcPr>
          <w:p w14:paraId="03F2D16A" w14:textId="77777777" w:rsidR="00600204" w:rsidRPr="00CE0EAE" w:rsidRDefault="00600204" w:rsidP="00B95FEF">
            <w:pPr>
              <w:suppressAutoHyphens/>
              <w:spacing w:after="0" w:line="240" w:lineRule="auto"/>
              <w:jc w:val="both"/>
              <w:rPr>
                <w:rFonts w:ascii="Times New Roman" w:hAnsi="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14:paraId="15587BCB" w14:textId="77777777" w:rsidR="00600204" w:rsidRPr="00CE0EAE" w:rsidRDefault="00600204" w:rsidP="00B95FEF">
            <w:pPr>
              <w:suppressAutoHyphens/>
              <w:spacing w:after="0" w:line="240" w:lineRule="auto"/>
              <w:jc w:val="both"/>
              <w:rPr>
                <w:rFonts w:ascii="Times New Roman" w:hAnsi="Times New Roman"/>
                <w:sz w:val="24"/>
                <w:szCs w:val="24"/>
              </w:rPr>
            </w:pPr>
          </w:p>
        </w:tc>
      </w:tr>
    </w:tbl>
    <w:p w14:paraId="3CA3BB3B" w14:textId="77777777" w:rsidR="00600204" w:rsidRPr="00CE0EAE" w:rsidRDefault="00600204" w:rsidP="00B95FEF">
      <w:pPr>
        <w:spacing w:after="0" w:line="240" w:lineRule="auto"/>
        <w:jc w:val="both"/>
        <w:rPr>
          <w:rFonts w:ascii="Times New Roman" w:eastAsia="Times New Roman" w:hAnsi="Times New Roman"/>
          <w:sz w:val="24"/>
          <w:szCs w:val="24"/>
        </w:rPr>
      </w:pPr>
    </w:p>
    <w:p w14:paraId="70529721" w14:textId="77777777" w:rsidR="00600204" w:rsidRPr="00CE0EAE" w:rsidRDefault="00600204" w:rsidP="00B95FEF">
      <w:pPr>
        <w:spacing w:after="0" w:line="240" w:lineRule="auto"/>
        <w:jc w:val="both"/>
        <w:rPr>
          <w:rFonts w:ascii="Times New Roman" w:hAnsi="Times New Roman"/>
          <w:sz w:val="24"/>
          <w:szCs w:val="24"/>
        </w:rPr>
      </w:pPr>
      <w:r w:rsidRPr="00CE0EAE">
        <w:rPr>
          <w:rFonts w:ascii="Times New Roman" w:hAnsi="Times New Roman"/>
          <w:sz w:val="24"/>
          <w:szCs w:val="24"/>
        </w:rPr>
        <w:t xml:space="preserve">Pasiūlymas galioja iki _____________________________ </w:t>
      </w:r>
      <w:r w:rsidRPr="00CE0EAE">
        <w:rPr>
          <w:rFonts w:ascii="Times New Roman" w:hAnsi="Times New Roman"/>
          <w:i/>
          <w:sz w:val="24"/>
          <w:szCs w:val="24"/>
        </w:rPr>
        <w:t>(įrašyti terminą iki kada galioja pasiūlymas)</w:t>
      </w:r>
      <w:r w:rsidRPr="00CE0EAE">
        <w:rPr>
          <w:rFonts w:ascii="Times New Roman" w:hAnsi="Times New Roman"/>
          <w:sz w:val="24"/>
          <w:szCs w:val="24"/>
        </w:rPr>
        <w:t>.</w:t>
      </w:r>
    </w:p>
    <w:p w14:paraId="2B7CBEE2" w14:textId="77777777" w:rsidR="00600204" w:rsidRPr="00CE0EAE" w:rsidRDefault="00600204" w:rsidP="00B95FEF">
      <w:pPr>
        <w:spacing w:after="0" w:line="240" w:lineRule="auto"/>
        <w:jc w:val="both"/>
        <w:rPr>
          <w:rFonts w:ascii="Times New Roman" w:hAnsi="Times New Roman"/>
          <w:sz w:val="24"/>
          <w:szCs w:val="24"/>
        </w:rPr>
      </w:pPr>
    </w:p>
    <w:p w14:paraId="6BB39B2C" w14:textId="473B5C23" w:rsidR="00600204" w:rsidRPr="00CE0EAE" w:rsidRDefault="00600204" w:rsidP="00B95FEF">
      <w:pPr>
        <w:spacing w:after="0" w:line="240" w:lineRule="auto"/>
        <w:jc w:val="both"/>
        <w:rPr>
          <w:rFonts w:ascii="Times New Roman" w:hAnsi="Times New Roman"/>
          <w:sz w:val="24"/>
          <w:szCs w:val="24"/>
        </w:rPr>
      </w:pPr>
      <w:r w:rsidRPr="00CE0EAE">
        <w:rPr>
          <w:rFonts w:ascii="Times New Roman" w:hAnsi="Times New Roman"/>
          <w:sz w:val="24"/>
          <w:szCs w:val="24"/>
        </w:rPr>
        <w:t xml:space="preserve">Pateikdami šį pasiūlymą patvirtiname, kad sutinkame su visomis </w:t>
      </w:r>
      <w:r w:rsidR="003B4388" w:rsidRPr="00CE0EAE">
        <w:rPr>
          <w:rFonts w:ascii="Times New Roman" w:hAnsi="Times New Roman"/>
          <w:sz w:val="24"/>
          <w:szCs w:val="24"/>
        </w:rPr>
        <w:t xml:space="preserve">„Išteklių atgavimo iš sąvartynų galimybių vertinimo modelis ir jo išbandymas Lietuvos sąlygomis“ </w:t>
      </w:r>
      <w:r w:rsidRPr="00CE0EAE">
        <w:rPr>
          <w:rFonts w:ascii="Times New Roman" w:hAnsi="Times New Roman"/>
          <w:sz w:val="24"/>
          <w:szCs w:val="24"/>
        </w:rPr>
        <w:t>ikiprekybinio pirkimo sąlygomis.</w:t>
      </w:r>
    </w:p>
    <w:p w14:paraId="6454D43A" w14:textId="77777777" w:rsidR="00600204" w:rsidRPr="00CE0EAE" w:rsidRDefault="00600204" w:rsidP="00B95FEF">
      <w:pPr>
        <w:spacing w:after="0" w:line="240" w:lineRule="auto"/>
        <w:jc w:val="both"/>
        <w:rPr>
          <w:rFonts w:ascii="Times New Roman" w:hAnsi="Times New Roman"/>
          <w:sz w:val="24"/>
          <w:szCs w:val="24"/>
        </w:rPr>
      </w:pPr>
    </w:p>
    <w:p w14:paraId="255EAEFB" w14:textId="77777777" w:rsidR="00600204" w:rsidRPr="00CE0EAE" w:rsidRDefault="00600204" w:rsidP="00B95FEF">
      <w:pPr>
        <w:spacing w:after="0" w:line="240" w:lineRule="auto"/>
        <w:jc w:val="both"/>
        <w:rPr>
          <w:rFonts w:ascii="Times New Roman" w:hAnsi="Times New Roman"/>
          <w:sz w:val="24"/>
          <w:szCs w:val="24"/>
        </w:rPr>
      </w:pPr>
      <w:r w:rsidRPr="00CE0EAE">
        <w:rPr>
          <w:rFonts w:ascii="Times New Roman" w:hAnsi="Times New Roman"/>
          <w:sz w:val="24"/>
          <w:szCs w:val="24"/>
        </w:rPr>
        <w:t>Pasiūlymas pasirašomas elektroniniu parašu.</w:t>
      </w:r>
    </w:p>
    <w:p w14:paraId="3C6B9AF7" w14:textId="77777777" w:rsidR="00600204" w:rsidRPr="00CE0EAE" w:rsidRDefault="00600204" w:rsidP="00B95FEF">
      <w:pPr>
        <w:spacing w:after="0" w:line="240" w:lineRule="auto"/>
        <w:rPr>
          <w:rFonts w:ascii="Times New Roman" w:hAnsi="Times New Roman"/>
          <w:sz w:val="24"/>
          <w:szCs w:val="24"/>
        </w:rPr>
      </w:pPr>
      <w:r w:rsidRPr="00CE0EAE">
        <w:rPr>
          <w:rFonts w:ascii="Times New Roman" w:hAnsi="Times New Roman"/>
          <w:sz w:val="24"/>
          <w:szCs w:val="24"/>
        </w:rPr>
        <w:br w:type="page"/>
      </w:r>
    </w:p>
    <w:p w14:paraId="5DEAE8EA" w14:textId="418422B9" w:rsidR="007C2DD5" w:rsidRPr="00CE0EAE" w:rsidRDefault="002D4CB4" w:rsidP="002D4CB4">
      <w:pPr>
        <w:ind w:left="5245"/>
        <w:jc w:val="both"/>
        <w:rPr>
          <w:rFonts w:ascii="Times New Roman" w:hAnsi="Times New Roman"/>
          <w:sz w:val="24"/>
          <w:szCs w:val="24"/>
        </w:rPr>
      </w:pPr>
      <w:r w:rsidRPr="00CE0EAE">
        <w:rPr>
          <w:rFonts w:ascii="Times New Roman" w:hAnsi="Times New Roman"/>
          <w:sz w:val="24"/>
          <w:szCs w:val="24"/>
        </w:rPr>
        <w:lastRenderedPageBreak/>
        <w:t>Ikiprekybinio pirkimo „</w:t>
      </w:r>
      <w:r w:rsidR="001F5FD9" w:rsidRPr="00CE0EAE">
        <w:rPr>
          <w:rFonts w:ascii="Times New Roman" w:hAnsi="Times New Roman"/>
          <w:sz w:val="24"/>
          <w:szCs w:val="24"/>
        </w:rPr>
        <w:t>Išteklių atgavimo iš sąvartynų galimybių vertinimo modelis ir jo išbandymas Lietuvos sąlygomis</w:t>
      </w:r>
      <w:r w:rsidRPr="00CE0EAE">
        <w:rPr>
          <w:rFonts w:ascii="Times New Roman" w:hAnsi="Times New Roman"/>
          <w:sz w:val="24"/>
          <w:szCs w:val="24"/>
        </w:rPr>
        <w:t>“ sąlygų</w:t>
      </w:r>
      <w:r w:rsidR="007C2DD5" w:rsidRPr="00CE0EAE">
        <w:rPr>
          <w:rFonts w:ascii="Times New Roman" w:hAnsi="Times New Roman"/>
          <w:sz w:val="24"/>
          <w:szCs w:val="24"/>
        </w:rPr>
        <w:t xml:space="preserve"> </w:t>
      </w:r>
      <w:r w:rsidR="00A377A7" w:rsidRPr="00CE0EAE">
        <w:rPr>
          <w:rFonts w:ascii="Times New Roman" w:hAnsi="Times New Roman"/>
          <w:sz w:val="24"/>
          <w:szCs w:val="24"/>
        </w:rPr>
        <w:t xml:space="preserve">3 </w:t>
      </w:r>
      <w:r w:rsidR="007C2DD5" w:rsidRPr="00CE0EAE">
        <w:rPr>
          <w:rFonts w:ascii="Times New Roman" w:hAnsi="Times New Roman"/>
          <w:sz w:val="24"/>
          <w:szCs w:val="24"/>
        </w:rPr>
        <w:t>priedas  </w:t>
      </w:r>
    </w:p>
    <w:p w14:paraId="17F6455C" w14:textId="77777777" w:rsidR="007C2DD5" w:rsidRPr="00CE0EAE" w:rsidRDefault="007C2DD5" w:rsidP="009C6859">
      <w:pPr>
        <w:spacing w:after="0" w:line="240" w:lineRule="auto"/>
        <w:jc w:val="center"/>
        <w:rPr>
          <w:rFonts w:ascii="Times New Roman" w:hAnsi="Times New Roman"/>
          <w:sz w:val="24"/>
          <w:szCs w:val="24"/>
        </w:rPr>
      </w:pPr>
    </w:p>
    <w:p w14:paraId="5DCF8C06" w14:textId="77777777" w:rsidR="005B7521" w:rsidRPr="00CE0EAE" w:rsidRDefault="005B7521" w:rsidP="009C6859">
      <w:pPr>
        <w:spacing w:after="0" w:line="240" w:lineRule="auto"/>
        <w:jc w:val="center"/>
        <w:rPr>
          <w:rFonts w:ascii="Times New Roman" w:hAnsi="Times New Roman"/>
          <w:sz w:val="24"/>
          <w:szCs w:val="24"/>
        </w:rPr>
      </w:pPr>
    </w:p>
    <w:p w14:paraId="7E3BA575" w14:textId="77777777" w:rsidR="005B7521" w:rsidRPr="00CE0EAE" w:rsidRDefault="005B7521" w:rsidP="009C6859">
      <w:pPr>
        <w:spacing w:after="0" w:line="240" w:lineRule="auto"/>
        <w:jc w:val="center"/>
        <w:rPr>
          <w:rFonts w:ascii="Times New Roman" w:hAnsi="Times New Roman"/>
          <w:b/>
          <w:sz w:val="24"/>
          <w:szCs w:val="24"/>
        </w:rPr>
      </w:pPr>
      <w:r w:rsidRPr="00CE0EAE">
        <w:rPr>
          <w:rFonts w:ascii="Times New Roman" w:hAnsi="Times New Roman"/>
          <w:b/>
          <w:sz w:val="24"/>
          <w:szCs w:val="24"/>
        </w:rPr>
        <w:t>DALYVIO DEKLARACIJA</w:t>
      </w:r>
    </w:p>
    <w:p w14:paraId="51476D31" w14:textId="77777777" w:rsidR="005B7521" w:rsidRPr="00CE0EAE" w:rsidRDefault="005B7521" w:rsidP="009C6859">
      <w:pPr>
        <w:spacing w:after="0" w:line="240" w:lineRule="auto"/>
        <w:jc w:val="center"/>
        <w:rPr>
          <w:rFonts w:ascii="Times New Roman" w:hAnsi="Times New Roman"/>
          <w:sz w:val="24"/>
          <w:szCs w:val="24"/>
        </w:rPr>
      </w:pPr>
    </w:p>
    <w:p w14:paraId="3C34DC06" w14:textId="7861ACD7" w:rsidR="0025074F" w:rsidRPr="00CE0EAE" w:rsidRDefault="00A43AC6" w:rsidP="009C6859">
      <w:pPr>
        <w:spacing w:after="0" w:line="240" w:lineRule="auto"/>
        <w:jc w:val="center"/>
        <w:rPr>
          <w:rFonts w:ascii="Times New Roman" w:hAnsi="Times New Roman"/>
          <w:sz w:val="24"/>
          <w:szCs w:val="24"/>
        </w:rPr>
      </w:pPr>
      <w:r w:rsidRPr="00CE0EAE">
        <w:rPr>
          <w:rFonts w:ascii="Times New Roman" w:hAnsi="Times New Roman"/>
          <w:sz w:val="24"/>
          <w:szCs w:val="24"/>
        </w:rPr>
        <w:t>201</w:t>
      </w:r>
      <w:r w:rsidR="00FB3A77" w:rsidRPr="00CE0EAE">
        <w:rPr>
          <w:rFonts w:ascii="Times New Roman" w:hAnsi="Times New Roman"/>
          <w:sz w:val="24"/>
          <w:szCs w:val="24"/>
        </w:rPr>
        <w:t>9</w:t>
      </w:r>
      <w:r w:rsidRPr="00CE0EAE">
        <w:rPr>
          <w:rFonts w:ascii="Times New Roman" w:hAnsi="Times New Roman"/>
          <w:sz w:val="24"/>
          <w:szCs w:val="24"/>
        </w:rPr>
        <w:t xml:space="preserve"> m. [</w:t>
      </w:r>
      <w:r w:rsidRPr="00CE0EAE">
        <w:rPr>
          <w:rFonts w:ascii="Times New Roman" w:hAnsi="Times New Roman"/>
          <w:i/>
          <w:sz w:val="24"/>
          <w:szCs w:val="24"/>
        </w:rPr>
        <w:t>mėnuo</w:t>
      </w:r>
      <w:r w:rsidRPr="00CE0EAE">
        <w:rPr>
          <w:rFonts w:ascii="Times New Roman" w:hAnsi="Times New Roman"/>
          <w:sz w:val="24"/>
          <w:szCs w:val="24"/>
        </w:rPr>
        <w:t>] [</w:t>
      </w:r>
      <w:r w:rsidRPr="00CE0EAE">
        <w:rPr>
          <w:rFonts w:ascii="Times New Roman" w:hAnsi="Times New Roman"/>
          <w:i/>
          <w:sz w:val="24"/>
          <w:szCs w:val="24"/>
        </w:rPr>
        <w:t>diena</w:t>
      </w:r>
      <w:r w:rsidRPr="00CE0EAE">
        <w:rPr>
          <w:rFonts w:ascii="Times New Roman" w:hAnsi="Times New Roman"/>
          <w:sz w:val="24"/>
          <w:szCs w:val="24"/>
        </w:rPr>
        <w:t>]</w:t>
      </w:r>
    </w:p>
    <w:p w14:paraId="52E9A93F" w14:textId="77777777" w:rsidR="00A43AC6" w:rsidRPr="00CE0EAE" w:rsidRDefault="00A43AC6" w:rsidP="009C6859">
      <w:pPr>
        <w:spacing w:after="0" w:line="240" w:lineRule="auto"/>
        <w:jc w:val="center"/>
        <w:rPr>
          <w:rFonts w:ascii="Times New Roman" w:hAnsi="Times New Roman"/>
          <w:sz w:val="24"/>
          <w:szCs w:val="24"/>
        </w:rPr>
      </w:pPr>
    </w:p>
    <w:p w14:paraId="690EB245" w14:textId="77777777" w:rsidR="00A43AC6" w:rsidRPr="00CE0EAE" w:rsidRDefault="00A43AC6" w:rsidP="009C6859">
      <w:pPr>
        <w:spacing w:after="0" w:line="240" w:lineRule="auto"/>
        <w:jc w:val="center"/>
        <w:rPr>
          <w:rFonts w:ascii="Times New Roman" w:hAnsi="Times New Roman"/>
          <w:sz w:val="24"/>
          <w:szCs w:val="24"/>
        </w:rPr>
      </w:pPr>
    </w:p>
    <w:tbl>
      <w:tblPr>
        <w:tblW w:w="0" w:type="auto"/>
        <w:tblLayout w:type="fixed"/>
        <w:tblLook w:val="04A0" w:firstRow="1" w:lastRow="0" w:firstColumn="1" w:lastColumn="0" w:noHBand="0" w:noVBand="1"/>
      </w:tblPr>
      <w:tblGrid>
        <w:gridCol w:w="9828"/>
      </w:tblGrid>
      <w:tr w:rsidR="0025074F" w:rsidRPr="00CE0EAE" w14:paraId="0D38E833" w14:textId="77777777" w:rsidTr="0058342C">
        <w:tc>
          <w:tcPr>
            <w:tcW w:w="9828" w:type="dxa"/>
            <w:shd w:val="clear" w:color="auto" w:fill="auto"/>
          </w:tcPr>
          <w:p w14:paraId="73D9FFD8" w14:textId="77777777" w:rsidR="0025074F" w:rsidRPr="00CE0EAE" w:rsidRDefault="0025074F" w:rsidP="0058342C">
            <w:pPr>
              <w:pStyle w:val="BodyText1"/>
              <w:ind w:right="-82" w:firstLine="900"/>
              <w:rPr>
                <w:rFonts w:ascii="Times New Roman" w:hAnsi="Times New Roman"/>
                <w:sz w:val="22"/>
                <w:szCs w:val="22"/>
                <w:lang w:val="lt-LT"/>
              </w:rPr>
            </w:pPr>
            <w:r w:rsidRPr="00CE0EAE">
              <w:rPr>
                <w:rFonts w:ascii="Times New Roman" w:hAnsi="Times New Roman"/>
                <w:sz w:val="22"/>
                <w:szCs w:val="22"/>
                <w:lang w:val="lt-LT"/>
              </w:rPr>
              <w:t>1. Aš, ___________________________________________________________________ ,</w:t>
            </w:r>
          </w:p>
        </w:tc>
      </w:tr>
      <w:tr w:rsidR="0025074F" w:rsidRPr="00CE0EAE" w14:paraId="73A515F7" w14:textId="77777777" w:rsidTr="0058342C">
        <w:tc>
          <w:tcPr>
            <w:tcW w:w="9828" w:type="dxa"/>
            <w:shd w:val="clear" w:color="auto" w:fill="auto"/>
          </w:tcPr>
          <w:p w14:paraId="5B30A133" w14:textId="77777777" w:rsidR="0025074F" w:rsidRPr="00CE0EAE" w:rsidRDefault="0025074F" w:rsidP="0025074F">
            <w:pPr>
              <w:pStyle w:val="BodyText1"/>
              <w:ind w:right="-82" w:firstLine="0"/>
              <w:jc w:val="center"/>
              <w:rPr>
                <w:rFonts w:ascii="Times New Roman" w:hAnsi="Times New Roman"/>
                <w:sz w:val="18"/>
                <w:szCs w:val="18"/>
                <w:lang w:val="lt-LT"/>
              </w:rPr>
            </w:pPr>
            <w:r w:rsidRPr="00CE0EAE">
              <w:rPr>
                <w:rFonts w:ascii="Times New Roman" w:hAnsi="Times New Roman"/>
                <w:position w:val="6"/>
                <w:sz w:val="18"/>
                <w:szCs w:val="18"/>
                <w:lang w:val="lt-LT"/>
              </w:rPr>
              <w:t>(</w:t>
            </w:r>
            <w:r w:rsidR="00305490" w:rsidRPr="00CE0EAE">
              <w:rPr>
                <w:rFonts w:ascii="Times New Roman" w:hAnsi="Times New Roman"/>
                <w:position w:val="6"/>
                <w:sz w:val="18"/>
                <w:szCs w:val="18"/>
                <w:lang w:val="lt-LT"/>
              </w:rPr>
              <w:t>dalyvio</w:t>
            </w:r>
            <w:r w:rsidRPr="00CE0EAE">
              <w:rPr>
                <w:rFonts w:ascii="Times New Roman" w:hAnsi="Times New Roman"/>
                <w:position w:val="6"/>
                <w:sz w:val="18"/>
                <w:szCs w:val="18"/>
                <w:lang w:val="lt-LT"/>
              </w:rPr>
              <w:t xml:space="preserve"> vadovo ar jo įgalioto asmens pareigų pavadinimas, vardas ir pavardė)</w:t>
            </w:r>
          </w:p>
        </w:tc>
      </w:tr>
      <w:tr w:rsidR="0025074F" w:rsidRPr="00CE0EAE" w14:paraId="3CB926F0" w14:textId="77777777" w:rsidTr="0058342C">
        <w:tc>
          <w:tcPr>
            <w:tcW w:w="9828" w:type="dxa"/>
            <w:shd w:val="clear" w:color="auto" w:fill="auto"/>
          </w:tcPr>
          <w:p w14:paraId="1F4888E9" w14:textId="77777777" w:rsidR="0025074F" w:rsidRPr="00CE0EAE" w:rsidRDefault="0025074F" w:rsidP="0058342C">
            <w:pPr>
              <w:pStyle w:val="BodyText1"/>
              <w:ind w:right="-82" w:firstLine="0"/>
              <w:rPr>
                <w:rFonts w:ascii="Times New Roman" w:hAnsi="Times New Roman"/>
                <w:sz w:val="22"/>
                <w:szCs w:val="22"/>
                <w:lang w:val="lt-LT"/>
              </w:rPr>
            </w:pPr>
            <w:r w:rsidRPr="00CE0EAE">
              <w:rPr>
                <w:rFonts w:ascii="Times New Roman" w:hAnsi="Times New Roman"/>
                <w:sz w:val="22"/>
                <w:szCs w:val="22"/>
                <w:lang w:val="lt-LT"/>
              </w:rPr>
              <w:t>tvirtinu, kad mano vadovaujamas (-a) (atstovaujamas (-a))_________________________________ ,</w:t>
            </w:r>
          </w:p>
        </w:tc>
      </w:tr>
      <w:tr w:rsidR="0025074F" w:rsidRPr="00CE0EAE" w14:paraId="75396A52" w14:textId="77777777" w:rsidTr="0058342C">
        <w:tc>
          <w:tcPr>
            <w:tcW w:w="9828" w:type="dxa"/>
            <w:shd w:val="clear" w:color="auto" w:fill="auto"/>
          </w:tcPr>
          <w:p w14:paraId="2617AC4A" w14:textId="77777777" w:rsidR="0025074F" w:rsidRPr="00CE0EAE" w:rsidRDefault="00E27B7E" w:rsidP="0025074F">
            <w:pPr>
              <w:pStyle w:val="BodyText1"/>
              <w:ind w:right="-82" w:firstLine="0"/>
              <w:jc w:val="center"/>
              <w:rPr>
                <w:rFonts w:ascii="Times New Roman" w:hAnsi="Times New Roman"/>
                <w:sz w:val="18"/>
                <w:szCs w:val="18"/>
                <w:lang w:val="lt-LT"/>
              </w:rPr>
            </w:pPr>
            <w:r w:rsidRPr="00CE0EAE">
              <w:rPr>
                <w:rFonts w:ascii="Times New Roman" w:hAnsi="Times New Roman"/>
                <w:position w:val="6"/>
                <w:sz w:val="22"/>
                <w:szCs w:val="22"/>
                <w:lang w:val="lt-LT"/>
              </w:rPr>
              <w:t xml:space="preserve">                                        </w:t>
            </w:r>
            <w:r w:rsidR="0025074F" w:rsidRPr="00CE0EAE">
              <w:rPr>
                <w:rFonts w:ascii="Times New Roman" w:hAnsi="Times New Roman"/>
                <w:position w:val="6"/>
                <w:sz w:val="18"/>
                <w:szCs w:val="18"/>
                <w:lang w:val="lt-LT"/>
              </w:rPr>
              <w:t>(</w:t>
            </w:r>
            <w:r w:rsidR="00305490" w:rsidRPr="00CE0EAE">
              <w:rPr>
                <w:rFonts w:ascii="Times New Roman" w:hAnsi="Times New Roman"/>
                <w:position w:val="6"/>
                <w:sz w:val="18"/>
                <w:szCs w:val="18"/>
                <w:lang w:val="lt-LT"/>
              </w:rPr>
              <w:t>dalyvio</w:t>
            </w:r>
            <w:r w:rsidR="0025074F" w:rsidRPr="00CE0EAE">
              <w:rPr>
                <w:rFonts w:ascii="Times New Roman" w:hAnsi="Times New Roman"/>
                <w:position w:val="6"/>
                <w:sz w:val="18"/>
                <w:szCs w:val="18"/>
                <w:lang w:val="lt-LT"/>
              </w:rPr>
              <w:t xml:space="preserve"> pavadinimas)</w:t>
            </w:r>
          </w:p>
        </w:tc>
      </w:tr>
      <w:tr w:rsidR="0025074F" w:rsidRPr="00CE0EAE" w14:paraId="376942C7" w14:textId="77777777" w:rsidTr="0058342C">
        <w:tc>
          <w:tcPr>
            <w:tcW w:w="9828" w:type="dxa"/>
            <w:shd w:val="clear" w:color="auto" w:fill="auto"/>
          </w:tcPr>
          <w:p w14:paraId="36B0CB05" w14:textId="77777777" w:rsidR="0025074F" w:rsidRPr="00CE0EAE" w:rsidRDefault="0025074F" w:rsidP="0058342C">
            <w:pPr>
              <w:pStyle w:val="BodyText1"/>
              <w:ind w:right="-82" w:firstLine="0"/>
              <w:rPr>
                <w:rFonts w:ascii="Times New Roman" w:hAnsi="Times New Roman"/>
                <w:sz w:val="22"/>
                <w:szCs w:val="22"/>
                <w:lang w:val="lt-LT"/>
              </w:rPr>
            </w:pPr>
            <w:r w:rsidRPr="00CE0EAE">
              <w:rPr>
                <w:rFonts w:ascii="Times New Roman" w:hAnsi="Times New Roman"/>
                <w:sz w:val="22"/>
                <w:szCs w:val="22"/>
                <w:lang w:val="lt-LT"/>
              </w:rPr>
              <w:t>dalyvaujantis (-i) __________________________________________________________________</w:t>
            </w:r>
          </w:p>
        </w:tc>
      </w:tr>
      <w:tr w:rsidR="0025074F" w:rsidRPr="00CE0EAE" w14:paraId="430668B5" w14:textId="77777777" w:rsidTr="0058342C">
        <w:tc>
          <w:tcPr>
            <w:tcW w:w="9828" w:type="dxa"/>
            <w:shd w:val="clear" w:color="auto" w:fill="auto"/>
          </w:tcPr>
          <w:p w14:paraId="5C339C77" w14:textId="77777777" w:rsidR="0025074F" w:rsidRPr="00CE0EAE" w:rsidRDefault="0025074F" w:rsidP="0058342C">
            <w:pPr>
              <w:pStyle w:val="BodyText1"/>
              <w:ind w:right="-82" w:firstLine="0"/>
              <w:jc w:val="center"/>
              <w:rPr>
                <w:rFonts w:ascii="Times New Roman" w:hAnsi="Times New Roman"/>
                <w:sz w:val="18"/>
                <w:szCs w:val="18"/>
                <w:lang w:val="lt-LT"/>
              </w:rPr>
            </w:pPr>
            <w:r w:rsidRPr="00CE0EAE">
              <w:rPr>
                <w:rFonts w:ascii="Times New Roman" w:hAnsi="Times New Roman"/>
                <w:position w:val="6"/>
                <w:sz w:val="18"/>
                <w:szCs w:val="18"/>
                <w:lang w:val="lt-LT"/>
              </w:rPr>
              <w:t>(Perkančiosios organizacijos pavadinimas)</w:t>
            </w:r>
          </w:p>
        </w:tc>
      </w:tr>
      <w:tr w:rsidR="0025074F" w:rsidRPr="00CE0EAE" w14:paraId="598BA01B" w14:textId="77777777" w:rsidTr="0058342C">
        <w:tc>
          <w:tcPr>
            <w:tcW w:w="9828" w:type="dxa"/>
            <w:shd w:val="clear" w:color="auto" w:fill="auto"/>
          </w:tcPr>
          <w:p w14:paraId="67EBBBAC" w14:textId="77777777" w:rsidR="0025074F" w:rsidRPr="00CE0EAE" w:rsidRDefault="0025074F" w:rsidP="0058342C">
            <w:pPr>
              <w:pStyle w:val="BodyText1"/>
              <w:ind w:right="-82" w:firstLine="0"/>
              <w:rPr>
                <w:rFonts w:ascii="Times New Roman" w:hAnsi="Times New Roman"/>
                <w:sz w:val="22"/>
                <w:szCs w:val="22"/>
                <w:lang w:val="lt-LT"/>
              </w:rPr>
            </w:pPr>
            <w:r w:rsidRPr="00CE0EAE">
              <w:rPr>
                <w:rFonts w:ascii="Times New Roman" w:hAnsi="Times New Roman"/>
                <w:sz w:val="22"/>
                <w:szCs w:val="22"/>
                <w:lang w:val="lt-LT"/>
              </w:rPr>
              <w:t>atliekamame ______________________________________________________________________</w:t>
            </w:r>
          </w:p>
        </w:tc>
      </w:tr>
      <w:tr w:rsidR="0025074F" w:rsidRPr="00CE0EAE" w14:paraId="38C2038D" w14:textId="77777777" w:rsidTr="0058342C">
        <w:tc>
          <w:tcPr>
            <w:tcW w:w="9828" w:type="dxa"/>
            <w:shd w:val="clear" w:color="auto" w:fill="auto"/>
          </w:tcPr>
          <w:p w14:paraId="5C8A17DB" w14:textId="77777777" w:rsidR="0025074F" w:rsidRPr="00CE0EAE" w:rsidRDefault="0025074F" w:rsidP="0025074F">
            <w:pPr>
              <w:pStyle w:val="BodyText1"/>
              <w:ind w:right="-82" w:firstLine="0"/>
              <w:jc w:val="center"/>
              <w:rPr>
                <w:rFonts w:ascii="Times New Roman" w:hAnsi="Times New Roman"/>
                <w:sz w:val="18"/>
                <w:szCs w:val="18"/>
                <w:lang w:val="lt-LT"/>
              </w:rPr>
            </w:pPr>
            <w:r w:rsidRPr="00CE0EAE">
              <w:rPr>
                <w:rFonts w:ascii="Times New Roman" w:hAnsi="Times New Roman"/>
                <w:position w:val="6"/>
                <w:sz w:val="18"/>
                <w:szCs w:val="18"/>
                <w:lang w:val="lt-LT"/>
              </w:rPr>
              <w:t>(Pirkimo objekto pavadinimas, pirkimo būdas)</w:t>
            </w:r>
          </w:p>
        </w:tc>
      </w:tr>
      <w:tr w:rsidR="0025074F" w:rsidRPr="00CE0EAE" w14:paraId="0A8B291E" w14:textId="77777777" w:rsidTr="0058342C">
        <w:tc>
          <w:tcPr>
            <w:tcW w:w="9828" w:type="dxa"/>
            <w:shd w:val="clear" w:color="auto" w:fill="auto"/>
          </w:tcPr>
          <w:p w14:paraId="060F0DA5" w14:textId="77777777" w:rsidR="0025074F" w:rsidRPr="00CE0EAE" w:rsidRDefault="0025074F" w:rsidP="0058342C">
            <w:pPr>
              <w:pStyle w:val="BodyText1"/>
              <w:ind w:right="-82" w:firstLine="0"/>
              <w:rPr>
                <w:rFonts w:ascii="Times New Roman" w:hAnsi="Times New Roman"/>
                <w:sz w:val="22"/>
                <w:szCs w:val="22"/>
                <w:lang w:val="lt-LT"/>
              </w:rPr>
            </w:pPr>
            <w:r w:rsidRPr="00CE0EAE">
              <w:rPr>
                <w:rFonts w:ascii="Times New Roman" w:hAnsi="Times New Roman"/>
                <w:sz w:val="22"/>
                <w:szCs w:val="22"/>
                <w:lang w:val="lt-LT"/>
              </w:rPr>
              <w:t>_______________________________________________________________________________ ,</w:t>
            </w:r>
          </w:p>
        </w:tc>
      </w:tr>
      <w:tr w:rsidR="00F12B00" w:rsidRPr="00CE0EAE" w14:paraId="1B2E99F4" w14:textId="77777777" w:rsidTr="00F12B00">
        <w:trPr>
          <w:trHeight w:val="80"/>
        </w:trPr>
        <w:tc>
          <w:tcPr>
            <w:tcW w:w="9828" w:type="dxa"/>
            <w:shd w:val="clear" w:color="auto" w:fill="auto"/>
          </w:tcPr>
          <w:p w14:paraId="17B523E4" w14:textId="77777777" w:rsidR="0025074F" w:rsidRPr="00CE0EAE" w:rsidRDefault="0025074F" w:rsidP="0058342C">
            <w:pPr>
              <w:pStyle w:val="BodyText1"/>
              <w:ind w:right="-82" w:firstLine="0"/>
              <w:rPr>
                <w:rFonts w:ascii="Times New Roman" w:hAnsi="Times New Roman"/>
                <w:sz w:val="22"/>
                <w:szCs w:val="22"/>
                <w:lang w:val="lt-LT"/>
              </w:rPr>
            </w:pPr>
          </w:p>
        </w:tc>
      </w:tr>
      <w:tr w:rsidR="0025074F" w:rsidRPr="00CE0EAE" w14:paraId="31E20257" w14:textId="77777777" w:rsidTr="0058342C">
        <w:tc>
          <w:tcPr>
            <w:tcW w:w="9828" w:type="dxa"/>
            <w:shd w:val="clear" w:color="auto" w:fill="auto"/>
          </w:tcPr>
          <w:p w14:paraId="65D4DAFD" w14:textId="77777777" w:rsidR="0025074F" w:rsidRPr="00CE0EAE" w:rsidRDefault="0025074F" w:rsidP="0058342C">
            <w:pPr>
              <w:pStyle w:val="BodyText1"/>
              <w:ind w:right="-82" w:firstLine="0"/>
              <w:jc w:val="center"/>
              <w:rPr>
                <w:rFonts w:ascii="Times New Roman" w:hAnsi="Times New Roman"/>
                <w:sz w:val="22"/>
                <w:szCs w:val="22"/>
                <w:lang w:val="lt-LT"/>
              </w:rPr>
            </w:pPr>
          </w:p>
        </w:tc>
      </w:tr>
    </w:tbl>
    <w:p w14:paraId="468082B2" w14:textId="77777777" w:rsidR="0025074F" w:rsidRPr="00CE0EAE" w:rsidRDefault="00170BDE" w:rsidP="00170BDE">
      <w:pPr>
        <w:pStyle w:val="BodyText1"/>
        <w:ind w:firstLine="720"/>
        <w:rPr>
          <w:rFonts w:ascii="Times New Roman" w:hAnsi="Times New Roman"/>
          <w:sz w:val="24"/>
          <w:szCs w:val="24"/>
          <w:lang w:val="lt-LT"/>
        </w:rPr>
      </w:pPr>
      <w:r w:rsidRPr="00CE0EAE">
        <w:rPr>
          <w:rFonts w:ascii="Times New Roman" w:hAnsi="Times New Roman"/>
          <w:sz w:val="24"/>
          <w:szCs w:val="24"/>
          <w:lang w:val="lt-LT"/>
        </w:rPr>
        <w:t>nėra įdarbinęs Lietuvos Respublikoje nelegaliai esančius trečiųjų šalių piliečius arba įdarbinęs penkis ar daugiau Lietuvos Respublikoje nelegaliai esančių trečiųjų šalių piliečių, arba įdarbinęs Lietuvos Respublikoje nelegaliai esantį trečiųjų šalių pilietį ypatingai išnaudojamo darbo sąlygomis, arba įdarbinęs Lietuvos Respublikoje nelegaliai esantį trečiųjų šalių nepilnametį pilietį</w:t>
      </w:r>
      <w:r w:rsidR="008B66CE" w:rsidRPr="00CE0EAE">
        <w:rPr>
          <w:rFonts w:ascii="Times New Roman" w:hAnsi="Times New Roman"/>
          <w:sz w:val="24"/>
          <w:szCs w:val="24"/>
          <w:lang w:val="lt-LT"/>
        </w:rPr>
        <w:t>;</w:t>
      </w:r>
    </w:p>
    <w:p w14:paraId="4B22BE41" w14:textId="77777777" w:rsidR="00170BDE" w:rsidRPr="00CE0EAE" w:rsidRDefault="00305490" w:rsidP="00170BDE">
      <w:pPr>
        <w:pStyle w:val="BodyText1"/>
        <w:ind w:firstLine="720"/>
        <w:rPr>
          <w:rFonts w:ascii="Times New Roman" w:hAnsi="Times New Roman"/>
          <w:sz w:val="24"/>
          <w:szCs w:val="24"/>
          <w:lang w:val="lt-LT"/>
        </w:rPr>
      </w:pPr>
      <w:r w:rsidRPr="00CE0EAE">
        <w:rPr>
          <w:rFonts w:ascii="Times New Roman" w:hAnsi="Times New Roman"/>
          <w:sz w:val="24"/>
          <w:szCs w:val="24"/>
          <w:lang w:val="lt-LT"/>
        </w:rPr>
        <w:t>dalyvio</w:t>
      </w:r>
      <w:r w:rsidR="00170BDE" w:rsidRPr="00CE0EAE">
        <w:rPr>
          <w:rFonts w:ascii="Times New Roman" w:hAnsi="Times New Roman"/>
          <w:sz w:val="24"/>
          <w:szCs w:val="24"/>
          <w:lang w:val="lt-LT"/>
        </w:rPr>
        <w:t xml:space="preserve"> vadovas turintis teisę juridinio asmens vardu sudaryti sandorį, ar buhalteris (buhalteriai), ar kitas (kiti) asmuo (asmenys), turintis (turintys) teisę surašyti ir pasirašyti dalyvio apskaitos dokumentus, neturi teistumo (arba teistumas išnykęs ar panaikintas), dėl dalyvio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w:t>
      </w:r>
    </w:p>
    <w:p w14:paraId="0EE9AA6B" w14:textId="6B1FF265" w:rsidR="00170BDE" w:rsidRPr="00CE0EAE" w:rsidRDefault="00170BDE" w:rsidP="00170BDE">
      <w:pPr>
        <w:pStyle w:val="BodyText1"/>
        <w:ind w:firstLine="720"/>
        <w:rPr>
          <w:rFonts w:ascii="Times New Roman" w:hAnsi="Times New Roman"/>
          <w:sz w:val="24"/>
          <w:szCs w:val="24"/>
          <w:lang w:val="lt-LT"/>
        </w:rPr>
      </w:pPr>
      <w:r w:rsidRPr="00CE0EAE">
        <w:rPr>
          <w:rFonts w:ascii="Times New Roman" w:hAnsi="Times New Roman"/>
          <w:sz w:val="24"/>
          <w:szCs w:val="24"/>
          <w:lang w:val="lt-LT"/>
        </w:rPr>
        <w:t xml:space="preserve">Man žinoma, kad, jeigu mano pateikta deklaracija yra melaginga, </w:t>
      </w:r>
      <w:r w:rsidR="00305490" w:rsidRPr="00CE0EAE">
        <w:rPr>
          <w:rFonts w:ascii="Times New Roman" w:hAnsi="Times New Roman"/>
          <w:sz w:val="24"/>
          <w:szCs w:val="24"/>
          <w:lang w:val="lt-LT"/>
        </w:rPr>
        <w:t>dalyvio</w:t>
      </w:r>
      <w:r w:rsidR="00FE2967" w:rsidRPr="00CE0EAE">
        <w:rPr>
          <w:rFonts w:ascii="Times New Roman" w:hAnsi="Times New Roman"/>
          <w:sz w:val="24"/>
          <w:szCs w:val="24"/>
          <w:lang w:val="lt-LT"/>
        </w:rPr>
        <w:t xml:space="preserve"> </w:t>
      </w:r>
      <w:r w:rsidRPr="00CE0EAE">
        <w:rPr>
          <w:rFonts w:ascii="Times New Roman" w:hAnsi="Times New Roman"/>
          <w:sz w:val="24"/>
          <w:szCs w:val="24"/>
          <w:lang w:val="lt-LT"/>
        </w:rPr>
        <w:t>pateiktas pasiūlymas bus atmestas.</w:t>
      </w:r>
      <w:r w:rsidRPr="00CE0EAE">
        <w:rPr>
          <w:rFonts w:ascii="Times New Roman" w:hAnsi="Times New Roman"/>
          <w:spacing w:val="-6"/>
          <w:sz w:val="24"/>
          <w:szCs w:val="24"/>
          <w:lang w:val="lt-LT"/>
        </w:rPr>
        <w:t xml:space="preserve"> </w:t>
      </w:r>
      <w:r w:rsidR="00F12B00" w:rsidRPr="00CE0EAE">
        <w:rPr>
          <w:rFonts w:ascii="Times New Roman" w:hAnsi="Times New Roman"/>
          <w:spacing w:val="-6"/>
          <w:sz w:val="24"/>
          <w:szCs w:val="24"/>
          <w:lang w:val="lt-LT"/>
        </w:rPr>
        <w:t>D</w:t>
      </w:r>
      <w:r w:rsidR="00305490" w:rsidRPr="00CE0EAE">
        <w:rPr>
          <w:rFonts w:ascii="Times New Roman" w:hAnsi="Times New Roman"/>
          <w:spacing w:val="-6"/>
          <w:sz w:val="24"/>
          <w:szCs w:val="24"/>
          <w:lang w:val="lt-LT"/>
        </w:rPr>
        <w:t>alyvis</w:t>
      </w:r>
      <w:r w:rsidRPr="00CE0EAE">
        <w:rPr>
          <w:rFonts w:ascii="Times New Roman" w:hAnsi="Times New Roman"/>
          <w:spacing w:val="-6"/>
          <w:sz w:val="24"/>
          <w:szCs w:val="24"/>
          <w:lang w:val="lt-LT"/>
        </w:rPr>
        <w:t xml:space="preserve"> už deklaracijoje pateiktos informacijos teisingumą atsako įstatymų nustatyta tvarka</w:t>
      </w:r>
      <w:r w:rsidRPr="00CE0EAE">
        <w:rPr>
          <w:rFonts w:ascii="Times New Roman" w:hAnsi="Times New Roman"/>
          <w:sz w:val="24"/>
          <w:szCs w:val="24"/>
          <w:lang w:val="lt-LT"/>
        </w:rPr>
        <w:t>.</w:t>
      </w:r>
    </w:p>
    <w:p w14:paraId="353B8671" w14:textId="77777777" w:rsidR="00170BDE" w:rsidRPr="00CE0EAE" w:rsidRDefault="00170BDE" w:rsidP="00170BDE">
      <w:pPr>
        <w:pStyle w:val="BodyText1"/>
        <w:ind w:firstLine="720"/>
        <w:rPr>
          <w:rFonts w:ascii="Times New Roman" w:hAnsi="Times New Roman"/>
          <w:sz w:val="24"/>
          <w:szCs w:val="24"/>
          <w:lang w:val="lt-LT"/>
        </w:rPr>
      </w:pPr>
      <w:r w:rsidRPr="00CE0EAE">
        <w:rPr>
          <w:rFonts w:ascii="Times New Roman" w:hAnsi="Times New Roman"/>
          <w:sz w:val="24"/>
          <w:szCs w:val="24"/>
          <w:lang w:val="lt-LT"/>
        </w:rPr>
        <w:t>Jeigu pirkime dalyvauja ūkio subjektų grupė, deklaraciją pildo kiekvienas ūkio subjektas.</w:t>
      </w:r>
    </w:p>
    <w:p w14:paraId="47A16009" w14:textId="77777777" w:rsidR="0025074F" w:rsidRPr="00CE0EAE" w:rsidRDefault="0025074F" w:rsidP="009C6859">
      <w:pPr>
        <w:spacing w:after="0" w:line="240" w:lineRule="auto"/>
        <w:jc w:val="center"/>
        <w:rPr>
          <w:rFonts w:ascii="Times New Roman" w:hAnsi="Times New Roman"/>
          <w:sz w:val="24"/>
          <w:szCs w:val="24"/>
        </w:rPr>
      </w:pPr>
    </w:p>
    <w:p w14:paraId="14EE21F3" w14:textId="77777777" w:rsidR="00170BDE" w:rsidRPr="00CE0EAE" w:rsidRDefault="00170BDE" w:rsidP="009C6859">
      <w:pPr>
        <w:spacing w:after="0" w:line="240" w:lineRule="auto"/>
        <w:jc w:val="center"/>
        <w:rPr>
          <w:rFonts w:ascii="Times New Roman" w:hAnsi="Times New Roman"/>
          <w:sz w:val="24"/>
          <w:szCs w:val="24"/>
        </w:rPr>
      </w:pPr>
    </w:p>
    <w:p w14:paraId="0E99113E" w14:textId="77777777" w:rsidR="00170BDE" w:rsidRPr="00CE0EAE" w:rsidRDefault="006F54B1" w:rsidP="009C6859">
      <w:pPr>
        <w:spacing w:after="0" w:line="240" w:lineRule="auto"/>
        <w:jc w:val="center"/>
        <w:rPr>
          <w:rFonts w:ascii="Times New Roman" w:hAnsi="Times New Roman"/>
          <w:sz w:val="24"/>
          <w:szCs w:val="24"/>
        </w:rPr>
      </w:pPr>
      <w:r w:rsidRPr="00CE0EAE">
        <w:rPr>
          <w:rFonts w:ascii="Times New Roman" w:hAnsi="Times New Roman"/>
          <w:b/>
          <w:bCs/>
          <w:sz w:val="24"/>
          <w:szCs w:val="24"/>
        </w:rPr>
        <w:t>D</w:t>
      </w:r>
      <w:r w:rsidR="00305490" w:rsidRPr="00CE0EAE">
        <w:rPr>
          <w:rFonts w:ascii="Times New Roman" w:hAnsi="Times New Roman"/>
          <w:b/>
          <w:bCs/>
          <w:sz w:val="24"/>
          <w:szCs w:val="24"/>
        </w:rPr>
        <w:t>alyvio</w:t>
      </w:r>
      <w:r w:rsidR="00932E71" w:rsidRPr="00CE0EAE">
        <w:rPr>
          <w:rFonts w:ascii="Times New Roman" w:hAnsi="Times New Roman"/>
          <w:b/>
          <w:sz w:val="24"/>
          <w:szCs w:val="24"/>
        </w:rPr>
        <w:t xml:space="preserve"> vardu:</w:t>
      </w:r>
    </w:p>
    <w:p w14:paraId="21372036" w14:textId="77777777" w:rsidR="00170BDE" w:rsidRPr="00CE0EAE" w:rsidRDefault="00170BDE" w:rsidP="009C6859">
      <w:pPr>
        <w:spacing w:after="0" w:line="240" w:lineRule="auto"/>
        <w:jc w:val="center"/>
        <w:rPr>
          <w:rFonts w:ascii="Times New Roman" w:hAnsi="Times New Roman"/>
          <w:sz w:val="24"/>
          <w:szCs w:val="24"/>
        </w:rPr>
      </w:pPr>
    </w:p>
    <w:p w14:paraId="5ADB834B" w14:textId="77777777" w:rsidR="00170BDE" w:rsidRPr="00CE0EAE" w:rsidRDefault="00932E71" w:rsidP="009C6859">
      <w:pPr>
        <w:spacing w:after="0" w:line="240" w:lineRule="auto"/>
        <w:jc w:val="center"/>
        <w:rPr>
          <w:rFonts w:ascii="Times New Roman" w:hAnsi="Times New Roman"/>
          <w:sz w:val="24"/>
          <w:szCs w:val="24"/>
        </w:rPr>
      </w:pPr>
      <w:r w:rsidRPr="00CE0EAE">
        <w:rPr>
          <w:rFonts w:ascii="Times New Roman" w:hAnsi="Times New Roman"/>
          <w:sz w:val="24"/>
          <w:szCs w:val="24"/>
        </w:rPr>
        <w:t>______________</w:t>
      </w:r>
    </w:p>
    <w:p w14:paraId="3248BF9F" w14:textId="77777777" w:rsidR="00170BDE" w:rsidRPr="00CE0EAE" w:rsidRDefault="00170BDE" w:rsidP="009C6859">
      <w:pPr>
        <w:spacing w:after="0" w:line="240" w:lineRule="auto"/>
        <w:jc w:val="center"/>
        <w:rPr>
          <w:rFonts w:ascii="Times New Roman" w:hAnsi="Times New Roman"/>
          <w:sz w:val="24"/>
          <w:szCs w:val="24"/>
        </w:rPr>
      </w:pPr>
    </w:p>
    <w:p w14:paraId="2BEBF567" w14:textId="77777777" w:rsidR="00170BDE" w:rsidRPr="00CE0EAE" w:rsidRDefault="00170BDE" w:rsidP="009C6859">
      <w:pPr>
        <w:spacing w:after="0" w:line="240" w:lineRule="auto"/>
        <w:jc w:val="center"/>
        <w:rPr>
          <w:rFonts w:ascii="Times New Roman" w:hAnsi="Times New Roman"/>
          <w:sz w:val="24"/>
          <w:szCs w:val="24"/>
        </w:rPr>
      </w:pPr>
    </w:p>
    <w:p w14:paraId="16324491" w14:textId="77777777" w:rsidR="00170BDE" w:rsidRPr="00CE0EAE" w:rsidRDefault="00170BDE" w:rsidP="009C6859">
      <w:pPr>
        <w:spacing w:after="0" w:line="240" w:lineRule="auto"/>
        <w:jc w:val="center"/>
        <w:rPr>
          <w:rFonts w:ascii="Times New Roman" w:hAnsi="Times New Roman"/>
          <w:sz w:val="24"/>
          <w:szCs w:val="24"/>
        </w:rPr>
      </w:pPr>
    </w:p>
    <w:p w14:paraId="217D217B" w14:textId="77777777" w:rsidR="00170BDE" w:rsidRPr="00CE0EAE" w:rsidRDefault="00170BDE" w:rsidP="009C6859">
      <w:pPr>
        <w:spacing w:after="0" w:line="240" w:lineRule="auto"/>
        <w:jc w:val="center"/>
        <w:rPr>
          <w:rFonts w:ascii="Times New Roman" w:hAnsi="Times New Roman"/>
          <w:sz w:val="24"/>
          <w:szCs w:val="24"/>
        </w:rPr>
      </w:pPr>
    </w:p>
    <w:p w14:paraId="587A2501" w14:textId="77777777" w:rsidR="005B7521" w:rsidRPr="00CE0EAE" w:rsidRDefault="005B7521" w:rsidP="009C6859">
      <w:pPr>
        <w:spacing w:after="0" w:line="240" w:lineRule="auto"/>
        <w:jc w:val="center"/>
        <w:rPr>
          <w:rFonts w:ascii="Times New Roman" w:hAnsi="Times New Roman"/>
          <w:sz w:val="24"/>
          <w:szCs w:val="24"/>
        </w:rPr>
      </w:pPr>
    </w:p>
    <w:p w14:paraId="60EA6F7A" w14:textId="77777777" w:rsidR="005B7521" w:rsidRPr="00CE0EAE" w:rsidRDefault="005B7521">
      <w:pPr>
        <w:rPr>
          <w:rFonts w:ascii="Times New Roman" w:hAnsi="Times New Roman"/>
          <w:sz w:val="24"/>
          <w:szCs w:val="24"/>
        </w:rPr>
      </w:pPr>
      <w:r w:rsidRPr="00CE0EAE">
        <w:rPr>
          <w:rFonts w:ascii="Times New Roman" w:hAnsi="Times New Roman"/>
          <w:sz w:val="24"/>
          <w:szCs w:val="24"/>
        </w:rPr>
        <w:br w:type="page"/>
      </w:r>
    </w:p>
    <w:p w14:paraId="1CC38C8A" w14:textId="0EFED0EA" w:rsidR="005B7521" w:rsidRPr="00CE0EAE" w:rsidRDefault="002D4CB4" w:rsidP="002D4CB4">
      <w:pPr>
        <w:spacing w:after="0" w:line="240" w:lineRule="auto"/>
        <w:ind w:left="5103"/>
        <w:jc w:val="both"/>
        <w:rPr>
          <w:rFonts w:ascii="Times New Roman" w:hAnsi="Times New Roman"/>
          <w:sz w:val="24"/>
          <w:szCs w:val="24"/>
        </w:rPr>
      </w:pPr>
      <w:r w:rsidRPr="00CE0EAE">
        <w:rPr>
          <w:rFonts w:ascii="Times New Roman" w:hAnsi="Times New Roman"/>
          <w:sz w:val="24"/>
          <w:szCs w:val="24"/>
        </w:rPr>
        <w:lastRenderedPageBreak/>
        <w:t>Ikiprekybinio pirkimo „</w:t>
      </w:r>
      <w:r w:rsidR="001F5FD9" w:rsidRPr="00CE0EAE">
        <w:rPr>
          <w:rFonts w:ascii="Times New Roman" w:hAnsi="Times New Roman"/>
          <w:sz w:val="24"/>
          <w:szCs w:val="24"/>
        </w:rPr>
        <w:t>Išteklių atgavimo iš sąvartynų galimybių vertinimo modelis ir jo išbandymas Lietuvos sąlygomis</w:t>
      </w:r>
      <w:r w:rsidRPr="00CE0EAE">
        <w:rPr>
          <w:rFonts w:ascii="Times New Roman" w:hAnsi="Times New Roman"/>
          <w:sz w:val="24"/>
          <w:szCs w:val="24"/>
        </w:rPr>
        <w:t xml:space="preserve">“ </w:t>
      </w:r>
      <w:r w:rsidR="00A377A7" w:rsidRPr="00CE0EAE">
        <w:rPr>
          <w:rFonts w:ascii="Times New Roman" w:hAnsi="Times New Roman"/>
          <w:sz w:val="24"/>
          <w:szCs w:val="24"/>
        </w:rPr>
        <w:t>sąlygų</w:t>
      </w:r>
      <w:r w:rsidR="00C54760" w:rsidRPr="00CE0EAE">
        <w:rPr>
          <w:rFonts w:ascii="Times New Roman" w:hAnsi="Times New Roman"/>
          <w:sz w:val="24"/>
          <w:szCs w:val="24"/>
        </w:rPr>
        <w:t xml:space="preserve"> </w:t>
      </w:r>
      <w:r w:rsidR="00A377A7" w:rsidRPr="00CE0EAE">
        <w:rPr>
          <w:rFonts w:ascii="Times New Roman" w:hAnsi="Times New Roman"/>
          <w:sz w:val="24"/>
          <w:szCs w:val="24"/>
        </w:rPr>
        <w:t>4 priedas</w:t>
      </w:r>
      <w:r w:rsidRPr="00CE0EAE">
        <w:rPr>
          <w:rFonts w:ascii="Times New Roman" w:hAnsi="Times New Roman"/>
          <w:sz w:val="24"/>
          <w:szCs w:val="24"/>
        </w:rPr>
        <w:t xml:space="preserve"> </w:t>
      </w:r>
    </w:p>
    <w:p w14:paraId="14F34F38" w14:textId="77777777" w:rsidR="00A43AC6" w:rsidRPr="00CE0EAE" w:rsidRDefault="00A43AC6" w:rsidP="00A43AC6">
      <w:pPr>
        <w:spacing w:after="0" w:line="240" w:lineRule="auto"/>
        <w:jc w:val="both"/>
        <w:rPr>
          <w:rFonts w:ascii="Times New Roman" w:hAnsi="Times New Roman"/>
          <w:sz w:val="24"/>
          <w:szCs w:val="24"/>
        </w:rPr>
      </w:pPr>
    </w:p>
    <w:p w14:paraId="5532DCF3" w14:textId="77777777" w:rsidR="00A377A7" w:rsidRPr="00CE0EAE" w:rsidRDefault="00A377A7" w:rsidP="00A43AC6">
      <w:pPr>
        <w:spacing w:after="0" w:line="240" w:lineRule="auto"/>
        <w:jc w:val="both"/>
        <w:rPr>
          <w:rFonts w:ascii="Times New Roman" w:hAnsi="Times New Roman"/>
          <w:sz w:val="24"/>
          <w:szCs w:val="24"/>
        </w:rPr>
      </w:pPr>
    </w:p>
    <w:p w14:paraId="1B534CAB" w14:textId="77777777" w:rsidR="00A43AC6" w:rsidRPr="00CE0EAE" w:rsidRDefault="00A43AC6" w:rsidP="00A43AC6">
      <w:pPr>
        <w:pStyle w:val="Antrat3"/>
        <w:tabs>
          <w:tab w:val="left" w:pos="1296"/>
        </w:tabs>
        <w:spacing w:before="240" w:after="60"/>
        <w:ind w:left="720" w:hanging="432"/>
        <w:jc w:val="center"/>
        <w:rPr>
          <w:rFonts w:ascii="Times New Roman" w:eastAsia="MS Mincho" w:hAnsi="Times New Roman" w:cs="Times New Roman"/>
          <w:bCs/>
          <w:sz w:val="20"/>
          <w:szCs w:val="20"/>
        </w:rPr>
      </w:pPr>
      <w:r w:rsidRPr="00CE0EAE">
        <w:rPr>
          <w:rFonts w:ascii="Times New Roman" w:eastAsia="MS Mincho" w:hAnsi="Times New Roman" w:cs="Times New Roman"/>
          <w:bCs/>
          <w:color w:val="auto"/>
          <w:sz w:val="20"/>
          <w:szCs w:val="20"/>
        </w:rPr>
        <w:t>[</w:t>
      </w:r>
      <w:r w:rsidR="00305490" w:rsidRPr="00CE0EAE">
        <w:rPr>
          <w:rFonts w:ascii="Times New Roman" w:eastAsia="MS Mincho" w:hAnsi="Times New Roman" w:cs="Times New Roman"/>
          <w:bCs/>
          <w:color w:val="auto"/>
          <w:sz w:val="20"/>
          <w:szCs w:val="20"/>
        </w:rPr>
        <w:t>dalyvio</w:t>
      </w:r>
      <w:r w:rsidR="001178CC" w:rsidRPr="00CE0EAE">
        <w:rPr>
          <w:rFonts w:ascii="Times New Roman" w:eastAsia="MS Mincho" w:hAnsi="Times New Roman" w:cs="Times New Roman"/>
          <w:bCs/>
          <w:color w:val="auto"/>
          <w:sz w:val="20"/>
          <w:szCs w:val="20"/>
        </w:rPr>
        <w:t xml:space="preserve"> </w:t>
      </w:r>
      <w:r w:rsidRPr="00CE0EAE">
        <w:rPr>
          <w:rFonts w:ascii="Times New Roman" w:eastAsia="MS Mincho" w:hAnsi="Times New Roman" w:cs="Times New Roman"/>
          <w:bCs/>
          <w:color w:val="auto"/>
          <w:sz w:val="20"/>
          <w:szCs w:val="20"/>
        </w:rPr>
        <w:t>vardas, pavardė/pavadinimas]</w:t>
      </w:r>
    </w:p>
    <w:p w14:paraId="65B0EF4C" w14:textId="77777777" w:rsidR="00A43AC6" w:rsidRPr="00CE0EAE" w:rsidRDefault="00A43AC6" w:rsidP="00A43AC6">
      <w:pPr>
        <w:pStyle w:val="WW-Default"/>
        <w:snapToGrid w:val="0"/>
        <w:spacing w:after="120" w:line="240" w:lineRule="exact"/>
        <w:jc w:val="center"/>
        <w:rPr>
          <w:rStyle w:val="DeltaViewDeletion"/>
          <w:b/>
          <w:strike w:val="0"/>
          <w:color w:val="auto"/>
        </w:rPr>
      </w:pPr>
      <w:r w:rsidRPr="00CE0EAE">
        <w:rPr>
          <w:rStyle w:val="DeltaViewDeletion"/>
          <w:b/>
          <w:strike w:val="0"/>
          <w:color w:val="auto"/>
        </w:rPr>
        <w:t xml:space="preserve">EKSPERTO DARBINĖS VEIKLOS APRAŠYMAS </w:t>
      </w:r>
    </w:p>
    <w:p w14:paraId="4FD912C5" w14:textId="77777777" w:rsidR="00A43AC6" w:rsidRPr="00CE0EAE" w:rsidRDefault="00A43AC6" w:rsidP="00A43AC6">
      <w:pPr>
        <w:pStyle w:val="WW-Default"/>
        <w:snapToGrid w:val="0"/>
        <w:spacing w:after="120" w:line="240" w:lineRule="exact"/>
        <w:jc w:val="center"/>
        <w:rPr>
          <w:color w:val="auto"/>
        </w:rPr>
      </w:pPr>
    </w:p>
    <w:p w14:paraId="55B1F970" w14:textId="3D685E6F" w:rsidR="00A43AC6" w:rsidRPr="00CE0EAE" w:rsidRDefault="00A43AC6" w:rsidP="00A43AC6">
      <w:pPr>
        <w:spacing w:after="120" w:line="240" w:lineRule="exact"/>
        <w:jc w:val="center"/>
        <w:rPr>
          <w:rFonts w:ascii="Times New Roman" w:hAnsi="Times New Roman"/>
          <w:sz w:val="24"/>
          <w:szCs w:val="24"/>
        </w:rPr>
      </w:pPr>
      <w:r w:rsidRPr="00CE0EAE">
        <w:rPr>
          <w:rFonts w:ascii="Times New Roman" w:hAnsi="Times New Roman"/>
          <w:sz w:val="24"/>
          <w:szCs w:val="24"/>
        </w:rPr>
        <w:t>201</w:t>
      </w:r>
      <w:r w:rsidR="00FB3A77" w:rsidRPr="00CE0EAE">
        <w:rPr>
          <w:rFonts w:ascii="Times New Roman" w:hAnsi="Times New Roman"/>
          <w:sz w:val="24"/>
          <w:szCs w:val="24"/>
        </w:rPr>
        <w:t>9</w:t>
      </w:r>
      <w:r w:rsidRPr="00CE0EAE">
        <w:rPr>
          <w:rFonts w:ascii="Times New Roman" w:hAnsi="Times New Roman"/>
          <w:sz w:val="24"/>
          <w:szCs w:val="24"/>
        </w:rPr>
        <w:t xml:space="preserve"> m. [</w:t>
      </w:r>
      <w:r w:rsidRPr="00CE0EAE">
        <w:rPr>
          <w:rFonts w:ascii="Times New Roman" w:hAnsi="Times New Roman"/>
          <w:i/>
          <w:sz w:val="24"/>
          <w:szCs w:val="24"/>
        </w:rPr>
        <w:t>mėnuo</w:t>
      </w:r>
      <w:r w:rsidRPr="00CE0EAE">
        <w:rPr>
          <w:rFonts w:ascii="Times New Roman" w:hAnsi="Times New Roman"/>
          <w:sz w:val="24"/>
          <w:szCs w:val="24"/>
        </w:rPr>
        <w:t>] [</w:t>
      </w:r>
      <w:r w:rsidRPr="00CE0EAE">
        <w:rPr>
          <w:rFonts w:ascii="Times New Roman" w:hAnsi="Times New Roman"/>
          <w:i/>
          <w:sz w:val="24"/>
          <w:szCs w:val="24"/>
        </w:rPr>
        <w:t>diena</w:t>
      </w:r>
      <w:r w:rsidRPr="00CE0EAE">
        <w:rPr>
          <w:rFonts w:ascii="Times New Roman" w:hAnsi="Times New Roman"/>
          <w:sz w:val="24"/>
          <w:szCs w:val="24"/>
        </w:rPr>
        <w:t xml:space="preserve">] </w:t>
      </w:r>
    </w:p>
    <w:p w14:paraId="27BB30C7" w14:textId="77777777" w:rsidR="00A43AC6" w:rsidRPr="00CE0EAE" w:rsidRDefault="00A43AC6" w:rsidP="00A43AC6">
      <w:pPr>
        <w:spacing w:after="120" w:line="240" w:lineRule="exact"/>
        <w:jc w:val="center"/>
        <w:rPr>
          <w:rFonts w:ascii="Times New Roman" w:hAnsi="Times New Roman"/>
          <w:sz w:val="24"/>
          <w:szCs w:val="24"/>
        </w:rPr>
      </w:pPr>
      <w:r w:rsidRPr="00CE0EAE">
        <w:rPr>
          <w:rFonts w:ascii="Times New Roman" w:hAnsi="Times New Roman"/>
          <w:sz w:val="24"/>
          <w:szCs w:val="24"/>
        </w:rPr>
        <w:t>[</w:t>
      </w:r>
      <w:r w:rsidRPr="00CE0EAE">
        <w:rPr>
          <w:rFonts w:ascii="Times New Roman" w:hAnsi="Times New Roman"/>
          <w:i/>
          <w:sz w:val="24"/>
          <w:szCs w:val="24"/>
        </w:rPr>
        <w:t>miestas</w:t>
      </w:r>
      <w:r w:rsidRPr="00CE0EAE">
        <w:rPr>
          <w:rFonts w:ascii="Times New Roman" w:hAnsi="Times New Roman"/>
          <w:sz w:val="24"/>
          <w:szCs w:val="24"/>
        </w:rPr>
        <w:t>]</w:t>
      </w:r>
    </w:p>
    <w:p w14:paraId="534B1C22" w14:textId="77777777" w:rsidR="00A43AC6" w:rsidRPr="00CE0EAE" w:rsidRDefault="00A43AC6" w:rsidP="00A43AC6">
      <w:pPr>
        <w:snapToGrid w:val="0"/>
        <w:spacing w:after="120" w:line="240" w:lineRule="exact"/>
        <w:jc w:val="both"/>
        <w:rPr>
          <w:rFonts w:ascii="Times New Roman" w:hAnsi="Times New Roman"/>
          <w:b/>
          <w:sz w:val="24"/>
          <w:szCs w:val="24"/>
        </w:rPr>
      </w:pPr>
    </w:p>
    <w:p w14:paraId="03831607" w14:textId="77777777" w:rsidR="00A43AC6" w:rsidRPr="00CE0EAE" w:rsidRDefault="00A43AC6" w:rsidP="00A43AC6">
      <w:pPr>
        <w:shd w:val="clear" w:color="auto" w:fill="FFFFFF"/>
        <w:snapToGrid w:val="0"/>
        <w:spacing w:after="120" w:line="240" w:lineRule="exact"/>
        <w:ind w:left="284" w:hanging="284"/>
        <w:rPr>
          <w:rStyle w:val="DeltaViewDeletion"/>
          <w:rFonts w:ascii="Times New Roman" w:hAnsi="Times New Roman"/>
          <w:b/>
          <w:strike w:val="0"/>
          <w:color w:val="auto"/>
          <w:sz w:val="24"/>
          <w:szCs w:val="24"/>
        </w:rPr>
      </w:pPr>
      <w:bookmarkStart w:id="27" w:name="_DV_C1346"/>
      <w:r w:rsidRPr="00CE0EAE">
        <w:rPr>
          <w:rStyle w:val="DeltaViewDeletion"/>
          <w:rFonts w:ascii="Times New Roman" w:hAnsi="Times New Roman"/>
          <w:b/>
          <w:strike w:val="0"/>
          <w:color w:val="auto"/>
          <w:sz w:val="24"/>
          <w:szCs w:val="24"/>
        </w:rPr>
        <w:t>1.</w:t>
      </w:r>
      <w:r w:rsidRPr="00CE0EAE">
        <w:rPr>
          <w:rStyle w:val="DeltaViewDeletion"/>
          <w:rFonts w:ascii="Times New Roman" w:hAnsi="Times New Roman"/>
          <w:b/>
          <w:strike w:val="0"/>
          <w:color w:val="auto"/>
          <w:sz w:val="24"/>
          <w:szCs w:val="24"/>
        </w:rPr>
        <w:tab/>
        <w:t xml:space="preserve">Funkcijos projekte: </w:t>
      </w:r>
      <w:r w:rsidRPr="00CE0EAE">
        <w:rPr>
          <w:rStyle w:val="DeltaViewDeletion"/>
          <w:rFonts w:ascii="Times New Roman" w:hAnsi="Times New Roman"/>
          <w:strike w:val="0"/>
          <w:color w:val="auto"/>
          <w:sz w:val="24"/>
          <w:szCs w:val="24"/>
        </w:rPr>
        <w:t>[pvz., Projekto vadovas]</w:t>
      </w:r>
    </w:p>
    <w:p w14:paraId="56F0BD91" w14:textId="77777777" w:rsidR="00A43AC6" w:rsidRPr="00CE0EAE" w:rsidRDefault="00A43AC6" w:rsidP="00A43AC6">
      <w:pPr>
        <w:shd w:val="clear" w:color="auto" w:fill="FFFFFF"/>
        <w:snapToGrid w:val="0"/>
        <w:spacing w:after="120" w:line="240" w:lineRule="exact"/>
        <w:ind w:left="284" w:hanging="284"/>
        <w:rPr>
          <w:rStyle w:val="DeltaViewDeletion"/>
          <w:rFonts w:ascii="Times New Roman" w:hAnsi="Times New Roman"/>
          <w:b/>
          <w:strike w:val="0"/>
          <w:color w:val="auto"/>
          <w:sz w:val="24"/>
          <w:szCs w:val="24"/>
        </w:rPr>
      </w:pPr>
      <w:r w:rsidRPr="00CE0EAE">
        <w:rPr>
          <w:rStyle w:val="DeltaViewDeletion"/>
          <w:rFonts w:ascii="Times New Roman" w:hAnsi="Times New Roman"/>
          <w:b/>
          <w:strike w:val="0"/>
          <w:color w:val="auto"/>
          <w:sz w:val="24"/>
          <w:szCs w:val="24"/>
        </w:rPr>
        <w:t>2.</w:t>
      </w:r>
      <w:r w:rsidRPr="00CE0EAE">
        <w:rPr>
          <w:rStyle w:val="DeltaViewDeletion"/>
          <w:rFonts w:ascii="Times New Roman" w:hAnsi="Times New Roman"/>
          <w:b/>
          <w:strike w:val="0"/>
          <w:color w:val="auto"/>
          <w:sz w:val="24"/>
          <w:szCs w:val="24"/>
        </w:rPr>
        <w:tab/>
        <w:t>Vardas:</w:t>
      </w:r>
    </w:p>
    <w:p w14:paraId="6CA55843" w14:textId="77777777" w:rsidR="00A43AC6" w:rsidRPr="00CE0EAE" w:rsidRDefault="00A43AC6" w:rsidP="00A43AC6">
      <w:pPr>
        <w:shd w:val="clear" w:color="auto" w:fill="FFFFFF"/>
        <w:snapToGrid w:val="0"/>
        <w:spacing w:after="120" w:line="240" w:lineRule="exact"/>
        <w:ind w:left="284" w:hanging="284"/>
        <w:rPr>
          <w:rStyle w:val="DeltaViewDeletion"/>
          <w:rFonts w:ascii="Times New Roman" w:hAnsi="Times New Roman"/>
          <w:b/>
          <w:strike w:val="0"/>
          <w:color w:val="auto"/>
          <w:sz w:val="24"/>
          <w:szCs w:val="24"/>
        </w:rPr>
      </w:pPr>
      <w:r w:rsidRPr="00CE0EAE">
        <w:rPr>
          <w:rStyle w:val="DeltaViewDeletion"/>
          <w:rFonts w:ascii="Times New Roman" w:hAnsi="Times New Roman"/>
          <w:b/>
          <w:strike w:val="0"/>
          <w:color w:val="auto"/>
          <w:sz w:val="24"/>
          <w:szCs w:val="24"/>
        </w:rPr>
        <w:t>3.</w:t>
      </w:r>
      <w:r w:rsidRPr="00CE0EAE">
        <w:rPr>
          <w:rStyle w:val="DeltaViewDeletion"/>
          <w:rFonts w:ascii="Times New Roman" w:hAnsi="Times New Roman"/>
          <w:b/>
          <w:strike w:val="0"/>
          <w:color w:val="auto"/>
          <w:sz w:val="24"/>
          <w:szCs w:val="24"/>
        </w:rPr>
        <w:tab/>
        <w:t>Pavardė:</w:t>
      </w:r>
    </w:p>
    <w:p w14:paraId="1E37F475" w14:textId="77777777" w:rsidR="00A43AC6" w:rsidRPr="00CE0EAE" w:rsidRDefault="00A43AC6" w:rsidP="00A43AC6">
      <w:pPr>
        <w:shd w:val="clear" w:color="auto" w:fill="FFFFFF"/>
        <w:snapToGrid w:val="0"/>
        <w:spacing w:after="120" w:line="240" w:lineRule="exact"/>
        <w:ind w:left="284" w:hanging="284"/>
        <w:rPr>
          <w:rFonts w:ascii="Times New Roman" w:hAnsi="Times New Roman"/>
          <w:sz w:val="24"/>
          <w:szCs w:val="24"/>
        </w:rPr>
      </w:pPr>
      <w:r w:rsidRPr="00CE0EAE">
        <w:rPr>
          <w:rStyle w:val="DeltaViewDeletion"/>
          <w:rFonts w:ascii="Times New Roman" w:hAnsi="Times New Roman"/>
          <w:b/>
          <w:strike w:val="0"/>
          <w:color w:val="auto"/>
          <w:sz w:val="24"/>
          <w:szCs w:val="24"/>
        </w:rPr>
        <w:t>4.</w:t>
      </w:r>
      <w:r w:rsidRPr="00CE0EAE">
        <w:rPr>
          <w:rStyle w:val="DeltaViewDeletion"/>
          <w:rFonts w:ascii="Times New Roman" w:hAnsi="Times New Roman"/>
          <w:b/>
          <w:strike w:val="0"/>
          <w:color w:val="auto"/>
          <w:sz w:val="24"/>
          <w:szCs w:val="24"/>
        </w:rPr>
        <w:tab/>
        <w:t>Išsilavinimas:</w:t>
      </w:r>
    </w:p>
    <w:tbl>
      <w:tblPr>
        <w:tblW w:w="9358" w:type="dxa"/>
        <w:jc w:val="center"/>
        <w:tblLayout w:type="fixed"/>
        <w:tblCellMar>
          <w:left w:w="130" w:type="dxa"/>
          <w:right w:w="130" w:type="dxa"/>
        </w:tblCellMar>
        <w:tblLook w:val="00A0" w:firstRow="1" w:lastRow="0" w:firstColumn="1" w:lastColumn="0" w:noHBand="0" w:noVBand="0"/>
      </w:tblPr>
      <w:tblGrid>
        <w:gridCol w:w="2873"/>
        <w:gridCol w:w="6485"/>
      </w:tblGrid>
      <w:tr w:rsidR="00A43AC6" w:rsidRPr="00CE0EAE" w14:paraId="19227603" w14:textId="77777777" w:rsidTr="00E9797A">
        <w:trPr>
          <w:trHeight w:val="736"/>
          <w:jc w:val="center"/>
        </w:trPr>
        <w:tc>
          <w:tcPr>
            <w:tcW w:w="2873" w:type="dxa"/>
            <w:tcBorders>
              <w:top w:val="double" w:sz="6" w:space="0" w:color="auto"/>
              <w:left w:val="double" w:sz="6" w:space="0" w:color="auto"/>
              <w:bottom w:val="single" w:sz="6" w:space="0" w:color="auto"/>
              <w:right w:val="nil"/>
            </w:tcBorders>
            <w:shd w:val="clear" w:color="auto" w:fill="D9D9D9"/>
          </w:tcPr>
          <w:p w14:paraId="63A9F88E" w14:textId="77777777" w:rsidR="00A43AC6" w:rsidRPr="00CE0EAE" w:rsidRDefault="00A43AC6" w:rsidP="00457443">
            <w:pPr>
              <w:pStyle w:val="normaltableau"/>
              <w:suppressAutoHyphens w:val="0"/>
              <w:snapToGrid w:val="0"/>
              <w:spacing w:before="0" w:line="240" w:lineRule="exact"/>
              <w:ind w:firstLine="22"/>
              <w:jc w:val="center"/>
              <w:rPr>
                <w:rFonts w:ascii="Times New Roman" w:hAnsi="Times New Roman"/>
                <w:b/>
                <w:sz w:val="24"/>
                <w:szCs w:val="24"/>
                <w:lang w:val="lt-LT"/>
              </w:rPr>
            </w:pPr>
            <w:r w:rsidRPr="00CE0EAE">
              <w:rPr>
                <w:rStyle w:val="DeltaViewDeletion"/>
                <w:rFonts w:ascii="Times New Roman" w:hAnsi="Times New Roman"/>
                <w:b/>
                <w:strike w:val="0"/>
                <w:color w:val="auto"/>
                <w:sz w:val="24"/>
                <w:szCs w:val="24"/>
                <w:lang w:val="lt-LT"/>
              </w:rPr>
              <w:t xml:space="preserve">Institucija </w:t>
            </w:r>
          </w:p>
          <w:p w14:paraId="0AB14771" w14:textId="77777777" w:rsidR="00A43AC6" w:rsidRPr="00CE0EAE" w:rsidRDefault="00A43AC6" w:rsidP="00457443">
            <w:pPr>
              <w:pStyle w:val="normaltableau"/>
              <w:suppressAutoHyphens w:val="0"/>
              <w:snapToGrid w:val="0"/>
              <w:spacing w:before="0" w:line="240" w:lineRule="exact"/>
              <w:ind w:firstLine="22"/>
              <w:jc w:val="center"/>
              <w:rPr>
                <w:rStyle w:val="DeltaViewDeletion"/>
                <w:rFonts w:ascii="Times New Roman" w:hAnsi="Times New Roman"/>
                <w:b/>
                <w:i/>
                <w:color w:val="auto"/>
                <w:sz w:val="24"/>
                <w:szCs w:val="24"/>
                <w:lang w:val="lt-LT"/>
              </w:rPr>
            </w:pPr>
            <w:r w:rsidRPr="00CE0EAE">
              <w:rPr>
                <w:rStyle w:val="DeltaViewDeletion"/>
                <w:rFonts w:ascii="Times New Roman" w:hAnsi="Times New Roman"/>
                <w:b/>
                <w:i/>
                <w:strike w:val="0"/>
                <w:color w:val="auto"/>
                <w:sz w:val="24"/>
                <w:szCs w:val="24"/>
                <w:lang w:val="lt-LT"/>
              </w:rPr>
              <w:t>(nuo – iki)</w:t>
            </w:r>
          </w:p>
        </w:tc>
        <w:tc>
          <w:tcPr>
            <w:tcW w:w="6485" w:type="dxa"/>
            <w:tcBorders>
              <w:top w:val="double" w:sz="6" w:space="0" w:color="auto"/>
              <w:left w:val="single" w:sz="6" w:space="0" w:color="auto"/>
              <w:bottom w:val="single" w:sz="6" w:space="0" w:color="auto"/>
              <w:right w:val="double" w:sz="6" w:space="0" w:color="auto"/>
            </w:tcBorders>
            <w:shd w:val="clear" w:color="auto" w:fill="D9D9D9"/>
          </w:tcPr>
          <w:p w14:paraId="4E0E6416" w14:textId="77777777" w:rsidR="00A43AC6" w:rsidRPr="00CE0EAE" w:rsidRDefault="00A43AC6" w:rsidP="00457443">
            <w:pPr>
              <w:pStyle w:val="normaltableau"/>
              <w:suppressAutoHyphens w:val="0"/>
              <w:snapToGrid w:val="0"/>
              <w:spacing w:before="0" w:line="240" w:lineRule="exact"/>
              <w:ind w:firstLine="22"/>
              <w:jc w:val="center"/>
              <w:rPr>
                <w:rFonts w:ascii="Times New Roman" w:hAnsi="Times New Roman"/>
                <w:b/>
                <w:sz w:val="24"/>
                <w:szCs w:val="24"/>
                <w:lang w:val="lt-LT"/>
              </w:rPr>
            </w:pPr>
            <w:bookmarkStart w:id="28" w:name="_DV_C1350"/>
            <w:r w:rsidRPr="00CE0EAE">
              <w:rPr>
                <w:rFonts w:ascii="Times New Roman" w:hAnsi="Times New Roman"/>
                <w:b/>
                <w:sz w:val="24"/>
                <w:szCs w:val="24"/>
                <w:lang w:val="lt-LT"/>
              </w:rPr>
              <w:t>Suteiktas laipsnis ar gautas diplomas</w:t>
            </w:r>
            <w:bookmarkEnd w:id="28"/>
            <w:r w:rsidRPr="00CE0EAE">
              <w:rPr>
                <w:rFonts w:ascii="Times New Roman" w:hAnsi="Times New Roman"/>
                <w:b/>
                <w:sz w:val="24"/>
                <w:szCs w:val="24"/>
                <w:lang w:val="lt-LT"/>
              </w:rPr>
              <w:t>:</w:t>
            </w:r>
          </w:p>
        </w:tc>
      </w:tr>
      <w:tr w:rsidR="00A43AC6" w:rsidRPr="00CE0EAE" w14:paraId="01630A6C" w14:textId="77777777" w:rsidTr="00E9797A">
        <w:trPr>
          <w:trHeight w:val="368"/>
          <w:jc w:val="center"/>
        </w:trPr>
        <w:tc>
          <w:tcPr>
            <w:tcW w:w="2873" w:type="dxa"/>
            <w:tcBorders>
              <w:top w:val="nil"/>
              <w:left w:val="double" w:sz="6" w:space="0" w:color="auto"/>
              <w:bottom w:val="single" w:sz="6" w:space="0" w:color="auto"/>
              <w:right w:val="nil"/>
            </w:tcBorders>
          </w:tcPr>
          <w:p w14:paraId="5A1618A5" w14:textId="77777777" w:rsidR="00A43AC6" w:rsidRPr="00CE0EAE" w:rsidRDefault="00A43AC6" w:rsidP="00457443">
            <w:pPr>
              <w:pStyle w:val="normaltableau"/>
              <w:tabs>
                <w:tab w:val="left" w:pos="661"/>
              </w:tabs>
              <w:suppressAutoHyphens w:val="0"/>
              <w:snapToGrid w:val="0"/>
              <w:spacing w:before="0" w:line="240" w:lineRule="exact"/>
              <w:ind w:firstLine="22"/>
              <w:jc w:val="left"/>
              <w:rPr>
                <w:rFonts w:ascii="Times New Roman" w:hAnsi="Times New Roman"/>
                <w:b/>
                <w:sz w:val="24"/>
                <w:szCs w:val="24"/>
                <w:lang w:val="lt-LT"/>
              </w:rPr>
            </w:pPr>
          </w:p>
        </w:tc>
        <w:tc>
          <w:tcPr>
            <w:tcW w:w="6485" w:type="dxa"/>
            <w:tcBorders>
              <w:top w:val="nil"/>
              <w:left w:val="single" w:sz="6" w:space="0" w:color="auto"/>
              <w:bottom w:val="nil"/>
              <w:right w:val="double" w:sz="6" w:space="0" w:color="auto"/>
            </w:tcBorders>
          </w:tcPr>
          <w:p w14:paraId="1CBC5DB1" w14:textId="77777777" w:rsidR="00A43AC6" w:rsidRPr="00CE0EAE" w:rsidRDefault="00A43AC6" w:rsidP="00457443">
            <w:pPr>
              <w:pStyle w:val="normaltableau"/>
              <w:suppressAutoHyphens w:val="0"/>
              <w:snapToGrid w:val="0"/>
              <w:spacing w:before="0" w:line="240" w:lineRule="exact"/>
              <w:ind w:firstLine="22"/>
              <w:rPr>
                <w:rFonts w:ascii="Times New Roman" w:hAnsi="Times New Roman"/>
                <w:sz w:val="24"/>
                <w:szCs w:val="24"/>
                <w:lang w:val="lt-LT"/>
              </w:rPr>
            </w:pPr>
          </w:p>
        </w:tc>
      </w:tr>
      <w:tr w:rsidR="00A43AC6" w:rsidRPr="00CE0EAE" w14:paraId="25B4C1A3" w14:textId="77777777" w:rsidTr="00E9797A">
        <w:trPr>
          <w:trHeight w:val="368"/>
          <w:jc w:val="center"/>
        </w:trPr>
        <w:tc>
          <w:tcPr>
            <w:tcW w:w="2873" w:type="dxa"/>
            <w:tcBorders>
              <w:top w:val="single" w:sz="6" w:space="0" w:color="auto"/>
              <w:left w:val="double" w:sz="6" w:space="0" w:color="auto"/>
              <w:bottom w:val="single" w:sz="6" w:space="0" w:color="auto"/>
              <w:right w:val="nil"/>
            </w:tcBorders>
          </w:tcPr>
          <w:p w14:paraId="4F9390C6" w14:textId="77777777" w:rsidR="00A43AC6" w:rsidRPr="00CE0EAE" w:rsidRDefault="00A43AC6" w:rsidP="00457443">
            <w:pPr>
              <w:pStyle w:val="normaltableau"/>
              <w:suppressAutoHyphens w:val="0"/>
              <w:snapToGrid w:val="0"/>
              <w:spacing w:before="0" w:line="240" w:lineRule="exact"/>
              <w:ind w:firstLine="22"/>
              <w:jc w:val="left"/>
              <w:rPr>
                <w:rFonts w:ascii="Times New Roman" w:hAnsi="Times New Roman"/>
                <w:sz w:val="24"/>
                <w:szCs w:val="24"/>
                <w:lang w:val="lt-LT"/>
              </w:rPr>
            </w:pPr>
          </w:p>
        </w:tc>
        <w:tc>
          <w:tcPr>
            <w:tcW w:w="6485" w:type="dxa"/>
            <w:tcBorders>
              <w:top w:val="single" w:sz="6" w:space="0" w:color="auto"/>
              <w:left w:val="single" w:sz="6" w:space="0" w:color="auto"/>
              <w:bottom w:val="single" w:sz="6" w:space="0" w:color="auto"/>
              <w:right w:val="double" w:sz="6" w:space="0" w:color="auto"/>
            </w:tcBorders>
          </w:tcPr>
          <w:p w14:paraId="6B25D6F7" w14:textId="77777777" w:rsidR="00A43AC6" w:rsidRPr="00CE0EAE" w:rsidRDefault="00A43AC6" w:rsidP="00457443">
            <w:pPr>
              <w:pStyle w:val="normaltableau"/>
              <w:suppressAutoHyphens w:val="0"/>
              <w:snapToGrid w:val="0"/>
              <w:spacing w:before="0" w:line="240" w:lineRule="exact"/>
              <w:ind w:firstLine="22"/>
              <w:rPr>
                <w:rFonts w:ascii="Times New Roman" w:hAnsi="Times New Roman"/>
                <w:sz w:val="24"/>
                <w:szCs w:val="24"/>
                <w:lang w:val="lt-LT"/>
              </w:rPr>
            </w:pPr>
          </w:p>
        </w:tc>
      </w:tr>
      <w:tr w:rsidR="00A43AC6" w:rsidRPr="00CE0EAE" w14:paraId="3749E659" w14:textId="77777777" w:rsidTr="00E9797A">
        <w:trPr>
          <w:trHeight w:val="368"/>
          <w:jc w:val="center"/>
        </w:trPr>
        <w:tc>
          <w:tcPr>
            <w:tcW w:w="2873" w:type="dxa"/>
            <w:tcBorders>
              <w:top w:val="single" w:sz="6" w:space="0" w:color="auto"/>
              <w:left w:val="double" w:sz="6" w:space="0" w:color="auto"/>
              <w:bottom w:val="double" w:sz="6" w:space="0" w:color="auto"/>
              <w:right w:val="nil"/>
            </w:tcBorders>
          </w:tcPr>
          <w:p w14:paraId="22754017" w14:textId="77777777" w:rsidR="00A43AC6" w:rsidRPr="00CE0EAE" w:rsidRDefault="00A43AC6" w:rsidP="00457443">
            <w:pPr>
              <w:pStyle w:val="normaltableau"/>
              <w:suppressAutoHyphens w:val="0"/>
              <w:snapToGrid w:val="0"/>
              <w:spacing w:before="0" w:line="240" w:lineRule="exact"/>
              <w:ind w:firstLine="22"/>
              <w:jc w:val="left"/>
              <w:rPr>
                <w:rFonts w:ascii="Times New Roman" w:hAnsi="Times New Roman"/>
                <w:sz w:val="24"/>
                <w:szCs w:val="24"/>
                <w:lang w:val="lt-LT"/>
              </w:rPr>
            </w:pPr>
          </w:p>
        </w:tc>
        <w:tc>
          <w:tcPr>
            <w:tcW w:w="6485" w:type="dxa"/>
            <w:tcBorders>
              <w:top w:val="single" w:sz="6" w:space="0" w:color="auto"/>
              <w:left w:val="single" w:sz="6" w:space="0" w:color="auto"/>
              <w:bottom w:val="double" w:sz="6" w:space="0" w:color="auto"/>
              <w:right w:val="double" w:sz="6" w:space="0" w:color="auto"/>
            </w:tcBorders>
          </w:tcPr>
          <w:p w14:paraId="07287CD7" w14:textId="77777777" w:rsidR="00A43AC6" w:rsidRPr="00CE0EAE" w:rsidRDefault="00A43AC6" w:rsidP="00457443">
            <w:pPr>
              <w:pStyle w:val="normaltableau"/>
              <w:suppressAutoHyphens w:val="0"/>
              <w:snapToGrid w:val="0"/>
              <w:spacing w:before="0" w:line="240" w:lineRule="exact"/>
              <w:ind w:firstLine="22"/>
              <w:rPr>
                <w:rFonts w:ascii="Times New Roman" w:hAnsi="Times New Roman"/>
                <w:sz w:val="24"/>
                <w:szCs w:val="24"/>
                <w:lang w:val="lt-LT"/>
              </w:rPr>
            </w:pPr>
          </w:p>
        </w:tc>
      </w:tr>
    </w:tbl>
    <w:p w14:paraId="2916BE8C" w14:textId="77777777" w:rsidR="00A43AC6" w:rsidRPr="00CE0EAE" w:rsidRDefault="00A43AC6" w:rsidP="00A43AC6">
      <w:pPr>
        <w:keepNext/>
        <w:keepLines/>
        <w:spacing w:before="120" w:after="120"/>
        <w:rPr>
          <w:rStyle w:val="DeltaViewDeletion"/>
          <w:rFonts w:ascii="Times New Roman" w:hAnsi="Times New Roman"/>
          <w:color w:val="auto"/>
          <w:sz w:val="24"/>
          <w:szCs w:val="24"/>
        </w:rPr>
      </w:pPr>
      <w:bookmarkStart w:id="29" w:name="_DV_C1364"/>
      <w:bookmarkEnd w:id="27"/>
    </w:p>
    <w:p w14:paraId="6898CF02" w14:textId="77777777" w:rsidR="00A43AC6" w:rsidRPr="00CE0EAE" w:rsidRDefault="00A43AC6" w:rsidP="00A43AC6">
      <w:pPr>
        <w:keepNext/>
        <w:keepLines/>
        <w:spacing w:before="120" w:after="120"/>
        <w:rPr>
          <w:rFonts w:ascii="Times New Roman" w:hAnsi="Times New Roman"/>
          <w:sz w:val="24"/>
          <w:szCs w:val="24"/>
        </w:rPr>
      </w:pPr>
      <w:r w:rsidRPr="00CE0EAE">
        <w:rPr>
          <w:rFonts w:ascii="Times New Roman" w:hAnsi="Times New Roman"/>
          <w:b/>
          <w:sz w:val="24"/>
          <w:szCs w:val="24"/>
        </w:rPr>
        <w:t>5. Profesinė patirtis:</w:t>
      </w:r>
    </w:p>
    <w:tbl>
      <w:tblPr>
        <w:tblW w:w="9324" w:type="dxa"/>
        <w:tblInd w:w="3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36"/>
        <w:gridCol w:w="1187"/>
        <w:gridCol w:w="1606"/>
        <w:gridCol w:w="1453"/>
        <w:gridCol w:w="3642"/>
      </w:tblGrid>
      <w:tr w:rsidR="00A43AC6" w:rsidRPr="00CE0EAE" w14:paraId="4F3344EC" w14:textId="77777777" w:rsidTr="00E9797A">
        <w:trPr>
          <w:trHeight w:val="577"/>
        </w:trPr>
        <w:tc>
          <w:tcPr>
            <w:tcW w:w="1436" w:type="dxa"/>
            <w:tcBorders>
              <w:top w:val="double" w:sz="6" w:space="0" w:color="auto"/>
            </w:tcBorders>
            <w:shd w:val="clear" w:color="auto" w:fill="D9D9D9"/>
          </w:tcPr>
          <w:p w14:paraId="494A6AE0" w14:textId="77777777" w:rsidR="00A43AC6" w:rsidRPr="00CE0EAE" w:rsidRDefault="00A43AC6" w:rsidP="00457443">
            <w:pPr>
              <w:pStyle w:val="normaltableau"/>
              <w:keepNext/>
              <w:keepLines/>
              <w:spacing w:before="0" w:after="0"/>
              <w:ind w:firstLine="22"/>
              <w:jc w:val="center"/>
              <w:rPr>
                <w:rFonts w:ascii="Times New Roman" w:hAnsi="Times New Roman"/>
                <w:b/>
                <w:sz w:val="24"/>
                <w:szCs w:val="24"/>
                <w:lang w:val="lt-LT"/>
              </w:rPr>
            </w:pPr>
            <w:bookmarkStart w:id="30" w:name="_DV_C1358"/>
            <w:r w:rsidRPr="00CE0EAE">
              <w:rPr>
                <w:rStyle w:val="DeltaViewDeletion"/>
                <w:rFonts w:ascii="Times New Roman" w:hAnsi="Times New Roman"/>
                <w:b/>
                <w:strike w:val="0"/>
                <w:color w:val="auto"/>
                <w:sz w:val="24"/>
                <w:szCs w:val="24"/>
                <w:lang w:val="lt-LT"/>
              </w:rPr>
              <w:t>Data</w:t>
            </w:r>
            <w:bookmarkEnd w:id="30"/>
          </w:p>
          <w:p w14:paraId="46F2E379" w14:textId="77777777" w:rsidR="00A43AC6" w:rsidRPr="00CE0EAE" w:rsidRDefault="00A43AC6" w:rsidP="00457443">
            <w:pPr>
              <w:pStyle w:val="normaltableau"/>
              <w:keepNext/>
              <w:keepLines/>
              <w:spacing w:before="0" w:after="0"/>
              <w:ind w:firstLine="22"/>
              <w:jc w:val="center"/>
              <w:rPr>
                <w:rFonts w:ascii="Times New Roman" w:hAnsi="Times New Roman"/>
                <w:b/>
                <w:i/>
                <w:sz w:val="24"/>
                <w:szCs w:val="24"/>
                <w:lang w:val="lt-LT"/>
              </w:rPr>
            </w:pPr>
            <w:bookmarkStart w:id="31" w:name="_DV_C1359"/>
            <w:r w:rsidRPr="00CE0EAE">
              <w:rPr>
                <w:rStyle w:val="DeltaViewDeletion"/>
                <w:rFonts w:ascii="Times New Roman" w:hAnsi="Times New Roman"/>
                <w:b/>
                <w:i/>
                <w:strike w:val="0"/>
                <w:color w:val="auto"/>
                <w:sz w:val="24"/>
                <w:szCs w:val="24"/>
                <w:lang w:val="lt-LT"/>
              </w:rPr>
              <w:t>(nuo – iki)</w:t>
            </w:r>
            <w:bookmarkEnd w:id="31"/>
          </w:p>
        </w:tc>
        <w:tc>
          <w:tcPr>
            <w:tcW w:w="1187" w:type="dxa"/>
            <w:tcBorders>
              <w:top w:val="double" w:sz="6" w:space="0" w:color="auto"/>
            </w:tcBorders>
            <w:shd w:val="clear" w:color="auto" w:fill="D9D9D9"/>
          </w:tcPr>
          <w:p w14:paraId="6F0D7976" w14:textId="77777777" w:rsidR="00A43AC6" w:rsidRPr="00CE0EAE" w:rsidRDefault="00A43AC6" w:rsidP="00457443">
            <w:pPr>
              <w:pStyle w:val="normaltableau"/>
              <w:keepNext/>
              <w:keepLines/>
              <w:spacing w:before="0" w:after="0"/>
              <w:ind w:firstLine="22"/>
              <w:jc w:val="center"/>
              <w:rPr>
                <w:rFonts w:ascii="Times New Roman" w:hAnsi="Times New Roman"/>
                <w:b/>
                <w:sz w:val="24"/>
                <w:szCs w:val="24"/>
                <w:lang w:val="lt-LT"/>
              </w:rPr>
            </w:pPr>
            <w:bookmarkStart w:id="32" w:name="_DV_C1360"/>
            <w:r w:rsidRPr="00CE0EAE">
              <w:rPr>
                <w:rFonts w:ascii="Times New Roman" w:hAnsi="Times New Roman"/>
                <w:b/>
                <w:sz w:val="24"/>
                <w:szCs w:val="24"/>
                <w:lang w:val="lt-LT"/>
              </w:rPr>
              <w:t>Miestas, šalis</w:t>
            </w:r>
            <w:r w:rsidRPr="00CE0EAE">
              <w:rPr>
                <w:rStyle w:val="DeltaViewDeletion"/>
                <w:rFonts w:ascii="Times New Roman" w:hAnsi="Times New Roman"/>
                <w:b/>
                <w:strike w:val="0"/>
                <w:color w:val="auto"/>
                <w:sz w:val="24"/>
                <w:szCs w:val="24"/>
                <w:lang w:val="lt-LT"/>
              </w:rPr>
              <w:t xml:space="preserve"> </w:t>
            </w:r>
            <w:bookmarkEnd w:id="32"/>
          </w:p>
        </w:tc>
        <w:tc>
          <w:tcPr>
            <w:tcW w:w="1606" w:type="dxa"/>
            <w:tcBorders>
              <w:top w:val="double" w:sz="6" w:space="0" w:color="auto"/>
            </w:tcBorders>
            <w:shd w:val="clear" w:color="auto" w:fill="D9D9D9"/>
          </w:tcPr>
          <w:p w14:paraId="72F9A245" w14:textId="77777777" w:rsidR="00A43AC6" w:rsidRPr="00CE0EAE" w:rsidRDefault="00A43AC6" w:rsidP="00457443">
            <w:pPr>
              <w:pStyle w:val="normaltableau"/>
              <w:keepNext/>
              <w:keepLines/>
              <w:spacing w:before="0" w:after="0"/>
              <w:ind w:firstLine="22"/>
              <w:jc w:val="center"/>
              <w:rPr>
                <w:rFonts w:ascii="Times New Roman" w:hAnsi="Times New Roman"/>
                <w:b/>
                <w:sz w:val="24"/>
                <w:szCs w:val="24"/>
                <w:lang w:val="lt-LT"/>
              </w:rPr>
            </w:pPr>
            <w:bookmarkStart w:id="33" w:name="_DV_C1361"/>
            <w:r w:rsidRPr="00CE0EAE">
              <w:rPr>
                <w:rFonts w:ascii="Times New Roman" w:hAnsi="Times New Roman"/>
                <w:b/>
                <w:sz w:val="24"/>
                <w:szCs w:val="24"/>
                <w:lang w:val="lt-LT"/>
              </w:rPr>
              <w:t xml:space="preserve">Įmonė, organizacija </w:t>
            </w:r>
            <w:bookmarkEnd w:id="33"/>
          </w:p>
        </w:tc>
        <w:tc>
          <w:tcPr>
            <w:tcW w:w="1453" w:type="dxa"/>
            <w:tcBorders>
              <w:top w:val="double" w:sz="6" w:space="0" w:color="auto"/>
            </w:tcBorders>
            <w:shd w:val="clear" w:color="auto" w:fill="D9D9D9"/>
          </w:tcPr>
          <w:p w14:paraId="6DD31B63" w14:textId="77777777" w:rsidR="00A43AC6" w:rsidRPr="00CE0EAE" w:rsidRDefault="00A43AC6" w:rsidP="00457443">
            <w:pPr>
              <w:pStyle w:val="normaltableau"/>
              <w:keepNext/>
              <w:keepLines/>
              <w:spacing w:before="0" w:after="0"/>
              <w:ind w:firstLine="22"/>
              <w:jc w:val="center"/>
              <w:rPr>
                <w:rFonts w:ascii="Times New Roman" w:hAnsi="Times New Roman"/>
                <w:b/>
                <w:sz w:val="24"/>
                <w:szCs w:val="24"/>
                <w:lang w:val="lt-LT"/>
              </w:rPr>
            </w:pPr>
            <w:r w:rsidRPr="00CE0EAE">
              <w:rPr>
                <w:rStyle w:val="DeltaViewDeletion"/>
                <w:rFonts w:ascii="Times New Roman" w:hAnsi="Times New Roman"/>
                <w:b/>
                <w:strike w:val="0"/>
                <w:color w:val="auto"/>
                <w:sz w:val="24"/>
                <w:szCs w:val="24"/>
                <w:lang w:val="lt-LT"/>
              </w:rPr>
              <w:t xml:space="preserve">Pareigos </w:t>
            </w:r>
          </w:p>
        </w:tc>
        <w:tc>
          <w:tcPr>
            <w:tcW w:w="3642" w:type="dxa"/>
            <w:tcBorders>
              <w:top w:val="double" w:sz="6" w:space="0" w:color="auto"/>
            </w:tcBorders>
            <w:shd w:val="clear" w:color="auto" w:fill="D9D9D9"/>
          </w:tcPr>
          <w:p w14:paraId="56CE9B93" w14:textId="77777777" w:rsidR="00A43AC6" w:rsidRPr="00CE0EAE" w:rsidRDefault="00A43AC6" w:rsidP="00457443">
            <w:pPr>
              <w:pStyle w:val="normaltableau"/>
              <w:keepNext/>
              <w:keepLines/>
              <w:spacing w:before="0" w:after="0"/>
              <w:ind w:firstLine="22"/>
              <w:jc w:val="center"/>
              <w:rPr>
                <w:rFonts w:ascii="Times New Roman" w:hAnsi="Times New Roman"/>
                <w:b/>
                <w:sz w:val="24"/>
                <w:szCs w:val="24"/>
                <w:lang w:val="lt-LT"/>
              </w:rPr>
            </w:pPr>
            <w:r w:rsidRPr="00CE0EAE">
              <w:rPr>
                <w:rStyle w:val="DeltaViewDeletion"/>
                <w:rFonts w:ascii="Times New Roman" w:hAnsi="Times New Roman"/>
                <w:b/>
                <w:strike w:val="0"/>
                <w:color w:val="auto"/>
                <w:sz w:val="24"/>
                <w:szCs w:val="24"/>
                <w:lang w:val="lt-LT"/>
              </w:rPr>
              <w:t xml:space="preserve">Aprašymas </w:t>
            </w:r>
          </w:p>
        </w:tc>
      </w:tr>
      <w:tr w:rsidR="00A43AC6" w:rsidRPr="00CE0EAE" w14:paraId="2CE69936" w14:textId="77777777" w:rsidTr="00E9797A">
        <w:trPr>
          <w:trHeight w:val="280"/>
        </w:trPr>
        <w:tc>
          <w:tcPr>
            <w:tcW w:w="1436" w:type="dxa"/>
          </w:tcPr>
          <w:p w14:paraId="7CE7E87F" w14:textId="77777777" w:rsidR="00A43AC6" w:rsidRPr="00CE0EAE" w:rsidRDefault="00A43AC6" w:rsidP="00457443">
            <w:pPr>
              <w:pStyle w:val="normaltableau"/>
              <w:spacing w:before="0" w:after="0"/>
              <w:jc w:val="left"/>
              <w:rPr>
                <w:rFonts w:ascii="Times New Roman" w:hAnsi="Times New Roman"/>
                <w:b/>
                <w:sz w:val="24"/>
                <w:szCs w:val="24"/>
                <w:lang w:val="lt-LT"/>
              </w:rPr>
            </w:pPr>
          </w:p>
        </w:tc>
        <w:tc>
          <w:tcPr>
            <w:tcW w:w="1187" w:type="dxa"/>
          </w:tcPr>
          <w:p w14:paraId="67CF5D60" w14:textId="77777777" w:rsidR="00A43AC6" w:rsidRPr="00CE0EAE" w:rsidRDefault="00A43AC6" w:rsidP="00457443">
            <w:pPr>
              <w:pStyle w:val="normaltableau"/>
              <w:spacing w:before="0" w:after="0"/>
              <w:jc w:val="left"/>
              <w:rPr>
                <w:rFonts w:ascii="Times New Roman" w:hAnsi="Times New Roman"/>
                <w:sz w:val="24"/>
                <w:szCs w:val="24"/>
                <w:lang w:val="lt-LT"/>
              </w:rPr>
            </w:pPr>
          </w:p>
        </w:tc>
        <w:tc>
          <w:tcPr>
            <w:tcW w:w="1606" w:type="dxa"/>
          </w:tcPr>
          <w:p w14:paraId="193E14DA" w14:textId="77777777" w:rsidR="00A43AC6" w:rsidRPr="00CE0EAE" w:rsidRDefault="00A43AC6" w:rsidP="00457443">
            <w:pPr>
              <w:pStyle w:val="normaltableau"/>
              <w:spacing w:before="0" w:after="0"/>
              <w:jc w:val="left"/>
              <w:rPr>
                <w:rFonts w:ascii="Times New Roman" w:hAnsi="Times New Roman"/>
                <w:sz w:val="24"/>
                <w:szCs w:val="24"/>
                <w:lang w:val="lt-LT"/>
              </w:rPr>
            </w:pPr>
          </w:p>
        </w:tc>
        <w:tc>
          <w:tcPr>
            <w:tcW w:w="1453" w:type="dxa"/>
          </w:tcPr>
          <w:p w14:paraId="7DB2B506" w14:textId="77777777" w:rsidR="00A43AC6" w:rsidRPr="00CE0EAE" w:rsidRDefault="00A43AC6" w:rsidP="00457443">
            <w:pPr>
              <w:pStyle w:val="normaltableau"/>
              <w:spacing w:before="0" w:after="0"/>
              <w:jc w:val="left"/>
              <w:rPr>
                <w:rFonts w:ascii="Times New Roman" w:hAnsi="Times New Roman"/>
                <w:sz w:val="24"/>
                <w:szCs w:val="24"/>
                <w:lang w:val="lt-LT"/>
              </w:rPr>
            </w:pPr>
          </w:p>
        </w:tc>
        <w:tc>
          <w:tcPr>
            <w:tcW w:w="3642" w:type="dxa"/>
          </w:tcPr>
          <w:p w14:paraId="4BD7B279" w14:textId="77777777" w:rsidR="00A43AC6" w:rsidRPr="00CE0EAE" w:rsidRDefault="00A43AC6" w:rsidP="00457443">
            <w:pPr>
              <w:pStyle w:val="normaltableau"/>
              <w:tabs>
                <w:tab w:val="left" w:pos="1785"/>
              </w:tabs>
              <w:spacing w:before="0" w:after="0"/>
              <w:jc w:val="left"/>
              <w:rPr>
                <w:rFonts w:ascii="Times New Roman" w:hAnsi="Times New Roman"/>
                <w:sz w:val="24"/>
                <w:szCs w:val="24"/>
                <w:lang w:val="lt-LT"/>
              </w:rPr>
            </w:pPr>
          </w:p>
        </w:tc>
      </w:tr>
      <w:tr w:rsidR="00A43AC6" w:rsidRPr="00CE0EAE" w14:paraId="626FBF2A" w14:textId="77777777" w:rsidTr="00E9797A">
        <w:trPr>
          <w:trHeight w:val="296"/>
        </w:trPr>
        <w:tc>
          <w:tcPr>
            <w:tcW w:w="1436" w:type="dxa"/>
          </w:tcPr>
          <w:p w14:paraId="25906A83" w14:textId="77777777" w:rsidR="00A43AC6" w:rsidRPr="00CE0EAE" w:rsidRDefault="00A43AC6" w:rsidP="00457443">
            <w:pPr>
              <w:pStyle w:val="normaltableau"/>
              <w:spacing w:before="0" w:after="0"/>
              <w:jc w:val="left"/>
              <w:rPr>
                <w:rFonts w:ascii="Times New Roman" w:hAnsi="Times New Roman"/>
                <w:sz w:val="24"/>
                <w:szCs w:val="24"/>
                <w:lang w:val="lt-LT"/>
              </w:rPr>
            </w:pPr>
          </w:p>
        </w:tc>
        <w:tc>
          <w:tcPr>
            <w:tcW w:w="1187" w:type="dxa"/>
          </w:tcPr>
          <w:p w14:paraId="3052D86A" w14:textId="77777777" w:rsidR="00A43AC6" w:rsidRPr="00CE0EAE" w:rsidRDefault="00A43AC6" w:rsidP="00457443">
            <w:pPr>
              <w:pStyle w:val="normaltableau"/>
              <w:spacing w:before="0" w:after="0"/>
              <w:jc w:val="left"/>
              <w:rPr>
                <w:rFonts w:ascii="Times New Roman" w:hAnsi="Times New Roman"/>
                <w:sz w:val="24"/>
                <w:szCs w:val="24"/>
                <w:lang w:val="lt-LT"/>
              </w:rPr>
            </w:pPr>
          </w:p>
        </w:tc>
        <w:tc>
          <w:tcPr>
            <w:tcW w:w="1606" w:type="dxa"/>
          </w:tcPr>
          <w:p w14:paraId="75453684" w14:textId="77777777" w:rsidR="00A43AC6" w:rsidRPr="00CE0EAE" w:rsidRDefault="00A43AC6" w:rsidP="00457443">
            <w:pPr>
              <w:pStyle w:val="normaltableau"/>
              <w:spacing w:before="0" w:after="0"/>
              <w:jc w:val="left"/>
              <w:rPr>
                <w:rFonts w:ascii="Times New Roman" w:hAnsi="Times New Roman"/>
                <w:sz w:val="24"/>
                <w:szCs w:val="24"/>
                <w:lang w:val="lt-LT"/>
              </w:rPr>
            </w:pPr>
          </w:p>
        </w:tc>
        <w:tc>
          <w:tcPr>
            <w:tcW w:w="1453" w:type="dxa"/>
          </w:tcPr>
          <w:p w14:paraId="7B496840" w14:textId="77777777" w:rsidR="00A43AC6" w:rsidRPr="00CE0EAE" w:rsidRDefault="00A43AC6" w:rsidP="00457443">
            <w:pPr>
              <w:pStyle w:val="normaltableau"/>
              <w:spacing w:before="0" w:after="0"/>
              <w:jc w:val="left"/>
              <w:rPr>
                <w:rFonts w:ascii="Times New Roman" w:hAnsi="Times New Roman"/>
                <w:sz w:val="24"/>
                <w:szCs w:val="24"/>
                <w:lang w:val="lt-LT"/>
              </w:rPr>
            </w:pPr>
          </w:p>
        </w:tc>
        <w:tc>
          <w:tcPr>
            <w:tcW w:w="3642" w:type="dxa"/>
          </w:tcPr>
          <w:p w14:paraId="4A315AA8" w14:textId="77777777" w:rsidR="00A43AC6" w:rsidRPr="00CE0EAE" w:rsidRDefault="00A43AC6" w:rsidP="00457443">
            <w:pPr>
              <w:pStyle w:val="normaltableau"/>
              <w:tabs>
                <w:tab w:val="left" w:pos="1785"/>
              </w:tabs>
              <w:spacing w:before="0" w:after="0"/>
              <w:jc w:val="left"/>
              <w:rPr>
                <w:rFonts w:ascii="Times New Roman" w:hAnsi="Times New Roman"/>
                <w:sz w:val="24"/>
                <w:szCs w:val="24"/>
                <w:lang w:val="lt-LT"/>
              </w:rPr>
            </w:pPr>
          </w:p>
        </w:tc>
      </w:tr>
      <w:tr w:rsidR="00A43AC6" w:rsidRPr="00CE0EAE" w14:paraId="34E7A333" w14:textId="77777777" w:rsidTr="00E9797A">
        <w:trPr>
          <w:trHeight w:val="280"/>
        </w:trPr>
        <w:tc>
          <w:tcPr>
            <w:tcW w:w="1436" w:type="dxa"/>
            <w:tcBorders>
              <w:bottom w:val="double" w:sz="6" w:space="0" w:color="auto"/>
            </w:tcBorders>
          </w:tcPr>
          <w:p w14:paraId="740589D1" w14:textId="77777777" w:rsidR="00A43AC6" w:rsidRPr="00CE0EAE" w:rsidRDefault="00A43AC6" w:rsidP="00457443">
            <w:pPr>
              <w:pStyle w:val="normaltableau"/>
              <w:spacing w:before="0" w:after="0"/>
              <w:jc w:val="left"/>
              <w:rPr>
                <w:rFonts w:ascii="Times New Roman" w:hAnsi="Times New Roman"/>
                <w:sz w:val="24"/>
                <w:szCs w:val="24"/>
                <w:lang w:val="lt-LT"/>
              </w:rPr>
            </w:pPr>
          </w:p>
        </w:tc>
        <w:tc>
          <w:tcPr>
            <w:tcW w:w="1187" w:type="dxa"/>
            <w:tcBorders>
              <w:bottom w:val="double" w:sz="6" w:space="0" w:color="auto"/>
            </w:tcBorders>
          </w:tcPr>
          <w:p w14:paraId="138515C8" w14:textId="77777777" w:rsidR="00A43AC6" w:rsidRPr="00CE0EAE" w:rsidRDefault="00A43AC6" w:rsidP="00457443">
            <w:pPr>
              <w:pStyle w:val="normaltableau"/>
              <w:spacing w:before="0" w:after="0"/>
              <w:jc w:val="left"/>
              <w:rPr>
                <w:rFonts w:ascii="Times New Roman" w:hAnsi="Times New Roman"/>
                <w:sz w:val="24"/>
                <w:szCs w:val="24"/>
                <w:lang w:val="lt-LT"/>
              </w:rPr>
            </w:pPr>
          </w:p>
        </w:tc>
        <w:tc>
          <w:tcPr>
            <w:tcW w:w="1606" w:type="dxa"/>
            <w:tcBorders>
              <w:bottom w:val="double" w:sz="6" w:space="0" w:color="auto"/>
            </w:tcBorders>
          </w:tcPr>
          <w:p w14:paraId="73A1610F" w14:textId="77777777" w:rsidR="00A43AC6" w:rsidRPr="00CE0EAE" w:rsidRDefault="00A43AC6" w:rsidP="00457443">
            <w:pPr>
              <w:pStyle w:val="normaltableau"/>
              <w:spacing w:before="0" w:after="0"/>
              <w:jc w:val="left"/>
              <w:rPr>
                <w:rFonts w:ascii="Times New Roman" w:hAnsi="Times New Roman"/>
                <w:sz w:val="24"/>
                <w:szCs w:val="24"/>
                <w:lang w:val="lt-LT"/>
              </w:rPr>
            </w:pPr>
          </w:p>
        </w:tc>
        <w:tc>
          <w:tcPr>
            <w:tcW w:w="1453" w:type="dxa"/>
            <w:tcBorders>
              <w:bottom w:val="double" w:sz="6" w:space="0" w:color="auto"/>
            </w:tcBorders>
          </w:tcPr>
          <w:p w14:paraId="111580A0" w14:textId="77777777" w:rsidR="00A43AC6" w:rsidRPr="00CE0EAE" w:rsidRDefault="00A43AC6" w:rsidP="00457443">
            <w:pPr>
              <w:pStyle w:val="normaltableau"/>
              <w:spacing w:before="0" w:after="0"/>
              <w:jc w:val="left"/>
              <w:rPr>
                <w:rFonts w:ascii="Times New Roman" w:hAnsi="Times New Roman"/>
                <w:sz w:val="24"/>
                <w:szCs w:val="24"/>
                <w:lang w:val="lt-LT"/>
              </w:rPr>
            </w:pPr>
          </w:p>
        </w:tc>
        <w:tc>
          <w:tcPr>
            <w:tcW w:w="3642" w:type="dxa"/>
            <w:tcBorders>
              <w:bottom w:val="double" w:sz="6" w:space="0" w:color="auto"/>
            </w:tcBorders>
          </w:tcPr>
          <w:p w14:paraId="00F43D7D" w14:textId="77777777" w:rsidR="00A43AC6" w:rsidRPr="00CE0EAE" w:rsidRDefault="00A43AC6" w:rsidP="00457443">
            <w:pPr>
              <w:pStyle w:val="normaltableau"/>
              <w:tabs>
                <w:tab w:val="left" w:pos="1785"/>
              </w:tabs>
              <w:spacing w:before="0" w:after="0"/>
              <w:jc w:val="left"/>
              <w:rPr>
                <w:rFonts w:ascii="Times New Roman" w:hAnsi="Times New Roman"/>
                <w:sz w:val="24"/>
                <w:szCs w:val="24"/>
                <w:lang w:val="lt-LT"/>
              </w:rPr>
            </w:pPr>
          </w:p>
        </w:tc>
      </w:tr>
    </w:tbl>
    <w:p w14:paraId="356CBD9C" w14:textId="77777777" w:rsidR="00A43AC6" w:rsidRPr="00CE0EAE" w:rsidRDefault="00A43AC6" w:rsidP="00A43AC6">
      <w:pPr>
        <w:snapToGrid w:val="0"/>
        <w:spacing w:after="120" w:line="240" w:lineRule="exact"/>
        <w:ind w:left="284" w:hanging="284"/>
        <w:rPr>
          <w:rStyle w:val="DeltaViewDeletion"/>
          <w:rFonts w:ascii="Times New Roman" w:hAnsi="Times New Roman"/>
          <w:b/>
          <w:strike w:val="0"/>
          <w:color w:val="auto"/>
          <w:sz w:val="24"/>
          <w:szCs w:val="24"/>
        </w:rPr>
      </w:pPr>
    </w:p>
    <w:p w14:paraId="27B2E619" w14:textId="77777777" w:rsidR="00A43AC6" w:rsidRPr="00CE0EAE" w:rsidRDefault="00A43AC6" w:rsidP="00A43AC6">
      <w:pPr>
        <w:snapToGrid w:val="0"/>
        <w:spacing w:after="120" w:line="240" w:lineRule="exact"/>
        <w:ind w:left="284" w:hanging="284"/>
        <w:rPr>
          <w:rStyle w:val="DeltaViewDeletion"/>
          <w:rFonts w:ascii="Times New Roman" w:hAnsi="Times New Roman"/>
          <w:b/>
          <w:strike w:val="0"/>
          <w:color w:val="auto"/>
          <w:sz w:val="24"/>
          <w:szCs w:val="24"/>
        </w:rPr>
      </w:pPr>
      <w:r w:rsidRPr="00CE0EAE">
        <w:rPr>
          <w:rStyle w:val="DeltaViewDeletion"/>
          <w:rFonts w:ascii="Times New Roman" w:hAnsi="Times New Roman"/>
          <w:b/>
          <w:strike w:val="0"/>
          <w:color w:val="auto"/>
          <w:sz w:val="24"/>
          <w:szCs w:val="24"/>
        </w:rPr>
        <w:t>6.</w:t>
      </w:r>
      <w:r w:rsidRPr="00CE0EAE">
        <w:rPr>
          <w:rStyle w:val="DeltaViewDeletion"/>
          <w:rFonts w:ascii="Times New Roman" w:hAnsi="Times New Roman"/>
          <w:b/>
          <w:strike w:val="0"/>
          <w:color w:val="auto"/>
          <w:sz w:val="24"/>
          <w:szCs w:val="24"/>
        </w:rPr>
        <w:tab/>
      </w:r>
      <w:bookmarkEnd w:id="29"/>
      <w:r w:rsidRPr="00CE0EAE">
        <w:rPr>
          <w:rStyle w:val="DeltaViewDeletion"/>
          <w:rFonts w:ascii="Times New Roman" w:hAnsi="Times New Roman"/>
          <w:b/>
          <w:strike w:val="0"/>
          <w:color w:val="auto"/>
          <w:sz w:val="24"/>
          <w:szCs w:val="24"/>
        </w:rPr>
        <w:t>Reikalavimus turėti atitinkamą patirtį pagrindžiančių projektų sąrašas:</w:t>
      </w:r>
    </w:p>
    <w:p w14:paraId="153215C4" w14:textId="77777777" w:rsidR="00A43AC6" w:rsidRPr="00CE0EAE" w:rsidRDefault="00A43AC6" w:rsidP="00482820">
      <w:pPr>
        <w:snapToGrid w:val="0"/>
        <w:spacing w:after="120" w:line="240" w:lineRule="exact"/>
        <w:ind w:left="284" w:hanging="284"/>
        <w:jc w:val="both"/>
        <w:rPr>
          <w:rFonts w:ascii="Times New Roman" w:hAnsi="Times New Roman"/>
          <w:sz w:val="24"/>
          <w:szCs w:val="24"/>
        </w:rPr>
      </w:pPr>
      <w:r w:rsidRPr="00CE0EAE">
        <w:rPr>
          <w:rStyle w:val="DeltaViewDeletion"/>
          <w:rFonts w:ascii="Times New Roman" w:hAnsi="Times New Roman"/>
          <w:b/>
          <w:strike w:val="0"/>
          <w:color w:val="auto"/>
          <w:sz w:val="24"/>
          <w:szCs w:val="24"/>
        </w:rPr>
        <w:tab/>
        <w:t>[</w:t>
      </w:r>
      <w:r w:rsidRPr="00CE0EAE">
        <w:rPr>
          <w:rStyle w:val="DeltaViewDeletion"/>
          <w:rFonts w:ascii="Times New Roman" w:hAnsi="Times New Roman"/>
          <w:i/>
          <w:strike w:val="0"/>
          <w:color w:val="auto"/>
          <w:sz w:val="24"/>
          <w:szCs w:val="24"/>
        </w:rPr>
        <w:t xml:space="preserve">patirties, leisiančios nustatyti, ar ekspertas turi reikalingos patirties, aprašymas, tame tarpe </w:t>
      </w:r>
      <w:r w:rsidRPr="00CE0EAE">
        <w:rPr>
          <w:rStyle w:val="DeltaViewDeletion"/>
          <w:rFonts w:ascii="Times New Roman" w:hAnsi="Times New Roman" w:hint="cs"/>
          <w:i/>
          <w:strike w:val="0"/>
          <w:color w:val="auto"/>
          <w:sz w:val="24"/>
          <w:szCs w:val="24"/>
        </w:rPr>
        <w:t>į</w:t>
      </w:r>
      <w:r w:rsidRPr="00CE0EAE">
        <w:rPr>
          <w:rStyle w:val="DeltaViewDeletion"/>
          <w:rFonts w:ascii="Times New Roman" w:hAnsi="Times New Roman"/>
          <w:i/>
          <w:strike w:val="0"/>
          <w:color w:val="auto"/>
          <w:sz w:val="24"/>
          <w:szCs w:val="24"/>
        </w:rPr>
        <w:t>gyvendinto (-</w:t>
      </w:r>
      <w:r w:rsidRPr="00CE0EAE">
        <w:rPr>
          <w:rStyle w:val="DeltaViewDeletion"/>
          <w:rFonts w:ascii="Times New Roman" w:hAnsi="Times New Roman" w:hint="cs"/>
          <w:i/>
          <w:strike w:val="0"/>
          <w:color w:val="auto"/>
          <w:sz w:val="24"/>
          <w:szCs w:val="24"/>
        </w:rPr>
        <w:t>ų</w:t>
      </w:r>
      <w:r w:rsidRPr="00CE0EAE">
        <w:rPr>
          <w:rStyle w:val="DeltaViewDeletion"/>
          <w:rFonts w:ascii="Times New Roman" w:hAnsi="Times New Roman"/>
          <w:i/>
          <w:strike w:val="0"/>
          <w:color w:val="auto"/>
          <w:sz w:val="24"/>
          <w:szCs w:val="24"/>
        </w:rPr>
        <w:t>) projekto (-</w:t>
      </w:r>
      <w:r w:rsidRPr="00CE0EAE">
        <w:rPr>
          <w:rStyle w:val="DeltaViewDeletion"/>
          <w:rFonts w:ascii="Times New Roman" w:hAnsi="Times New Roman" w:hint="cs"/>
          <w:i/>
          <w:strike w:val="0"/>
          <w:color w:val="auto"/>
          <w:sz w:val="24"/>
          <w:szCs w:val="24"/>
        </w:rPr>
        <w:t>ų</w:t>
      </w:r>
      <w:r w:rsidRPr="00CE0EAE">
        <w:rPr>
          <w:rStyle w:val="DeltaViewDeletion"/>
          <w:rFonts w:ascii="Times New Roman" w:hAnsi="Times New Roman"/>
          <w:i/>
          <w:strike w:val="0"/>
          <w:color w:val="auto"/>
          <w:sz w:val="24"/>
          <w:szCs w:val="24"/>
        </w:rPr>
        <w:t xml:space="preserve">) pavadinimas (-ai), </w:t>
      </w:r>
      <w:r w:rsidRPr="00CE0EAE">
        <w:rPr>
          <w:rStyle w:val="DeltaViewDeletion"/>
          <w:rFonts w:ascii="Times New Roman" w:hAnsi="Times New Roman" w:hint="cs"/>
          <w:i/>
          <w:strike w:val="0"/>
          <w:color w:val="auto"/>
          <w:sz w:val="24"/>
          <w:szCs w:val="24"/>
        </w:rPr>
        <w:t>į</w:t>
      </w:r>
      <w:r w:rsidRPr="00CE0EAE">
        <w:rPr>
          <w:rStyle w:val="DeltaViewDeletion"/>
          <w:rFonts w:ascii="Times New Roman" w:hAnsi="Times New Roman"/>
          <w:i/>
          <w:strike w:val="0"/>
          <w:color w:val="auto"/>
          <w:sz w:val="24"/>
          <w:szCs w:val="24"/>
        </w:rPr>
        <w:t>gyvendinimo laikotarpis (-</w:t>
      </w:r>
      <w:proofErr w:type="spellStart"/>
      <w:r w:rsidRPr="00CE0EAE">
        <w:rPr>
          <w:rStyle w:val="DeltaViewDeletion"/>
          <w:rFonts w:ascii="Times New Roman" w:hAnsi="Times New Roman"/>
          <w:i/>
          <w:strike w:val="0"/>
          <w:color w:val="auto"/>
          <w:sz w:val="24"/>
          <w:szCs w:val="24"/>
        </w:rPr>
        <w:t>iai</w:t>
      </w:r>
      <w:proofErr w:type="spellEnd"/>
      <w:r w:rsidRPr="00CE0EAE">
        <w:rPr>
          <w:rStyle w:val="DeltaViewDeletion"/>
          <w:rFonts w:ascii="Times New Roman" w:hAnsi="Times New Roman"/>
          <w:i/>
          <w:strike w:val="0"/>
          <w:color w:val="auto"/>
          <w:sz w:val="24"/>
          <w:szCs w:val="24"/>
        </w:rPr>
        <w:t>) m</w:t>
      </w:r>
      <w:r w:rsidRPr="00CE0EAE">
        <w:rPr>
          <w:rStyle w:val="DeltaViewDeletion"/>
          <w:rFonts w:ascii="Times New Roman" w:hAnsi="Times New Roman" w:hint="cs"/>
          <w:i/>
          <w:strike w:val="0"/>
          <w:color w:val="auto"/>
          <w:sz w:val="24"/>
          <w:szCs w:val="24"/>
        </w:rPr>
        <w:t>ė</w:t>
      </w:r>
      <w:r w:rsidRPr="00CE0EAE">
        <w:rPr>
          <w:rStyle w:val="DeltaViewDeletion"/>
          <w:rFonts w:ascii="Times New Roman" w:hAnsi="Times New Roman"/>
          <w:i/>
          <w:strike w:val="0"/>
          <w:color w:val="auto"/>
          <w:sz w:val="24"/>
          <w:szCs w:val="24"/>
        </w:rPr>
        <w:t>nesio tikslumu, asmen</w:t>
      </w:r>
      <w:r w:rsidRPr="00CE0EAE">
        <w:rPr>
          <w:rStyle w:val="DeltaViewDeletion"/>
          <w:rFonts w:ascii="Times New Roman" w:hAnsi="Times New Roman" w:hint="cs"/>
          <w:i/>
          <w:strike w:val="0"/>
          <w:color w:val="auto"/>
          <w:sz w:val="24"/>
          <w:szCs w:val="24"/>
        </w:rPr>
        <w:t>ų</w:t>
      </w:r>
      <w:r w:rsidRPr="00CE0EAE">
        <w:rPr>
          <w:rStyle w:val="DeltaViewDeletion"/>
          <w:rFonts w:ascii="Times New Roman" w:hAnsi="Times New Roman"/>
          <w:i/>
          <w:strike w:val="0"/>
          <w:color w:val="auto"/>
          <w:sz w:val="24"/>
          <w:szCs w:val="24"/>
        </w:rPr>
        <w:t xml:space="preserve">, kurie gali suteikti informacijos apie </w:t>
      </w:r>
      <w:r w:rsidRPr="00CE0EAE">
        <w:rPr>
          <w:rStyle w:val="DeltaViewDeletion"/>
          <w:rFonts w:ascii="Times New Roman" w:hAnsi="Times New Roman" w:hint="cs"/>
          <w:i/>
          <w:strike w:val="0"/>
          <w:color w:val="auto"/>
          <w:sz w:val="24"/>
          <w:szCs w:val="24"/>
        </w:rPr>
        <w:t>į</w:t>
      </w:r>
      <w:r w:rsidRPr="00CE0EAE">
        <w:rPr>
          <w:rStyle w:val="DeltaViewDeletion"/>
          <w:rFonts w:ascii="Times New Roman" w:hAnsi="Times New Roman"/>
          <w:i/>
          <w:strike w:val="0"/>
          <w:color w:val="auto"/>
          <w:sz w:val="24"/>
          <w:szCs w:val="24"/>
        </w:rPr>
        <w:t>gyvendint</w:t>
      </w:r>
      <w:r w:rsidRPr="00CE0EAE">
        <w:rPr>
          <w:rStyle w:val="DeltaViewDeletion"/>
          <w:rFonts w:ascii="Times New Roman" w:hAnsi="Times New Roman" w:hint="cs"/>
          <w:i/>
          <w:strike w:val="0"/>
          <w:color w:val="auto"/>
          <w:sz w:val="24"/>
          <w:szCs w:val="24"/>
        </w:rPr>
        <w:t>ą</w:t>
      </w:r>
      <w:r w:rsidRPr="00CE0EAE">
        <w:rPr>
          <w:rStyle w:val="DeltaViewDeletion"/>
          <w:rFonts w:ascii="Times New Roman" w:hAnsi="Times New Roman"/>
          <w:i/>
          <w:strike w:val="0"/>
          <w:color w:val="auto"/>
          <w:sz w:val="24"/>
          <w:szCs w:val="24"/>
        </w:rPr>
        <w:t xml:space="preserve"> projekt</w:t>
      </w:r>
      <w:r w:rsidRPr="00CE0EAE">
        <w:rPr>
          <w:rStyle w:val="DeltaViewDeletion"/>
          <w:rFonts w:ascii="Times New Roman" w:hAnsi="Times New Roman" w:hint="cs"/>
          <w:i/>
          <w:strike w:val="0"/>
          <w:color w:val="auto"/>
          <w:sz w:val="24"/>
          <w:szCs w:val="24"/>
        </w:rPr>
        <w:t>ą</w:t>
      </w:r>
      <w:r w:rsidRPr="00CE0EAE">
        <w:rPr>
          <w:rStyle w:val="DeltaViewDeletion"/>
          <w:rFonts w:ascii="Times New Roman" w:hAnsi="Times New Roman"/>
          <w:i/>
          <w:strike w:val="0"/>
          <w:color w:val="auto"/>
          <w:sz w:val="24"/>
          <w:szCs w:val="24"/>
        </w:rPr>
        <w:t xml:space="preserve"> (-</w:t>
      </w:r>
      <w:proofErr w:type="spellStart"/>
      <w:r w:rsidRPr="00CE0EAE">
        <w:rPr>
          <w:rStyle w:val="DeltaViewDeletion"/>
          <w:rFonts w:ascii="Times New Roman" w:hAnsi="Times New Roman"/>
          <w:i/>
          <w:strike w:val="0"/>
          <w:color w:val="auto"/>
          <w:sz w:val="24"/>
          <w:szCs w:val="24"/>
        </w:rPr>
        <w:t>us</w:t>
      </w:r>
      <w:proofErr w:type="spellEnd"/>
      <w:r w:rsidRPr="00CE0EAE">
        <w:rPr>
          <w:rStyle w:val="DeltaViewDeletion"/>
          <w:rFonts w:ascii="Times New Roman" w:hAnsi="Times New Roman"/>
          <w:i/>
          <w:strike w:val="0"/>
          <w:color w:val="auto"/>
          <w:sz w:val="24"/>
          <w:szCs w:val="24"/>
        </w:rPr>
        <w:t>) kontaktiniai duomenys, kita svarbi informacija apie projekt</w:t>
      </w:r>
      <w:r w:rsidRPr="00CE0EAE">
        <w:rPr>
          <w:rStyle w:val="DeltaViewDeletion"/>
          <w:rFonts w:ascii="Times New Roman" w:hAnsi="Times New Roman" w:hint="cs"/>
          <w:i/>
          <w:strike w:val="0"/>
          <w:color w:val="auto"/>
          <w:sz w:val="24"/>
          <w:szCs w:val="24"/>
        </w:rPr>
        <w:t>ą</w:t>
      </w:r>
      <w:r w:rsidRPr="00CE0EAE">
        <w:rPr>
          <w:rStyle w:val="DeltaViewDeletion"/>
          <w:rFonts w:ascii="Times New Roman" w:hAnsi="Times New Roman"/>
          <w:i/>
          <w:strike w:val="0"/>
          <w:color w:val="auto"/>
          <w:sz w:val="24"/>
          <w:szCs w:val="24"/>
        </w:rPr>
        <w:t xml:space="preserve"> (-</w:t>
      </w:r>
      <w:proofErr w:type="spellStart"/>
      <w:r w:rsidRPr="00CE0EAE">
        <w:rPr>
          <w:rStyle w:val="DeltaViewDeletion"/>
          <w:rFonts w:ascii="Times New Roman" w:hAnsi="Times New Roman"/>
          <w:i/>
          <w:strike w:val="0"/>
          <w:color w:val="auto"/>
          <w:sz w:val="24"/>
          <w:szCs w:val="24"/>
        </w:rPr>
        <w:t>us</w:t>
      </w:r>
      <w:proofErr w:type="spellEnd"/>
      <w:r w:rsidRPr="00CE0EAE">
        <w:rPr>
          <w:rStyle w:val="DeltaViewDeletion"/>
          <w:rFonts w:ascii="Times New Roman" w:hAnsi="Times New Roman"/>
          <w:i/>
          <w:strike w:val="0"/>
          <w:color w:val="auto"/>
          <w:sz w:val="24"/>
          <w:szCs w:val="24"/>
        </w:rPr>
        <w:t>).</w:t>
      </w:r>
      <w:r w:rsidRPr="00CE0EAE">
        <w:rPr>
          <w:rStyle w:val="DeltaViewDeletion"/>
          <w:rFonts w:ascii="Times New Roman" w:hAnsi="Times New Roman"/>
          <w:b/>
          <w:strike w:val="0"/>
          <w:color w:val="auto"/>
          <w:sz w:val="24"/>
          <w:szCs w:val="24"/>
        </w:rPr>
        <w:t>]</w:t>
      </w:r>
    </w:p>
    <w:p w14:paraId="3D79BB06" w14:textId="77777777" w:rsidR="00A43AC6" w:rsidRPr="00CE0EAE" w:rsidRDefault="00A43AC6" w:rsidP="00A43AC6">
      <w:pPr>
        <w:spacing w:after="0" w:line="240" w:lineRule="auto"/>
        <w:jc w:val="both"/>
        <w:rPr>
          <w:rFonts w:ascii="Times New Roman" w:hAnsi="Times New Roman"/>
          <w:sz w:val="24"/>
          <w:szCs w:val="24"/>
        </w:rPr>
      </w:pPr>
    </w:p>
    <w:p w14:paraId="02089F37" w14:textId="77777777" w:rsidR="00A43AC6" w:rsidRPr="00CE0EAE" w:rsidRDefault="00A43AC6" w:rsidP="00A43AC6">
      <w:pPr>
        <w:spacing w:after="0" w:line="240" w:lineRule="auto"/>
        <w:jc w:val="both"/>
        <w:rPr>
          <w:rFonts w:ascii="Times New Roman" w:hAnsi="Times New Roman"/>
          <w:sz w:val="24"/>
          <w:szCs w:val="24"/>
        </w:rPr>
      </w:pPr>
    </w:p>
    <w:p w14:paraId="1FD09FC7" w14:textId="77777777" w:rsidR="00A43AC6" w:rsidRPr="00CE0EAE" w:rsidRDefault="00A43AC6" w:rsidP="00A43AC6">
      <w:pPr>
        <w:spacing w:after="0" w:line="240" w:lineRule="auto"/>
        <w:jc w:val="both"/>
        <w:rPr>
          <w:rFonts w:ascii="Times New Roman" w:hAnsi="Times New Roman"/>
          <w:sz w:val="24"/>
          <w:szCs w:val="24"/>
        </w:rPr>
      </w:pPr>
    </w:p>
    <w:p w14:paraId="218E61E0" w14:textId="77777777" w:rsidR="00A43AC6" w:rsidRPr="00CE0EAE" w:rsidRDefault="00A43AC6" w:rsidP="00A43AC6">
      <w:pPr>
        <w:spacing w:after="0" w:line="240" w:lineRule="auto"/>
        <w:jc w:val="both"/>
        <w:rPr>
          <w:rFonts w:ascii="Times New Roman" w:hAnsi="Times New Roman"/>
          <w:sz w:val="24"/>
          <w:szCs w:val="24"/>
        </w:rPr>
      </w:pPr>
    </w:p>
    <w:p w14:paraId="6E4D8AEA" w14:textId="77777777" w:rsidR="00A43AC6" w:rsidRPr="00CE0EAE" w:rsidRDefault="00A43AC6">
      <w:pPr>
        <w:rPr>
          <w:rFonts w:ascii="Times New Roman" w:hAnsi="Times New Roman"/>
          <w:sz w:val="24"/>
          <w:szCs w:val="24"/>
        </w:rPr>
      </w:pPr>
      <w:r w:rsidRPr="00CE0EAE">
        <w:rPr>
          <w:rFonts w:ascii="Times New Roman" w:hAnsi="Times New Roman"/>
          <w:sz w:val="24"/>
          <w:szCs w:val="24"/>
        </w:rPr>
        <w:br w:type="page"/>
      </w:r>
    </w:p>
    <w:p w14:paraId="5BB8A0FC" w14:textId="33524016" w:rsidR="00EA3647" w:rsidRPr="00CE0EAE" w:rsidRDefault="00EA3647" w:rsidP="00570853">
      <w:pPr>
        <w:spacing w:after="0" w:line="240" w:lineRule="auto"/>
        <w:ind w:left="5103"/>
        <w:jc w:val="both"/>
        <w:rPr>
          <w:rFonts w:ascii="Times New Roman" w:hAnsi="Times New Roman"/>
          <w:sz w:val="24"/>
          <w:szCs w:val="24"/>
        </w:rPr>
      </w:pPr>
      <w:r w:rsidRPr="00CE0EAE">
        <w:rPr>
          <w:rFonts w:ascii="Times New Roman" w:hAnsi="Times New Roman"/>
          <w:sz w:val="24"/>
          <w:szCs w:val="24"/>
        </w:rPr>
        <w:lastRenderedPageBreak/>
        <w:t>Ikiprekybinio pirkimo „Išteklių atgavimo iš sąvartynų galimybių vertinimo modelis ir jo išbandymas Lietuvos sąlygomis“ sąlygų 5 priedas</w:t>
      </w:r>
    </w:p>
    <w:p w14:paraId="7571489B" w14:textId="15FB607E" w:rsidR="00EA3647" w:rsidRPr="00CE0EAE" w:rsidRDefault="00EA3647" w:rsidP="00570853">
      <w:pPr>
        <w:spacing w:after="0" w:line="240" w:lineRule="auto"/>
        <w:ind w:left="5103"/>
        <w:jc w:val="both"/>
        <w:rPr>
          <w:rFonts w:ascii="Times New Roman" w:hAnsi="Times New Roman"/>
          <w:sz w:val="24"/>
          <w:szCs w:val="24"/>
        </w:rPr>
      </w:pPr>
    </w:p>
    <w:p w14:paraId="3B63C64E" w14:textId="77777777" w:rsidR="00EA3647" w:rsidRPr="00CE0EAE" w:rsidRDefault="00EA3647" w:rsidP="00570853">
      <w:pPr>
        <w:spacing w:after="0" w:line="240" w:lineRule="auto"/>
        <w:jc w:val="center"/>
        <w:rPr>
          <w:rFonts w:ascii="Times New Roman" w:hAnsi="Times New Roman"/>
          <w:b/>
          <w:sz w:val="24"/>
          <w:szCs w:val="24"/>
        </w:rPr>
      </w:pPr>
      <w:r w:rsidRPr="00CE0EAE">
        <w:rPr>
          <w:rFonts w:ascii="Times New Roman" w:hAnsi="Times New Roman"/>
          <w:b/>
          <w:sz w:val="24"/>
          <w:szCs w:val="24"/>
        </w:rPr>
        <w:t>PASIŪLYMŲ IR REZULTATŲ VERTINIMO TVARKA</w:t>
      </w:r>
    </w:p>
    <w:p w14:paraId="186EF105" w14:textId="77777777" w:rsidR="00EA3647" w:rsidRPr="00CE0EAE" w:rsidRDefault="00EA3647" w:rsidP="00570853">
      <w:pPr>
        <w:pStyle w:val="Sraopastraipa"/>
        <w:numPr>
          <w:ilvl w:val="0"/>
          <w:numId w:val="8"/>
        </w:numPr>
        <w:spacing w:after="0" w:line="240" w:lineRule="auto"/>
        <w:jc w:val="center"/>
        <w:rPr>
          <w:rFonts w:ascii="Times New Roman" w:hAnsi="Times New Roman"/>
          <w:b/>
          <w:sz w:val="24"/>
          <w:szCs w:val="24"/>
          <w:lang w:val="en-US"/>
        </w:rPr>
      </w:pPr>
      <w:r w:rsidRPr="00CE0EAE">
        <w:rPr>
          <w:rFonts w:ascii="Times New Roman" w:hAnsi="Times New Roman"/>
          <w:b/>
          <w:sz w:val="24"/>
          <w:szCs w:val="24"/>
        </w:rPr>
        <w:t>BENDROJI INFORMACIJA DĖL PASIŪLYMŲ VERTINIMO TVARKOS</w:t>
      </w:r>
    </w:p>
    <w:p w14:paraId="732101F0" w14:textId="77777777" w:rsidR="00EA3647" w:rsidRPr="00CE0EAE" w:rsidRDefault="00EA3647" w:rsidP="00570853">
      <w:pPr>
        <w:spacing w:after="0" w:line="240" w:lineRule="auto"/>
        <w:rPr>
          <w:rFonts w:ascii="Times New Roman" w:hAnsi="Times New Roman"/>
          <w:sz w:val="24"/>
          <w:szCs w:val="24"/>
        </w:rPr>
      </w:pPr>
    </w:p>
    <w:tbl>
      <w:tblPr>
        <w:tblW w:w="9931" w:type="dxa"/>
        <w:tblLook w:val="04A0" w:firstRow="1" w:lastRow="0" w:firstColumn="1" w:lastColumn="0" w:noHBand="0" w:noVBand="1"/>
      </w:tblPr>
      <w:tblGrid>
        <w:gridCol w:w="9854"/>
        <w:gridCol w:w="77"/>
      </w:tblGrid>
      <w:tr w:rsidR="00EA3647" w:rsidRPr="00CE0EAE" w14:paraId="40F7405B" w14:textId="77777777" w:rsidTr="00EA3647">
        <w:tc>
          <w:tcPr>
            <w:tcW w:w="9931" w:type="dxa"/>
            <w:gridSpan w:val="2"/>
            <w:hideMark/>
          </w:tcPr>
          <w:p w14:paraId="54544C12" w14:textId="77777777" w:rsidR="00EA3647" w:rsidRPr="00CE0EAE" w:rsidRDefault="00EA3647" w:rsidP="00570853">
            <w:pPr>
              <w:spacing w:after="0" w:line="240" w:lineRule="auto"/>
              <w:jc w:val="both"/>
              <w:rPr>
                <w:rFonts w:ascii="Times New Roman" w:hAnsi="Times New Roman"/>
                <w:sz w:val="24"/>
                <w:szCs w:val="24"/>
              </w:rPr>
            </w:pPr>
            <w:r w:rsidRPr="00CE0EAE">
              <w:rPr>
                <w:rFonts w:ascii="Times New Roman" w:hAnsi="Times New Roman"/>
                <w:sz w:val="24"/>
                <w:szCs w:val="24"/>
              </w:rPr>
              <w:t xml:space="preserve">1. Ikiprekybiniam pirkimui pateiktus pasiūlymus nagrinėja ir vertina ikiprekybinio pirkimo komisija ir/ar pasitelkti ekspertai. </w:t>
            </w:r>
          </w:p>
        </w:tc>
      </w:tr>
      <w:tr w:rsidR="00EA3647" w:rsidRPr="00CE0EAE" w14:paraId="390882F8" w14:textId="77777777" w:rsidTr="00EA3647">
        <w:tc>
          <w:tcPr>
            <w:tcW w:w="9931" w:type="dxa"/>
            <w:gridSpan w:val="2"/>
            <w:hideMark/>
          </w:tcPr>
          <w:p w14:paraId="686CB986" w14:textId="77777777" w:rsidR="00EA3647" w:rsidRPr="00CE0EAE" w:rsidRDefault="00EA3647" w:rsidP="00570853">
            <w:pPr>
              <w:spacing w:after="0" w:line="240" w:lineRule="auto"/>
              <w:jc w:val="both"/>
              <w:rPr>
                <w:rFonts w:ascii="Times New Roman" w:hAnsi="Times New Roman"/>
                <w:sz w:val="24"/>
                <w:szCs w:val="24"/>
              </w:rPr>
            </w:pPr>
            <w:r w:rsidRPr="00CE0EAE">
              <w:rPr>
                <w:rFonts w:ascii="Times New Roman" w:hAnsi="Times New Roman"/>
                <w:sz w:val="24"/>
                <w:szCs w:val="24"/>
              </w:rPr>
              <w:t>2. Pasiūlymas vertinamas dviem etapais:</w:t>
            </w:r>
          </w:p>
          <w:p w14:paraId="2E163B0C" w14:textId="77777777" w:rsidR="00EA3647" w:rsidRPr="00CE0EAE" w:rsidRDefault="00EA3647" w:rsidP="00570853">
            <w:pPr>
              <w:pStyle w:val="Sraopastraipa"/>
              <w:numPr>
                <w:ilvl w:val="1"/>
                <w:numId w:val="9"/>
              </w:numPr>
              <w:tabs>
                <w:tab w:val="left" w:pos="426"/>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Administracinis vertinimas – tikrinama pateiktų dokumentų ir dalyvių kvalifikacijos atitiktis formaliesiems pirkimo sąlygų reikalavimams.</w:t>
            </w:r>
          </w:p>
          <w:p w14:paraId="25E40E62" w14:textId="77777777" w:rsidR="00EA3647" w:rsidRPr="00CE0EAE" w:rsidRDefault="00EA3647" w:rsidP="00570853">
            <w:pPr>
              <w:pStyle w:val="Sraopastraipa"/>
              <w:numPr>
                <w:ilvl w:val="1"/>
                <w:numId w:val="9"/>
              </w:numPr>
              <w:tabs>
                <w:tab w:val="left" w:pos="426"/>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Kokybės vertinimas – vertinama techninė pasiūlymo dalis, suteikiant balus pagal Vertinimo kriterijus.</w:t>
            </w:r>
          </w:p>
        </w:tc>
      </w:tr>
      <w:tr w:rsidR="00EA3647" w:rsidRPr="00CE0EAE" w14:paraId="17713C2D" w14:textId="77777777" w:rsidTr="00EA3647">
        <w:tc>
          <w:tcPr>
            <w:tcW w:w="9931" w:type="dxa"/>
            <w:gridSpan w:val="2"/>
          </w:tcPr>
          <w:p w14:paraId="169534DF" w14:textId="77777777" w:rsidR="00EA3647" w:rsidRPr="00CE0EAE" w:rsidRDefault="00EA3647" w:rsidP="00570853">
            <w:pPr>
              <w:spacing w:after="0" w:line="240" w:lineRule="auto"/>
              <w:jc w:val="both"/>
              <w:rPr>
                <w:rFonts w:ascii="Times New Roman" w:hAnsi="Times New Roman"/>
                <w:sz w:val="24"/>
                <w:szCs w:val="24"/>
              </w:rPr>
            </w:pPr>
            <w:r w:rsidRPr="00CE0EAE">
              <w:rPr>
                <w:rFonts w:ascii="Times New Roman" w:hAnsi="Times New Roman"/>
                <w:sz w:val="24"/>
                <w:szCs w:val="24"/>
              </w:rPr>
              <w:t>3. Kokybės vertinimas atliekamas pagal III dalyje įtvirtintus vertinimo kriterijus.</w:t>
            </w:r>
          </w:p>
          <w:p w14:paraId="7519FB24" w14:textId="77777777" w:rsidR="00EA3647" w:rsidRPr="00CE0EAE" w:rsidRDefault="00EA3647" w:rsidP="00570853">
            <w:pPr>
              <w:spacing w:after="0" w:line="240" w:lineRule="auto"/>
              <w:jc w:val="both"/>
              <w:rPr>
                <w:rFonts w:ascii="Times New Roman" w:hAnsi="Times New Roman"/>
                <w:sz w:val="24"/>
                <w:szCs w:val="24"/>
              </w:rPr>
            </w:pPr>
            <w:r w:rsidRPr="00CE0EAE">
              <w:rPr>
                <w:rFonts w:ascii="Times New Roman" w:hAnsi="Times New Roman"/>
                <w:sz w:val="24"/>
                <w:szCs w:val="24"/>
              </w:rPr>
              <w:t>4. Remdamasi vertinimais, Pirkimo komisija sudaro vertinimų eilę ir priima sprendimą dėl dalyvių dalyvavimo kitame pirkimo etape.</w:t>
            </w:r>
          </w:p>
          <w:p w14:paraId="106540BD" w14:textId="610A2CD2" w:rsidR="00EA3647" w:rsidRPr="00CE0EAE" w:rsidRDefault="00EA3647" w:rsidP="00570853">
            <w:pPr>
              <w:tabs>
                <w:tab w:val="left" w:pos="851"/>
                <w:tab w:val="left" w:pos="1134"/>
              </w:tabs>
              <w:spacing w:after="0" w:line="240" w:lineRule="auto"/>
              <w:jc w:val="both"/>
              <w:rPr>
                <w:rFonts w:ascii="Times New Roman" w:hAnsi="Times New Roman"/>
                <w:sz w:val="24"/>
                <w:szCs w:val="24"/>
              </w:rPr>
            </w:pPr>
            <w:r w:rsidRPr="00CE0EAE">
              <w:rPr>
                <w:rFonts w:ascii="Times New Roman" w:hAnsi="Times New Roman"/>
                <w:sz w:val="24"/>
                <w:szCs w:val="24"/>
              </w:rPr>
              <w:t xml:space="preserve">5. Laimėtojais, įgyvendinsiančiais I ikiprekybinio pirkimo etapą, pripažįstami dalyviai, kurių pasiūlymai pagal nustatytą vertinimų eilę patenka į šiuose ikiprekybinio pirkimo dokumentuose nustatytą maksimalų finansuojamų dalyvių skaičių. </w:t>
            </w:r>
            <w:r w:rsidR="001F3030">
              <w:rPr>
                <w:rFonts w:ascii="Times New Roman" w:hAnsi="Times New Roman"/>
                <w:sz w:val="24"/>
                <w:szCs w:val="24"/>
              </w:rPr>
              <w:t>Finansuojamas</w:t>
            </w:r>
            <w:r w:rsidRPr="00CE0EAE">
              <w:rPr>
                <w:rFonts w:ascii="Times New Roman" w:hAnsi="Times New Roman"/>
                <w:sz w:val="24"/>
                <w:szCs w:val="24"/>
              </w:rPr>
              <w:t xml:space="preserve"> laimėtojų skaičius I etapui: 4 laimėtojai.</w:t>
            </w:r>
          </w:p>
        </w:tc>
      </w:tr>
      <w:tr w:rsidR="00EA3647" w:rsidRPr="00CE0EAE" w14:paraId="18CDAE0C" w14:textId="77777777" w:rsidTr="00EA3647">
        <w:trPr>
          <w:gridAfter w:val="1"/>
          <w:wAfter w:w="77" w:type="dxa"/>
        </w:trPr>
        <w:tc>
          <w:tcPr>
            <w:tcW w:w="9854" w:type="dxa"/>
          </w:tcPr>
          <w:p w14:paraId="6E1E3B16" w14:textId="77777777" w:rsidR="00EA3647" w:rsidRPr="00CE0EAE" w:rsidRDefault="00EA3647" w:rsidP="00570853">
            <w:pPr>
              <w:spacing w:after="0" w:line="240" w:lineRule="auto"/>
              <w:rPr>
                <w:rFonts w:ascii="Times New Roman" w:hAnsi="Times New Roman"/>
                <w:sz w:val="24"/>
                <w:szCs w:val="24"/>
              </w:rPr>
            </w:pPr>
          </w:p>
        </w:tc>
      </w:tr>
    </w:tbl>
    <w:p w14:paraId="259AC592" w14:textId="77777777" w:rsidR="00EA3647" w:rsidRPr="00CE0EAE" w:rsidRDefault="00EA3647" w:rsidP="00570853">
      <w:pPr>
        <w:pStyle w:val="Sraopastraipa"/>
        <w:numPr>
          <w:ilvl w:val="0"/>
          <w:numId w:val="8"/>
        </w:numPr>
        <w:spacing w:after="0" w:line="240" w:lineRule="auto"/>
        <w:jc w:val="center"/>
        <w:rPr>
          <w:rFonts w:ascii="Times New Roman" w:eastAsia="Times New Roman" w:hAnsi="Times New Roman"/>
          <w:b/>
          <w:sz w:val="24"/>
          <w:szCs w:val="24"/>
        </w:rPr>
      </w:pPr>
      <w:r w:rsidRPr="00CE0EAE">
        <w:rPr>
          <w:rFonts w:ascii="Times New Roman" w:hAnsi="Times New Roman"/>
          <w:b/>
          <w:sz w:val="24"/>
          <w:szCs w:val="24"/>
        </w:rPr>
        <w:t>BENDROJI INFORMACIJA DĖL IKIPREKYBINIO PIRKIMO ETAPŲ REZULTATŲ VERTINIMO TVARKOS</w:t>
      </w:r>
    </w:p>
    <w:p w14:paraId="3D9A4942" w14:textId="77777777" w:rsidR="00EA3647" w:rsidRPr="00CE0EAE" w:rsidRDefault="00EA3647" w:rsidP="00570853">
      <w:pPr>
        <w:pStyle w:val="Sraopastraipa"/>
        <w:spacing w:after="0" w:line="240" w:lineRule="auto"/>
        <w:ind w:left="1080"/>
        <w:rPr>
          <w:rFonts w:ascii="Times New Roman" w:hAnsi="Times New Roman"/>
          <w:b/>
          <w:sz w:val="24"/>
          <w:szCs w:val="24"/>
        </w:rPr>
      </w:pPr>
    </w:p>
    <w:p w14:paraId="62F92CEF" w14:textId="77777777" w:rsidR="00EA3647" w:rsidRPr="00CE0EAE" w:rsidRDefault="00EA3647" w:rsidP="00570853">
      <w:pPr>
        <w:pStyle w:val="Sraopastraipa"/>
        <w:numPr>
          <w:ilvl w:val="0"/>
          <w:numId w:val="10"/>
        </w:numPr>
        <w:tabs>
          <w:tab w:val="left" w:pos="851"/>
          <w:tab w:val="left" w:pos="1134"/>
        </w:tabs>
        <w:spacing w:after="0" w:line="240" w:lineRule="auto"/>
        <w:ind w:left="270" w:hanging="270"/>
        <w:jc w:val="both"/>
        <w:rPr>
          <w:rFonts w:ascii="Times New Roman" w:hAnsi="Times New Roman"/>
          <w:sz w:val="24"/>
          <w:szCs w:val="24"/>
        </w:rPr>
      </w:pPr>
      <w:r w:rsidRPr="00CE0EAE">
        <w:rPr>
          <w:rFonts w:ascii="Times New Roman" w:hAnsi="Times New Roman"/>
          <w:sz w:val="24"/>
          <w:szCs w:val="24"/>
        </w:rPr>
        <w:t xml:space="preserve"> Atitinkamo ikiprekybinio pirkimo etapo rezultatus nagrinėja ir vertina ikiprekybinio pirkimo komisija ir/ar pasitelkti ekspertai.</w:t>
      </w:r>
    </w:p>
    <w:p w14:paraId="0C3DC35D" w14:textId="36903BA1" w:rsidR="00EA3647" w:rsidRPr="00CE0EAE" w:rsidRDefault="00EA3647" w:rsidP="00570853">
      <w:pPr>
        <w:pStyle w:val="Sraopastraipa"/>
        <w:numPr>
          <w:ilvl w:val="0"/>
          <w:numId w:val="10"/>
        </w:numPr>
        <w:tabs>
          <w:tab w:val="left" w:pos="851"/>
          <w:tab w:val="left" w:pos="1134"/>
        </w:tabs>
        <w:spacing w:after="0" w:line="240" w:lineRule="auto"/>
        <w:ind w:left="270" w:hanging="270"/>
        <w:jc w:val="both"/>
        <w:rPr>
          <w:rFonts w:ascii="Times New Roman" w:hAnsi="Times New Roman"/>
          <w:sz w:val="24"/>
          <w:szCs w:val="24"/>
        </w:rPr>
      </w:pPr>
      <w:r w:rsidRPr="00CE0EAE">
        <w:rPr>
          <w:rFonts w:ascii="Times New Roman" w:hAnsi="Times New Roman"/>
          <w:sz w:val="24"/>
          <w:szCs w:val="24"/>
        </w:rPr>
        <w:t xml:space="preserve">Ikiprekybinio pirkimo rezultatų vertinimas atliekamas pagal </w:t>
      </w:r>
      <w:r w:rsidR="006E2440">
        <w:rPr>
          <w:rFonts w:ascii="Times New Roman" w:hAnsi="Times New Roman"/>
          <w:sz w:val="24"/>
          <w:szCs w:val="24"/>
        </w:rPr>
        <w:t>III</w:t>
      </w:r>
      <w:r w:rsidRPr="00CE0EAE">
        <w:rPr>
          <w:rFonts w:ascii="Times New Roman" w:hAnsi="Times New Roman"/>
          <w:sz w:val="24"/>
          <w:szCs w:val="24"/>
        </w:rPr>
        <w:t xml:space="preserve"> dalyje įtvirtintus vertinimo kriterijus.</w:t>
      </w:r>
    </w:p>
    <w:p w14:paraId="387C87E6" w14:textId="77777777" w:rsidR="00EA3647" w:rsidRPr="00CE0EAE" w:rsidRDefault="00EA3647" w:rsidP="00570853">
      <w:pPr>
        <w:pStyle w:val="Sraopastraipa"/>
        <w:numPr>
          <w:ilvl w:val="0"/>
          <w:numId w:val="10"/>
        </w:numPr>
        <w:tabs>
          <w:tab w:val="left" w:pos="851"/>
          <w:tab w:val="left" w:pos="1134"/>
        </w:tabs>
        <w:spacing w:after="0" w:line="240" w:lineRule="auto"/>
        <w:ind w:left="270" w:hanging="270"/>
        <w:jc w:val="both"/>
        <w:rPr>
          <w:rFonts w:ascii="Times New Roman" w:hAnsi="Times New Roman"/>
          <w:sz w:val="24"/>
          <w:szCs w:val="24"/>
        </w:rPr>
      </w:pPr>
      <w:r w:rsidRPr="00CE0EAE">
        <w:rPr>
          <w:rFonts w:ascii="Times New Roman" w:hAnsi="Times New Roman"/>
          <w:sz w:val="24"/>
          <w:szCs w:val="24"/>
        </w:rPr>
        <w:t>Perkančioji organizacija turi teisę dalyvius pakviesti pristatyti rezultatus ikiprekybinio pirkimo komisijos posėdyje.</w:t>
      </w:r>
    </w:p>
    <w:p w14:paraId="1C76567A" w14:textId="77777777" w:rsidR="00EA3647" w:rsidRPr="00CE0EAE" w:rsidRDefault="00EA3647" w:rsidP="00570853">
      <w:pPr>
        <w:pStyle w:val="Sraopastraipa"/>
        <w:numPr>
          <w:ilvl w:val="0"/>
          <w:numId w:val="10"/>
        </w:numPr>
        <w:tabs>
          <w:tab w:val="left" w:pos="851"/>
          <w:tab w:val="left" w:pos="1134"/>
        </w:tabs>
        <w:spacing w:after="0" w:line="240" w:lineRule="auto"/>
        <w:ind w:left="270" w:hanging="270"/>
        <w:jc w:val="both"/>
        <w:rPr>
          <w:rFonts w:ascii="Times New Roman" w:hAnsi="Times New Roman"/>
          <w:sz w:val="24"/>
          <w:szCs w:val="24"/>
        </w:rPr>
      </w:pPr>
      <w:r w:rsidRPr="00CE0EAE">
        <w:rPr>
          <w:rFonts w:ascii="Times New Roman" w:hAnsi="Times New Roman"/>
          <w:sz w:val="24"/>
          <w:szCs w:val="24"/>
        </w:rPr>
        <w:t>Remdamasi vertinimais, ikiprekybinio pirkimo komisija sudaro vertinimų eilę ir priima sprendimą dėl dalyvių dalyvavimo sekančiame ikiprekybinio pirkimo etape. Į sekantį etapą patenka atitinkamai daugiausiai balų surinkę(s) dalyviai (</w:t>
      </w:r>
      <w:proofErr w:type="spellStart"/>
      <w:r w:rsidRPr="00CE0EAE">
        <w:rPr>
          <w:rFonts w:ascii="Times New Roman" w:hAnsi="Times New Roman"/>
          <w:sz w:val="24"/>
          <w:szCs w:val="24"/>
        </w:rPr>
        <w:t>is</w:t>
      </w:r>
      <w:proofErr w:type="spellEnd"/>
      <w:r w:rsidRPr="00CE0EAE">
        <w:rPr>
          <w:rFonts w:ascii="Times New Roman" w:hAnsi="Times New Roman"/>
          <w:sz w:val="24"/>
          <w:szCs w:val="24"/>
        </w:rPr>
        <w:t>).</w:t>
      </w:r>
    </w:p>
    <w:p w14:paraId="02E04A96" w14:textId="77777777" w:rsidR="00EA3647" w:rsidRPr="00CE0EAE" w:rsidRDefault="00EA3647" w:rsidP="00570853">
      <w:pPr>
        <w:tabs>
          <w:tab w:val="left" w:pos="851"/>
          <w:tab w:val="left" w:pos="1134"/>
        </w:tabs>
        <w:spacing w:after="0" w:line="240" w:lineRule="auto"/>
        <w:jc w:val="both"/>
        <w:rPr>
          <w:rFonts w:ascii="Times New Roman" w:hAnsi="Times New Roman"/>
          <w:sz w:val="24"/>
          <w:szCs w:val="24"/>
        </w:rPr>
      </w:pPr>
    </w:p>
    <w:p w14:paraId="7199FBCF" w14:textId="77777777" w:rsidR="00EA3647" w:rsidRPr="00CE0EAE" w:rsidRDefault="00EA3647" w:rsidP="00570853">
      <w:pPr>
        <w:pStyle w:val="Sraopastraipa"/>
        <w:numPr>
          <w:ilvl w:val="0"/>
          <w:numId w:val="8"/>
        </w:numPr>
        <w:spacing w:after="0" w:line="240" w:lineRule="auto"/>
        <w:jc w:val="center"/>
        <w:rPr>
          <w:rFonts w:ascii="Times New Roman" w:hAnsi="Times New Roman"/>
          <w:b/>
          <w:sz w:val="24"/>
          <w:szCs w:val="24"/>
        </w:rPr>
      </w:pPr>
      <w:r w:rsidRPr="00CE0EAE">
        <w:rPr>
          <w:rFonts w:ascii="Times New Roman" w:hAnsi="Times New Roman"/>
          <w:b/>
          <w:sz w:val="24"/>
          <w:szCs w:val="24"/>
        </w:rPr>
        <w:t>VERTINIMO KRITERIJAI</w:t>
      </w:r>
    </w:p>
    <w:p w14:paraId="3B5E318F" w14:textId="77777777" w:rsidR="00EA3647" w:rsidRPr="00CE0EAE" w:rsidRDefault="00EA3647" w:rsidP="00570853">
      <w:pPr>
        <w:spacing w:after="0" w:line="240" w:lineRule="auto"/>
        <w:rPr>
          <w:rFonts w:ascii="Times New Roman" w:hAnsi="Times New Roman"/>
          <w:b/>
          <w:sz w:val="24"/>
          <w:szCs w:val="24"/>
        </w:rPr>
      </w:pPr>
    </w:p>
    <w:tbl>
      <w:tblPr>
        <w:tblStyle w:val="Lentelstinklelis"/>
        <w:tblW w:w="9645" w:type="dxa"/>
        <w:jc w:val="center"/>
        <w:tblLayout w:type="fixed"/>
        <w:tblLook w:val="04A0" w:firstRow="1" w:lastRow="0" w:firstColumn="1" w:lastColumn="0" w:noHBand="0" w:noVBand="1"/>
      </w:tblPr>
      <w:tblGrid>
        <w:gridCol w:w="5993"/>
        <w:gridCol w:w="3652"/>
      </w:tblGrid>
      <w:tr w:rsidR="00EA3647" w:rsidRPr="00CE0EAE" w14:paraId="5DF6CE57" w14:textId="77777777" w:rsidTr="00EA3647">
        <w:trPr>
          <w:jc w:val="center"/>
        </w:trPr>
        <w:tc>
          <w:tcPr>
            <w:tcW w:w="59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A00102" w14:textId="77777777" w:rsidR="00EA3647" w:rsidRPr="00CE0EAE" w:rsidRDefault="00EA3647" w:rsidP="00570853">
            <w:pPr>
              <w:jc w:val="center"/>
              <w:rPr>
                <w:rFonts w:ascii="Times New Roman" w:hAnsi="Times New Roman"/>
                <w:b/>
                <w:sz w:val="24"/>
                <w:szCs w:val="24"/>
              </w:rPr>
            </w:pPr>
            <w:r w:rsidRPr="00CE0EAE">
              <w:rPr>
                <w:rFonts w:ascii="Times New Roman" w:hAnsi="Times New Roman"/>
                <w:b/>
                <w:sz w:val="24"/>
                <w:szCs w:val="24"/>
              </w:rPr>
              <w:t>Pasiūlymų vertinimo kriterijai</w:t>
            </w:r>
          </w:p>
        </w:tc>
        <w:tc>
          <w:tcPr>
            <w:tcW w:w="36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537D32" w14:textId="77777777" w:rsidR="00EA3647" w:rsidRPr="00CE0EAE" w:rsidRDefault="00EA3647" w:rsidP="00570853">
            <w:pPr>
              <w:jc w:val="center"/>
              <w:rPr>
                <w:rFonts w:ascii="Times New Roman" w:hAnsi="Times New Roman"/>
                <w:b/>
                <w:sz w:val="24"/>
                <w:szCs w:val="24"/>
              </w:rPr>
            </w:pPr>
            <w:r w:rsidRPr="00CE0EAE">
              <w:rPr>
                <w:rFonts w:ascii="Times New Roman" w:hAnsi="Times New Roman"/>
                <w:b/>
                <w:sz w:val="24"/>
                <w:szCs w:val="24"/>
              </w:rPr>
              <w:t>Maksimalus balas</w:t>
            </w:r>
          </w:p>
        </w:tc>
      </w:tr>
      <w:tr w:rsidR="00697ED6" w:rsidRPr="00CE0EAE" w14:paraId="6AAED28F" w14:textId="77777777" w:rsidTr="00EA3647">
        <w:trPr>
          <w:jc w:val="center"/>
        </w:trPr>
        <w:tc>
          <w:tcPr>
            <w:tcW w:w="59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B60475" w14:textId="796BA440" w:rsidR="00697ED6" w:rsidRPr="00844509" w:rsidRDefault="00697ED6" w:rsidP="00697ED6">
            <w:pPr>
              <w:jc w:val="both"/>
              <w:rPr>
                <w:rFonts w:ascii="Times New Roman" w:hAnsi="Times New Roman"/>
                <w:sz w:val="24"/>
                <w:szCs w:val="24"/>
              </w:rPr>
            </w:pPr>
            <w:r w:rsidRPr="00697ED6">
              <w:rPr>
                <w:rFonts w:ascii="Times New Roman" w:hAnsi="Times New Roman"/>
                <w:sz w:val="24"/>
                <w:szCs w:val="24"/>
              </w:rPr>
              <w:t>1.</w:t>
            </w:r>
            <w:r>
              <w:rPr>
                <w:rFonts w:ascii="Times New Roman" w:hAnsi="Times New Roman"/>
                <w:sz w:val="24"/>
                <w:szCs w:val="24"/>
              </w:rPr>
              <w:t xml:space="preserve"> Idėjos aprašymas (</w:t>
            </w:r>
            <w:r w:rsidRPr="00697ED6">
              <w:rPr>
                <w:rFonts w:ascii="Times New Roman" w:hAnsi="Times New Roman"/>
                <w:i/>
                <w:iCs/>
                <w:sz w:val="24"/>
                <w:szCs w:val="24"/>
              </w:rPr>
              <w:t>T</w:t>
            </w:r>
            <w:r>
              <w:rPr>
                <w:rFonts w:ascii="Times New Roman" w:hAnsi="Times New Roman"/>
                <w:sz w:val="24"/>
                <w:szCs w:val="24"/>
              </w:rPr>
              <w:t>1)</w:t>
            </w:r>
          </w:p>
        </w:tc>
        <w:tc>
          <w:tcPr>
            <w:tcW w:w="36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D5EB40" w14:textId="5A208A17" w:rsidR="00697ED6" w:rsidRPr="00CE0EAE" w:rsidRDefault="00DA5FBD" w:rsidP="00570853">
            <w:pPr>
              <w:jc w:val="center"/>
              <w:rPr>
                <w:rFonts w:ascii="Times New Roman" w:hAnsi="Times New Roman"/>
                <w:sz w:val="24"/>
                <w:szCs w:val="24"/>
              </w:rPr>
            </w:pPr>
            <w:r>
              <w:rPr>
                <w:rFonts w:ascii="Times New Roman" w:hAnsi="Times New Roman"/>
                <w:sz w:val="24"/>
                <w:szCs w:val="24"/>
              </w:rPr>
              <w:t>5</w:t>
            </w:r>
          </w:p>
        </w:tc>
      </w:tr>
      <w:tr w:rsidR="00EA3647" w:rsidRPr="00CE0EAE" w14:paraId="5DAA8CB6" w14:textId="77777777" w:rsidTr="00EA3647">
        <w:trPr>
          <w:jc w:val="center"/>
        </w:trPr>
        <w:tc>
          <w:tcPr>
            <w:tcW w:w="59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56BE03" w14:textId="14C4E5B4" w:rsidR="00EA3647" w:rsidRPr="00CE0EAE" w:rsidRDefault="00ED1C1D" w:rsidP="00570853">
            <w:pPr>
              <w:jc w:val="both"/>
              <w:rPr>
                <w:rFonts w:ascii="Times New Roman" w:hAnsi="Times New Roman"/>
                <w:sz w:val="24"/>
                <w:szCs w:val="24"/>
                <w:lang w:val="en-US"/>
              </w:rPr>
            </w:pPr>
            <w:r>
              <w:rPr>
                <w:rFonts w:ascii="Times New Roman" w:hAnsi="Times New Roman"/>
                <w:sz w:val="24"/>
                <w:szCs w:val="24"/>
              </w:rPr>
              <w:t>2</w:t>
            </w:r>
            <w:r w:rsidR="00EA3647" w:rsidRPr="00CE0EAE">
              <w:rPr>
                <w:rFonts w:ascii="Times New Roman" w:hAnsi="Times New Roman"/>
                <w:sz w:val="24"/>
                <w:szCs w:val="24"/>
              </w:rPr>
              <w:t>. Techninės galimybės (</w:t>
            </w:r>
            <w:r w:rsidR="00EA3647" w:rsidRPr="00CE0EAE">
              <w:rPr>
                <w:rFonts w:ascii="Times New Roman" w:hAnsi="Times New Roman"/>
                <w:i/>
                <w:sz w:val="24"/>
                <w:szCs w:val="24"/>
              </w:rPr>
              <w:t>T</w:t>
            </w:r>
            <w:r w:rsidR="00697ED6">
              <w:rPr>
                <w:rFonts w:ascii="Times New Roman" w:hAnsi="Times New Roman"/>
                <w:sz w:val="24"/>
                <w:szCs w:val="24"/>
                <w:lang w:val="en-US"/>
              </w:rPr>
              <w:t>2</w:t>
            </w:r>
            <w:r w:rsidR="00EA3647" w:rsidRPr="00CE0EAE">
              <w:rPr>
                <w:rFonts w:ascii="Times New Roman" w:hAnsi="Times New Roman"/>
                <w:sz w:val="24"/>
                <w:szCs w:val="24"/>
                <w:lang w:val="en-US"/>
              </w:rPr>
              <w:t>)</w:t>
            </w:r>
          </w:p>
        </w:tc>
        <w:tc>
          <w:tcPr>
            <w:tcW w:w="36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C47432" w14:textId="5E665758" w:rsidR="00EA3647" w:rsidRPr="00CE0EAE" w:rsidRDefault="00CF2D13" w:rsidP="00570853">
            <w:pPr>
              <w:jc w:val="center"/>
              <w:rPr>
                <w:rFonts w:ascii="Times New Roman" w:hAnsi="Times New Roman"/>
                <w:sz w:val="24"/>
                <w:szCs w:val="24"/>
                <w:lang w:val="ru-RU"/>
              </w:rPr>
            </w:pPr>
            <w:r>
              <w:rPr>
                <w:rFonts w:ascii="Times New Roman" w:hAnsi="Times New Roman"/>
                <w:sz w:val="24"/>
                <w:szCs w:val="24"/>
              </w:rPr>
              <w:t>10</w:t>
            </w:r>
          </w:p>
        </w:tc>
      </w:tr>
      <w:tr w:rsidR="00EA3647" w:rsidRPr="00CE0EAE" w14:paraId="583C20C4" w14:textId="77777777" w:rsidTr="00EA3647">
        <w:trPr>
          <w:jc w:val="center"/>
        </w:trPr>
        <w:tc>
          <w:tcPr>
            <w:tcW w:w="59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E50758" w14:textId="6582D5E8" w:rsidR="00EA3647" w:rsidRPr="00CE0EAE" w:rsidRDefault="00ED1C1D" w:rsidP="00570853">
            <w:pPr>
              <w:jc w:val="both"/>
              <w:rPr>
                <w:rFonts w:ascii="Times New Roman" w:hAnsi="Times New Roman"/>
                <w:sz w:val="24"/>
                <w:szCs w:val="24"/>
              </w:rPr>
            </w:pPr>
            <w:r>
              <w:rPr>
                <w:rFonts w:ascii="Times New Roman" w:hAnsi="Times New Roman"/>
                <w:sz w:val="24"/>
                <w:szCs w:val="24"/>
              </w:rPr>
              <w:t>3</w:t>
            </w:r>
            <w:r w:rsidR="00EA3647" w:rsidRPr="00CE0EAE">
              <w:rPr>
                <w:rFonts w:ascii="Times New Roman" w:hAnsi="Times New Roman"/>
                <w:sz w:val="24"/>
                <w:szCs w:val="24"/>
              </w:rPr>
              <w:t>. Kokybė (</w:t>
            </w:r>
            <w:r w:rsidR="00EA3647" w:rsidRPr="00CE0EAE">
              <w:rPr>
                <w:rFonts w:ascii="Times New Roman" w:hAnsi="Times New Roman"/>
                <w:i/>
                <w:sz w:val="24"/>
                <w:szCs w:val="24"/>
              </w:rPr>
              <w:t>T</w:t>
            </w:r>
            <w:r w:rsidR="00697ED6">
              <w:rPr>
                <w:rFonts w:ascii="Times New Roman" w:hAnsi="Times New Roman"/>
                <w:sz w:val="24"/>
                <w:szCs w:val="24"/>
              </w:rPr>
              <w:t>3</w:t>
            </w:r>
            <w:r w:rsidR="00EA3647" w:rsidRPr="00CE0EAE">
              <w:rPr>
                <w:rFonts w:ascii="Times New Roman" w:hAnsi="Times New Roman"/>
                <w:sz w:val="24"/>
                <w:szCs w:val="24"/>
              </w:rPr>
              <w:t>)</w:t>
            </w:r>
          </w:p>
        </w:tc>
        <w:tc>
          <w:tcPr>
            <w:tcW w:w="36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57A404" w14:textId="77777777" w:rsidR="00EA3647" w:rsidRPr="00CE0EAE" w:rsidRDefault="00EA3647" w:rsidP="00570853">
            <w:pPr>
              <w:jc w:val="center"/>
              <w:rPr>
                <w:rFonts w:ascii="Times New Roman" w:hAnsi="Times New Roman"/>
                <w:sz w:val="24"/>
                <w:szCs w:val="24"/>
              </w:rPr>
            </w:pPr>
          </w:p>
        </w:tc>
      </w:tr>
      <w:tr w:rsidR="00EA3647" w:rsidRPr="00CE0EAE" w14:paraId="5D377D01" w14:textId="77777777" w:rsidTr="00EA3647">
        <w:trPr>
          <w:jc w:val="center"/>
        </w:trPr>
        <w:tc>
          <w:tcPr>
            <w:tcW w:w="59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5C1EDF3" w14:textId="478EE319" w:rsidR="00EA3647" w:rsidRPr="00CE0EAE" w:rsidRDefault="00ED1C1D" w:rsidP="00570853">
            <w:pPr>
              <w:jc w:val="both"/>
              <w:rPr>
                <w:rFonts w:ascii="Times New Roman" w:hAnsi="Times New Roman"/>
                <w:sz w:val="24"/>
                <w:szCs w:val="24"/>
              </w:rPr>
            </w:pPr>
            <w:r>
              <w:rPr>
                <w:rFonts w:ascii="Times New Roman" w:hAnsi="Times New Roman"/>
                <w:sz w:val="24"/>
                <w:szCs w:val="24"/>
              </w:rPr>
              <w:t>3</w:t>
            </w:r>
            <w:r w:rsidR="00EA3647" w:rsidRPr="00CE0EAE">
              <w:rPr>
                <w:rFonts w:ascii="Times New Roman" w:hAnsi="Times New Roman"/>
                <w:sz w:val="24"/>
                <w:szCs w:val="24"/>
              </w:rPr>
              <w:t>.1. Valdymo kokybė (</w:t>
            </w:r>
            <w:r w:rsidR="00EA3647" w:rsidRPr="00CE0EAE">
              <w:rPr>
                <w:rFonts w:ascii="Times New Roman" w:hAnsi="Times New Roman"/>
                <w:i/>
                <w:sz w:val="24"/>
                <w:szCs w:val="24"/>
              </w:rPr>
              <w:t>T</w:t>
            </w:r>
            <w:r w:rsidR="00697ED6">
              <w:rPr>
                <w:rFonts w:ascii="Times New Roman" w:hAnsi="Times New Roman"/>
                <w:sz w:val="24"/>
                <w:szCs w:val="24"/>
              </w:rPr>
              <w:t>3</w:t>
            </w:r>
            <w:r w:rsidR="00EA3647" w:rsidRPr="00CE0EAE">
              <w:rPr>
                <w:rFonts w:ascii="Times New Roman" w:hAnsi="Times New Roman"/>
                <w:sz w:val="24"/>
                <w:szCs w:val="24"/>
              </w:rPr>
              <w:t>.1)</w:t>
            </w:r>
          </w:p>
        </w:tc>
        <w:tc>
          <w:tcPr>
            <w:tcW w:w="36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D24896" w14:textId="1731A9C1" w:rsidR="00EA3647" w:rsidRPr="00CE0EAE" w:rsidRDefault="00CF2D13" w:rsidP="00570853">
            <w:pPr>
              <w:jc w:val="center"/>
              <w:rPr>
                <w:rFonts w:ascii="Times New Roman" w:hAnsi="Times New Roman"/>
                <w:sz w:val="24"/>
                <w:szCs w:val="24"/>
              </w:rPr>
            </w:pPr>
            <w:r>
              <w:rPr>
                <w:rFonts w:ascii="Times New Roman" w:hAnsi="Times New Roman"/>
                <w:sz w:val="24"/>
                <w:szCs w:val="24"/>
              </w:rPr>
              <w:t>5</w:t>
            </w:r>
          </w:p>
        </w:tc>
      </w:tr>
      <w:tr w:rsidR="00EA3647" w:rsidRPr="00CE0EAE" w14:paraId="1522E317" w14:textId="77777777" w:rsidTr="00EA3647">
        <w:trPr>
          <w:jc w:val="center"/>
        </w:trPr>
        <w:tc>
          <w:tcPr>
            <w:tcW w:w="59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C37963" w14:textId="7318452D" w:rsidR="00EA3647" w:rsidRPr="00CE0EAE" w:rsidRDefault="00ED1C1D" w:rsidP="00570853">
            <w:pPr>
              <w:jc w:val="both"/>
              <w:rPr>
                <w:rFonts w:ascii="Times New Roman" w:hAnsi="Times New Roman"/>
                <w:sz w:val="24"/>
                <w:szCs w:val="24"/>
              </w:rPr>
            </w:pPr>
            <w:r>
              <w:rPr>
                <w:rFonts w:ascii="Times New Roman" w:hAnsi="Times New Roman"/>
                <w:sz w:val="24"/>
                <w:szCs w:val="24"/>
              </w:rPr>
              <w:t>3</w:t>
            </w:r>
            <w:r w:rsidR="00EA3647" w:rsidRPr="00CE0EAE">
              <w:rPr>
                <w:rFonts w:ascii="Times New Roman" w:hAnsi="Times New Roman"/>
                <w:sz w:val="24"/>
                <w:szCs w:val="24"/>
              </w:rPr>
              <w:t>.2. Rizikos valdymo kokybė (</w:t>
            </w:r>
            <w:r w:rsidR="00EA3647" w:rsidRPr="00CE0EAE">
              <w:rPr>
                <w:rFonts w:ascii="Times New Roman" w:hAnsi="Times New Roman"/>
                <w:i/>
                <w:sz w:val="24"/>
                <w:szCs w:val="24"/>
              </w:rPr>
              <w:t>T</w:t>
            </w:r>
            <w:r w:rsidR="00697ED6">
              <w:rPr>
                <w:rFonts w:ascii="Times New Roman" w:hAnsi="Times New Roman"/>
                <w:sz w:val="24"/>
                <w:szCs w:val="24"/>
              </w:rPr>
              <w:t>3</w:t>
            </w:r>
            <w:r w:rsidR="00EA3647" w:rsidRPr="00CE0EAE">
              <w:rPr>
                <w:rFonts w:ascii="Times New Roman" w:hAnsi="Times New Roman"/>
                <w:sz w:val="24"/>
                <w:szCs w:val="24"/>
              </w:rPr>
              <w:t>.2)</w:t>
            </w:r>
          </w:p>
        </w:tc>
        <w:tc>
          <w:tcPr>
            <w:tcW w:w="36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14A5A1"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5</w:t>
            </w:r>
          </w:p>
        </w:tc>
      </w:tr>
      <w:tr w:rsidR="00EA3647" w:rsidRPr="00CE0EAE" w14:paraId="0326FE04" w14:textId="77777777" w:rsidTr="00EA3647">
        <w:trPr>
          <w:jc w:val="center"/>
        </w:trPr>
        <w:tc>
          <w:tcPr>
            <w:tcW w:w="59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6E9569" w14:textId="21D7B91D" w:rsidR="00EA3647" w:rsidRPr="00CE0EAE" w:rsidRDefault="00ED1C1D" w:rsidP="00570853">
            <w:pPr>
              <w:jc w:val="both"/>
              <w:rPr>
                <w:rFonts w:ascii="Times New Roman" w:hAnsi="Times New Roman"/>
                <w:sz w:val="24"/>
                <w:szCs w:val="24"/>
              </w:rPr>
            </w:pPr>
            <w:r>
              <w:rPr>
                <w:rFonts w:ascii="Times New Roman" w:hAnsi="Times New Roman"/>
                <w:sz w:val="24"/>
                <w:szCs w:val="24"/>
              </w:rPr>
              <w:t>4</w:t>
            </w:r>
            <w:r w:rsidR="00EA3647" w:rsidRPr="00CE0EAE">
              <w:rPr>
                <w:rFonts w:ascii="Times New Roman" w:hAnsi="Times New Roman"/>
                <w:sz w:val="24"/>
                <w:szCs w:val="24"/>
              </w:rPr>
              <w:t>. Dalyvio inovatyvumas (</w:t>
            </w:r>
            <w:r w:rsidR="00EA3647" w:rsidRPr="00CE0EAE">
              <w:rPr>
                <w:rFonts w:ascii="Times New Roman" w:hAnsi="Times New Roman"/>
                <w:i/>
                <w:sz w:val="24"/>
                <w:szCs w:val="24"/>
              </w:rPr>
              <w:t>T</w:t>
            </w:r>
            <w:r w:rsidR="00697ED6">
              <w:rPr>
                <w:rFonts w:ascii="Times New Roman" w:hAnsi="Times New Roman"/>
                <w:sz w:val="24"/>
                <w:szCs w:val="24"/>
              </w:rPr>
              <w:t>4</w:t>
            </w:r>
            <w:r w:rsidR="00EA3647" w:rsidRPr="00CE0EAE">
              <w:rPr>
                <w:rFonts w:ascii="Times New Roman" w:hAnsi="Times New Roman"/>
                <w:sz w:val="24"/>
                <w:szCs w:val="24"/>
              </w:rPr>
              <w:t>)</w:t>
            </w:r>
          </w:p>
        </w:tc>
        <w:tc>
          <w:tcPr>
            <w:tcW w:w="36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66D5DC" w14:textId="674A2255" w:rsidR="00EA3647" w:rsidRPr="00CE0EAE" w:rsidRDefault="00CF2D13" w:rsidP="00570853">
            <w:pPr>
              <w:jc w:val="center"/>
              <w:rPr>
                <w:rFonts w:ascii="Times New Roman" w:hAnsi="Times New Roman"/>
                <w:sz w:val="24"/>
                <w:szCs w:val="24"/>
              </w:rPr>
            </w:pPr>
            <w:r>
              <w:rPr>
                <w:rFonts w:ascii="Times New Roman" w:hAnsi="Times New Roman"/>
                <w:sz w:val="24"/>
                <w:szCs w:val="24"/>
              </w:rPr>
              <w:t>5</w:t>
            </w:r>
          </w:p>
        </w:tc>
      </w:tr>
      <w:tr w:rsidR="00EA3647" w:rsidRPr="00CE0EAE" w14:paraId="6E7619A7" w14:textId="77777777" w:rsidTr="00EA3647">
        <w:trPr>
          <w:jc w:val="center"/>
        </w:trPr>
        <w:tc>
          <w:tcPr>
            <w:tcW w:w="59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EB8F90" w14:textId="55607D3C" w:rsidR="00EA3647" w:rsidRPr="00CE0EAE" w:rsidRDefault="00ED1C1D" w:rsidP="00570853">
            <w:pPr>
              <w:jc w:val="both"/>
              <w:rPr>
                <w:rFonts w:ascii="Times New Roman" w:hAnsi="Times New Roman"/>
                <w:sz w:val="24"/>
                <w:szCs w:val="24"/>
              </w:rPr>
            </w:pPr>
            <w:r>
              <w:rPr>
                <w:rFonts w:ascii="Times New Roman" w:hAnsi="Times New Roman"/>
                <w:sz w:val="24"/>
                <w:szCs w:val="24"/>
              </w:rPr>
              <w:t>5</w:t>
            </w:r>
            <w:r w:rsidR="00EA3647" w:rsidRPr="00CE0EAE">
              <w:rPr>
                <w:rFonts w:ascii="Times New Roman" w:hAnsi="Times New Roman"/>
                <w:sz w:val="24"/>
                <w:szCs w:val="24"/>
              </w:rPr>
              <w:t>. MTEP veiklų pagrįstumas (</w:t>
            </w:r>
            <w:r w:rsidR="00EA3647" w:rsidRPr="00CE0EAE">
              <w:rPr>
                <w:rFonts w:ascii="Times New Roman" w:hAnsi="Times New Roman"/>
                <w:i/>
                <w:sz w:val="24"/>
                <w:szCs w:val="24"/>
              </w:rPr>
              <w:t>T</w:t>
            </w:r>
            <w:r w:rsidR="00697ED6">
              <w:rPr>
                <w:rFonts w:ascii="Times New Roman" w:hAnsi="Times New Roman"/>
                <w:sz w:val="24"/>
                <w:szCs w:val="24"/>
              </w:rPr>
              <w:t>5</w:t>
            </w:r>
            <w:r w:rsidR="00EA3647" w:rsidRPr="00CE0EAE">
              <w:rPr>
                <w:rFonts w:ascii="Times New Roman" w:hAnsi="Times New Roman"/>
                <w:sz w:val="24"/>
                <w:szCs w:val="24"/>
              </w:rPr>
              <w:t>)</w:t>
            </w:r>
          </w:p>
        </w:tc>
        <w:tc>
          <w:tcPr>
            <w:tcW w:w="36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EF2BF5"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1</w:t>
            </w:r>
          </w:p>
        </w:tc>
      </w:tr>
    </w:tbl>
    <w:p w14:paraId="43C30D72" w14:textId="77777777" w:rsidR="00EA3647" w:rsidRPr="00CE0EAE" w:rsidRDefault="00EA3647" w:rsidP="00570853">
      <w:pPr>
        <w:spacing w:after="0" w:line="240" w:lineRule="auto"/>
        <w:jc w:val="both"/>
        <w:rPr>
          <w:rFonts w:ascii="Times New Roman" w:eastAsia="Times New Roman" w:hAnsi="Times New Roman"/>
          <w:sz w:val="24"/>
          <w:szCs w:val="24"/>
          <w:lang w:val="ru-RU"/>
        </w:rPr>
      </w:pPr>
    </w:p>
    <w:p w14:paraId="2CE7B4B1" w14:textId="77777777" w:rsidR="00EA3647" w:rsidRPr="00CE0EAE" w:rsidRDefault="00EA3647" w:rsidP="00570853">
      <w:pPr>
        <w:pStyle w:val="Sraopastraipa"/>
        <w:numPr>
          <w:ilvl w:val="0"/>
          <w:numId w:val="11"/>
        </w:numPr>
        <w:tabs>
          <w:tab w:val="left" w:pos="284"/>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Įvertinimo galutinis balas (</w:t>
      </w:r>
      <w:r w:rsidRPr="00CE0EAE">
        <w:rPr>
          <w:rFonts w:ascii="Times New Roman" w:hAnsi="Times New Roman"/>
          <w:i/>
          <w:sz w:val="24"/>
          <w:szCs w:val="24"/>
        </w:rPr>
        <w:t>S</w:t>
      </w:r>
      <w:r w:rsidRPr="00CE0EAE">
        <w:rPr>
          <w:rFonts w:ascii="Times New Roman" w:hAnsi="Times New Roman"/>
          <w:sz w:val="24"/>
          <w:szCs w:val="24"/>
        </w:rPr>
        <w:t>) apskaičiuojamas pagal šią formulę:</w:t>
      </w:r>
    </w:p>
    <w:p w14:paraId="69CFF26D" w14:textId="2802AB0D" w:rsidR="00EA3647" w:rsidRPr="00CE0EAE" w:rsidRDefault="00EA3647" w:rsidP="00570853">
      <w:pPr>
        <w:tabs>
          <w:tab w:val="left" w:pos="284"/>
        </w:tabs>
        <w:spacing w:after="0" w:line="240" w:lineRule="auto"/>
        <w:jc w:val="both"/>
        <w:rPr>
          <w:rFonts w:ascii="Times New Roman" w:hAnsi="Times New Roman"/>
          <w:sz w:val="24"/>
          <w:szCs w:val="24"/>
        </w:rPr>
      </w:pPr>
      <m:oMathPara>
        <m:oMath>
          <m:r>
            <w:rPr>
              <w:rFonts w:ascii="Cambria Math" w:hAnsi="Cambria Math"/>
              <w:sz w:val="24"/>
              <w:szCs w:val="24"/>
            </w:rPr>
            <m:t>S=</m:t>
          </m:r>
          <m:d>
            <m:dPr>
              <m:ctrlPr>
                <w:rPr>
                  <w:rFonts w:ascii="Cambria Math" w:eastAsia="Times New Roman" w:hAnsi="Cambria Math"/>
                  <w:i/>
                  <w:sz w:val="24"/>
                  <w:szCs w:val="24"/>
                  <w:lang w:val="ru-RU"/>
                </w:rPr>
              </m:ctrlPr>
            </m:dPr>
            <m:e>
              <m:r>
                <w:rPr>
                  <w:rFonts w:ascii="Cambria Math" w:hAnsi="Cambria Math"/>
                  <w:sz w:val="24"/>
                  <w:szCs w:val="24"/>
                </w:rPr>
                <m:t>T1+T2+T4</m:t>
              </m:r>
            </m:e>
          </m:d>
          <m:r>
            <w:rPr>
              <w:rFonts w:ascii="Cambria Math" w:hAnsi="Cambria Math"/>
              <w:sz w:val="24"/>
              <w:szCs w:val="24"/>
            </w:rPr>
            <m:t>×0,1T3×T5</m:t>
          </m:r>
        </m:oMath>
      </m:oMathPara>
    </w:p>
    <w:p w14:paraId="54EC2F68" w14:textId="7F0EEE4F" w:rsidR="00EA3647" w:rsidRPr="00CE0EAE" w:rsidRDefault="00EA3647" w:rsidP="00570853">
      <w:pPr>
        <w:tabs>
          <w:tab w:val="left" w:pos="284"/>
        </w:tabs>
        <w:spacing w:after="0" w:line="240" w:lineRule="auto"/>
        <w:jc w:val="both"/>
        <w:rPr>
          <w:rFonts w:ascii="Times New Roman" w:hAnsi="Times New Roman"/>
          <w:sz w:val="24"/>
          <w:szCs w:val="24"/>
        </w:rPr>
      </w:pPr>
      <w:r w:rsidRPr="00CE0EAE">
        <w:rPr>
          <w:rFonts w:ascii="Times New Roman" w:hAnsi="Times New Roman"/>
          <w:sz w:val="24"/>
          <w:szCs w:val="24"/>
        </w:rPr>
        <w:t>Kokybė (</w:t>
      </w:r>
      <w:r w:rsidRPr="00CE0EAE">
        <w:rPr>
          <w:rFonts w:ascii="Times New Roman" w:hAnsi="Times New Roman"/>
          <w:i/>
          <w:sz w:val="24"/>
          <w:szCs w:val="24"/>
        </w:rPr>
        <w:t>T</w:t>
      </w:r>
      <w:r w:rsidR="00ED1C1D">
        <w:rPr>
          <w:rFonts w:ascii="Times New Roman" w:hAnsi="Times New Roman"/>
          <w:sz w:val="24"/>
          <w:szCs w:val="24"/>
        </w:rPr>
        <w:t>3</w:t>
      </w:r>
      <w:r w:rsidRPr="00CE0EAE">
        <w:rPr>
          <w:rFonts w:ascii="Times New Roman" w:hAnsi="Times New Roman"/>
          <w:sz w:val="24"/>
          <w:szCs w:val="24"/>
        </w:rPr>
        <w:t xml:space="preserve">) apskaičiuojama pagal šią formulę: </w:t>
      </w:r>
      <m:oMath>
        <m:r>
          <w:rPr>
            <w:rFonts w:ascii="Cambria Math" w:hAnsi="Cambria Math"/>
            <w:sz w:val="24"/>
            <w:szCs w:val="24"/>
          </w:rPr>
          <m:t>T3=T3.1+T3.2</m:t>
        </m:r>
      </m:oMath>
    </w:p>
    <w:p w14:paraId="0F354E88" w14:textId="0968CC8C" w:rsidR="00EA3647" w:rsidRPr="00CE0EAE" w:rsidRDefault="00EA3647" w:rsidP="00570853">
      <w:pPr>
        <w:pStyle w:val="Sraopastraipa"/>
        <w:numPr>
          <w:ilvl w:val="0"/>
          <w:numId w:val="11"/>
        </w:numPr>
        <w:tabs>
          <w:tab w:val="left" w:pos="284"/>
        </w:tabs>
        <w:spacing w:after="0" w:line="240" w:lineRule="auto"/>
        <w:ind w:hanging="720"/>
        <w:jc w:val="both"/>
        <w:rPr>
          <w:rFonts w:ascii="Times New Roman" w:eastAsia="Times New Roman" w:hAnsi="Times New Roman"/>
          <w:sz w:val="24"/>
          <w:szCs w:val="24"/>
        </w:rPr>
      </w:pPr>
      <w:r w:rsidRPr="00CE0EAE">
        <w:rPr>
          <w:rFonts w:ascii="Times New Roman" w:hAnsi="Times New Roman"/>
          <w:sz w:val="24"/>
          <w:szCs w:val="24"/>
        </w:rPr>
        <w:t xml:space="preserve">Maksimalus galimas balas: </w:t>
      </w:r>
      <w:r w:rsidR="004C3AF6">
        <w:rPr>
          <w:rFonts w:ascii="Times New Roman" w:hAnsi="Times New Roman"/>
          <w:sz w:val="24"/>
          <w:szCs w:val="24"/>
        </w:rPr>
        <w:t>20</w:t>
      </w:r>
    </w:p>
    <w:p w14:paraId="0B127A2C" w14:textId="77777777" w:rsidR="00EA3647" w:rsidRPr="00CE0EAE" w:rsidRDefault="00EA3647" w:rsidP="00570853">
      <w:pPr>
        <w:pStyle w:val="Sraopastraipa"/>
        <w:numPr>
          <w:ilvl w:val="0"/>
          <w:numId w:val="11"/>
        </w:numPr>
        <w:tabs>
          <w:tab w:val="left" w:pos="284"/>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lastRenderedPageBreak/>
        <w:t>Kiekvienas ikiprekybinio pirkimo komisijos narys ir (ar) ekspertas, vertindamas atitinkamą kriterijų, suteikia jam vertinimo balą nustatytose ribose. Pagal tokius įvertinimus bus apskaičiuotas vertinimo balų vidurkis kiekvienai vertinamo kriterijaus reikšmei.</w:t>
      </w:r>
    </w:p>
    <w:p w14:paraId="5EE59764" w14:textId="77777777" w:rsidR="00EA3647" w:rsidRPr="00CE0EAE" w:rsidRDefault="00EA3647" w:rsidP="00570853">
      <w:pPr>
        <w:spacing w:after="0" w:line="240" w:lineRule="auto"/>
        <w:jc w:val="both"/>
        <w:rPr>
          <w:rFonts w:ascii="Times New Roman" w:hAnsi="Times New Roman"/>
          <w:b/>
          <w:bCs/>
          <w:sz w:val="24"/>
          <w:szCs w:val="24"/>
        </w:rPr>
      </w:pPr>
    </w:p>
    <w:p w14:paraId="28EDB404" w14:textId="77777777" w:rsidR="00EA3647" w:rsidRPr="00CE0EAE" w:rsidRDefault="00EA3647" w:rsidP="00570853">
      <w:pPr>
        <w:spacing w:after="0" w:line="240" w:lineRule="auto"/>
        <w:jc w:val="both"/>
        <w:rPr>
          <w:rFonts w:ascii="Times New Roman" w:hAnsi="Times New Roman"/>
          <w:b/>
          <w:bCs/>
          <w:sz w:val="24"/>
          <w:szCs w:val="24"/>
        </w:rPr>
      </w:pPr>
      <w:r w:rsidRPr="00CE0EAE">
        <w:rPr>
          <w:rFonts w:ascii="Times New Roman" w:hAnsi="Times New Roman"/>
          <w:b/>
          <w:bCs/>
          <w:sz w:val="24"/>
          <w:szCs w:val="24"/>
        </w:rPr>
        <w:t>Pasiūlymų vertinimo kriterijų aprašymas</w:t>
      </w:r>
    </w:p>
    <w:tbl>
      <w:tblPr>
        <w:tblStyle w:val="Lentelstinklelis"/>
        <w:tblW w:w="9639" w:type="dxa"/>
        <w:jc w:val="center"/>
        <w:tblLook w:val="04A0" w:firstRow="1" w:lastRow="0" w:firstColumn="1" w:lastColumn="0" w:noHBand="0" w:noVBand="1"/>
      </w:tblPr>
      <w:tblGrid>
        <w:gridCol w:w="2263"/>
        <w:gridCol w:w="7376"/>
      </w:tblGrid>
      <w:tr w:rsidR="00EA3647" w:rsidRPr="00CE0EAE" w14:paraId="5D003125" w14:textId="77777777" w:rsidTr="00EA364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1FCB61" w14:textId="77777777" w:rsidR="00EA3647" w:rsidRPr="00CE0EAE" w:rsidRDefault="00EA3647" w:rsidP="00570853">
            <w:pPr>
              <w:rPr>
                <w:rFonts w:ascii="Times New Roman" w:hAnsi="Times New Roman"/>
                <w:b/>
                <w:sz w:val="24"/>
                <w:szCs w:val="24"/>
              </w:rPr>
            </w:pPr>
            <w:r w:rsidRPr="00CE0EAE">
              <w:rPr>
                <w:rFonts w:ascii="Times New Roman" w:hAnsi="Times New Roman"/>
                <w:b/>
                <w:sz w:val="24"/>
                <w:szCs w:val="24"/>
              </w:rPr>
              <w:t>Kriterijus</w:t>
            </w:r>
          </w:p>
        </w:tc>
        <w:tc>
          <w:tcPr>
            <w:tcW w:w="7376" w:type="dxa"/>
            <w:tcBorders>
              <w:top w:val="single" w:sz="4" w:space="0" w:color="auto"/>
              <w:left w:val="single" w:sz="4" w:space="0" w:color="auto"/>
              <w:bottom w:val="single" w:sz="4" w:space="0" w:color="auto"/>
              <w:right w:val="single" w:sz="4" w:space="0" w:color="auto"/>
            </w:tcBorders>
            <w:vAlign w:val="center"/>
            <w:hideMark/>
          </w:tcPr>
          <w:p w14:paraId="58CA1E7B" w14:textId="77777777" w:rsidR="00EA3647" w:rsidRPr="00CE0EAE" w:rsidRDefault="00EA3647" w:rsidP="00570853">
            <w:pPr>
              <w:rPr>
                <w:rFonts w:ascii="Times New Roman" w:hAnsi="Times New Roman"/>
                <w:b/>
                <w:sz w:val="24"/>
                <w:szCs w:val="24"/>
              </w:rPr>
            </w:pPr>
            <w:r w:rsidRPr="00CE0EAE">
              <w:rPr>
                <w:rFonts w:ascii="Times New Roman" w:hAnsi="Times New Roman"/>
                <w:b/>
                <w:sz w:val="24"/>
                <w:szCs w:val="24"/>
              </w:rPr>
              <w:t>Kriterijaus paaiškinimas</w:t>
            </w:r>
          </w:p>
        </w:tc>
      </w:tr>
      <w:tr w:rsidR="00697ED6" w:rsidRPr="00CE0EAE" w14:paraId="62B5B9A6" w14:textId="77777777" w:rsidTr="00EA364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DA64578" w14:textId="1B1EB520" w:rsidR="00697ED6" w:rsidRPr="00844509" w:rsidRDefault="00697ED6" w:rsidP="00697ED6">
            <w:pPr>
              <w:rPr>
                <w:rFonts w:ascii="Times New Roman" w:hAnsi="Times New Roman"/>
                <w:sz w:val="24"/>
                <w:szCs w:val="24"/>
              </w:rPr>
            </w:pPr>
            <w:r w:rsidRPr="00697ED6">
              <w:rPr>
                <w:rFonts w:ascii="Times New Roman" w:hAnsi="Times New Roman"/>
                <w:sz w:val="24"/>
                <w:szCs w:val="24"/>
              </w:rPr>
              <w:t>1.</w:t>
            </w:r>
            <w:r>
              <w:rPr>
                <w:rFonts w:ascii="Times New Roman" w:hAnsi="Times New Roman"/>
                <w:sz w:val="24"/>
                <w:szCs w:val="24"/>
              </w:rPr>
              <w:t xml:space="preserve"> Idėjos aprašymas</w:t>
            </w:r>
          </w:p>
        </w:tc>
        <w:tc>
          <w:tcPr>
            <w:tcW w:w="7376" w:type="dxa"/>
            <w:tcBorders>
              <w:top w:val="single" w:sz="4" w:space="0" w:color="auto"/>
              <w:left w:val="single" w:sz="4" w:space="0" w:color="auto"/>
              <w:bottom w:val="single" w:sz="4" w:space="0" w:color="auto"/>
              <w:right w:val="single" w:sz="4" w:space="0" w:color="auto"/>
            </w:tcBorders>
          </w:tcPr>
          <w:p w14:paraId="1EC41065" w14:textId="77C264CD" w:rsidR="00697ED6" w:rsidRPr="00CE0EAE" w:rsidRDefault="00697ED6" w:rsidP="00570853">
            <w:pPr>
              <w:jc w:val="both"/>
              <w:rPr>
                <w:rFonts w:ascii="Times New Roman" w:hAnsi="Times New Roman"/>
                <w:sz w:val="24"/>
                <w:szCs w:val="24"/>
              </w:rPr>
            </w:pPr>
            <w:r w:rsidRPr="00CE0EAE">
              <w:rPr>
                <w:rFonts w:ascii="Times New Roman" w:hAnsi="Times New Roman"/>
                <w:sz w:val="24"/>
                <w:szCs w:val="24"/>
              </w:rPr>
              <w:t xml:space="preserve">Vertinama pasiūlymo formoje parengto </w:t>
            </w:r>
            <w:r w:rsidR="00ED1C1D">
              <w:rPr>
                <w:rFonts w:ascii="Times New Roman" w:hAnsi="Times New Roman"/>
                <w:sz w:val="24"/>
                <w:szCs w:val="24"/>
              </w:rPr>
              <w:t>idėjos</w:t>
            </w:r>
            <w:r w:rsidRPr="00CE0EAE">
              <w:rPr>
                <w:rFonts w:ascii="Times New Roman" w:hAnsi="Times New Roman"/>
                <w:sz w:val="24"/>
                <w:szCs w:val="24"/>
              </w:rPr>
              <w:t xml:space="preserve"> aprašymo atitiktis techninės ikiprekybinio pirkimo specifikacijos reikalavimams ir </w:t>
            </w:r>
            <w:proofErr w:type="spellStart"/>
            <w:r w:rsidRPr="00CE0EAE">
              <w:rPr>
                <w:rFonts w:ascii="Times New Roman" w:hAnsi="Times New Roman"/>
                <w:sz w:val="24"/>
                <w:szCs w:val="24"/>
              </w:rPr>
              <w:t>ikiprekybinio</w:t>
            </w:r>
            <w:proofErr w:type="spellEnd"/>
            <w:r w:rsidRPr="00CE0EAE">
              <w:rPr>
                <w:rFonts w:ascii="Times New Roman" w:hAnsi="Times New Roman"/>
                <w:sz w:val="24"/>
                <w:szCs w:val="24"/>
              </w:rPr>
              <w:t xml:space="preserve"> pirkimo tikslų </w:t>
            </w:r>
            <w:proofErr w:type="spellStart"/>
            <w:r w:rsidRPr="00CE0EAE">
              <w:rPr>
                <w:rFonts w:ascii="Times New Roman" w:hAnsi="Times New Roman"/>
                <w:sz w:val="24"/>
                <w:szCs w:val="24"/>
              </w:rPr>
              <w:t>išpildym</w:t>
            </w:r>
            <w:r w:rsidR="00DA5FBD">
              <w:rPr>
                <w:rFonts w:ascii="Times New Roman" w:hAnsi="Times New Roman"/>
                <w:sz w:val="24"/>
                <w:szCs w:val="24"/>
              </w:rPr>
              <w:t>i</w:t>
            </w:r>
            <w:proofErr w:type="spellEnd"/>
            <w:r w:rsidRPr="00CE0EAE">
              <w:rPr>
                <w:rFonts w:ascii="Times New Roman" w:hAnsi="Times New Roman"/>
                <w:sz w:val="24"/>
                <w:szCs w:val="24"/>
              </w:rPr>
              <w:t>.</w:t>
            </w:r>
          </w:p>
        </w:tc>
      </w:tr>
      <w:tr w:rsidR="00EA3647" w:rsidRPr="00CE0EAE" w14:paraId="5F67CB50" w14:textId="77777777" w:rsidTr="00EA364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B6A37D3" w14:textId="7AD956F0" w:rsidR="00EA3647" w:rsidRPr="00CE0EAE" w:rsidRDefault="00697ED6" w:rsidP="00570853">
            <w:pPr>
              <w:rPr>
                <w:rFonts w:ascii="Times New Roman" w:hAnsi="Times New Roman"/>
                <w:sz w:val="24"/>
                <w:szCs w:val="24"/>
              </w:rPr>
            </w:pPr>
            <w:r>
              <w:rPr>
                <w:rFonts w:ascii="Times New Roman" w:hAnsi="Times New Roman"/>
                <w:sz w:val="24"/>
                <w:szCs w:val="24"/>
              </w:rPr>
              <w:t>2</w:t>
            </w:r>
            <w:r w:rsidR="00EA3647" w:rsidRPr="00CE0EAE">
              <w:rPr>
                <w:rFonts w:ascii="Times New Roman" w:hAnsi="Times New Roman"/>
                <w:sz w:val="24"/>
                <w:szCs w:val="24"/>
              </w:rPr>
              <w:t>. Techninės galimybės</w:t>
            </w:r>
          </w:p>
        </w:tc>
        <w:tc>
          <w:tcPr>
            <w:tcW w:w="7376" w:type="dxa"/>
            <w:tcBorders>
              <w:top w:val="single" w:sz="4" w:space="0" w:color="auto"/>
              <w:left w:val="single" w:sz="4" w:space="0" w:color="auto"/>
              <w:bottom w:val="single" w:sz="4" w:space="0" w:color="auto"/>
              <w:right w:val="single" w:sz="4" w:space="0" w:color="auto"/>
            </w:tcBorders>
            <w:hideMark/>
          </w:tcPr>
          <w:p w14:paraId="64EC7C42" w14:textId="5F20791E" w:rsidR="00EA3647" w:rsidRPr="00CE0EAE" w:rsidRDefault="00ED1C1D" w:rsidP="00570853">
            <w:pPr>
              <w:jc w:val="both"/>
              <w:rPr>
                <w:rFonts w:ascii="Times New Roman" w:hAnsi="Times New Roman"/>
                <w:sz w:val="24"/>
                <w:szCs w:val="24"/>
              </w:rPr>
            </w:pPr>
            <w:r>
              <w:rPr>
                <w:rFonts w:ascii="Times New Roman" w:hAnsi="Times New Roman"/>
                <w:sz w:val="24"/>
                <w:szCs w:val="24"/>
              </w:rPr>
              <w:t xml:space="preserve"> Vertinami dalyvio techniniai pajėgumai įgyvendinti projektą</w:t>
            </w:r>
            <w:r w:rsidR="001F0093">
              <w:rPr>
                <w:rFonts w:ascii="Times New Roman" w:hAnsi="Times New Roman"/>
                <w:sz w:val="24"/>
                <w:szCs w:val="24"/>
              </w:rPr>
              <w:t xml:space="preserve">, techninių galimybių tinkamumas problemos išsprendimui. </w:t>
            </w:r>
          </w:p>
        </w:tc>
      </w:tr>
      <w:tr w:rsidR="00EA3647" w:rsidRPr="00CE0EAE" w14:paraId="4DB2819F" w14:textId="77777777" w:rsidTr="00EA364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EFA603" w14:textId="7BD35DB2" w:rsidR="00EA3647" w:rsidRPr="00CE0EAE" w:rsidRDefault="00697ED6" w:rsidP="00570853">
            <w:pPr>
              <w:rPr>
                <w:rFonts w:ascii="Times New Roman" w:hAnsi="Times New Roman"/>
                <w:sz w:val="24"/>
                <w:szCs w:val="24"/>
              </w:rPr>
            </w:pPr>
            <w:r>
              <w:rPr>
                <w:rFonts w:ascii="Times New Roman" w:hAnsi="Times New Roman"/>
                <w:sz w:val="24"/>
                <w:szCs w:val="24"/>
              </w:rPr>
              <w:t>3</w:t>
            </w:r>
            <w:r w:rsidR="00EA3647" w:rsidRPr="00CE0EAE">
              <w:rPr>
                <w:rFonts w:ascii="Times New Roman" w:hAnsi="Times New Roman"/>
                <w:sz w:val="24"/>
                <w:szCs w:val="24"/>
              </w:rPr>
              <w:t>. Kokybė</w:t>
            </w:r>
          </w:p>
        </w:tc>
        <w:tc>
          <w:tcPr>
            <w:tcW w:w="7376" w:type="dxa"/>
            <w:tcBorders>
              <w:top w:val="single" w:sz="4" w:space="0" w:color="auto"/>
              <w:left w:val="single" w:sz="4" w:space="0" w:color="auto"/>
              <w:bottom w:val="single" w:sz="4" w:space="0" w:color="auto"/>
              <w:right w:val="single" w:sz="4" w:space="0" w:color="auto"/>
            </w:tcBorders>
            <w:hideMark/>
          </w:tcPr>
          <w:p w14:paraId="23C094C9"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Vertinami du aspektai:</w:t>
            </w:r>
          </w:p>
          <w:p w14:paraId="2E18B8BD" w14:textId="4037A875" w:rsidR="00EA3647" w:rsidRPr="00844509" w:rsidRDefault="00DA5FBD" w:rsidP="00844509">
            <w:pPr>
              <w:tabs>
                <w:tab w:val="left" w:pos="317"/>
                <w:tab w:val="left" w:pos="601"/>
              </w:tabs>
              <w:jc w:val="both"/>
              <w:rPr>
                <w:rFonts w:ascii="Times New Roman" w:hAnsi="Times New Roman"/>
                <w:sz w:val="24"/>
                <w:szCs w:val="24"/>
              </w:rPr>
            </w:pPr>
            <w:r>
              <w:rPr>
                <w:rFonts w:ascii="Times New Roman" w:hAnsi="Times New Roman"/>
                <w:sz w:val="24"/>
                <w:szCs w:val="24"/>
              </w:rPr>
              <w:t xml:space="preserve">3.1 </w:t>
            </w:r>
            <w:r w:rsidR="00EA3647" w:rsidRPr="00844509">
              <w:rPr>
                <w:rFonts w:ascii="Times New Roman" w:hAnsi="Times New Roman"/>
                <w:sz w:val="24"/>
                <w:szCs w:val="24"/>
              </w:rPr>
              <w:t>Valdymo kokybė – sprendimo įgyvendinimo valdymas, įvertinant veiklų atlikimo kalendorinį planą, projekto pokyčių valdymą, žmogiškuosius ir materialinius išteklius, įskaitant techninius pajėgumus.</w:t>
            </w:r>
          </w:p>
          <w:p w14:paraId="0573FCB6" w14:textId="523E6F10" w:rsidR="00EA3647" w:rsidRPr="00CE0EAE" w:rsidRDefault="00DA5FBD" w:rsidP="00844509">
            <w:pPr>
              <w:tabs>
                <w:tab w:val="left" w:pos="317"/>
                <w:tab w:val="left" w:pos="601"/>
              </w:tabs>
              <w:contextualSpacing/>
              <w:jc w:val="both"/>
              <w:rPr>
                <w:rFonts w:ascii="Times New Roman" w:hAnsi="Times New Roman"/>
                <w:sz w:val="24"/>
                <w:szCs w:val="24"/>
              </w:rPr>
            </w:pPr>
            <w:r>
              <w:rPr>
                <w:rFonts w:ascii="Times New Roman" w:hAnsi="Times New Roman"/>
                <w:sz w:val="24"/>
                <w:szCs w:val="24"/>
              </w:rPr>
              <w:t xml:space="preserve">3.2 </w:t>
            </w:r>
            <w:r w:rsidR="00EA3647" w:rsidRPr="00CE0EAE">
              <w:rPr>
                <w:rFonts w:ascii="Times New Roman" w:hAnsi="Times New Roman"/>
                <w:sz w:val="24"/>
                <w:szCs w:val="24"/>
              </w:rPr>
              <w:t>Rizikos valdymo kokybė – rizikų identifikavimas ir valdymas. Nurodomos esminės identifikuotos rizikos (techninės, komercinės ar kt.) ir kaip efektyviai jos bus valdomos.</w:t>
            </w:r>
          </w:p>
        </w:tc>
      </w:tr>
      <w:tr w:rsidR="00EA3647" w:rsidRPr="00CE0EAE" w14:paraId="6083FCD2" w14:textId="77777777" w:rsidTr="00EA364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42390BE" w14:textId="76BE61C8" w:rsidR="00EA3647" w:rsidRPr="00CE0EAE" w:rsidRDefault="00697ED6" w:rsidP="00570853">
            <w:pPr>
              <w:rPr>
                <w:rFonts w:ascii="Times New Roman" w:hAnsi="Times New Roman"/>
                <w:sz w:val="24"/>
                <w:szCs w:val="24"/>
              </w:rPr>
            </w:pPr>
            <w:r>
              <w:rPr>
                <w:rFonts w:ascii="Times New Roman" w:hAnsi="Times New Roman"/>
                <w:sz w:val="24"/>
                <w:szCs w:val="24"/>
              </w:rPr>
              <w:t>4</w:t>
            </w:r>
            <w:r w:rsidR="00EA3647" w:rsidRPr="00CE0EAE">
              <w:rPr>
                <w:rFonts w:ascii="Times New Roman" w:hAnsi="Times New Roman"/>
                <w:sz w:val="24"/>
                <w:szCs w:val="24"/>
              </w:rPr>
              <w:t>. Dalyvio inovatyvumas</w:t>
            </w:r>
          </w:p>
        </w:tc>
        <w:tc>
          <w:tcPr>
            <w:tcW w:w="7376" w:type="dxa"/>
            <w:tcBorders>
              <w:top w:val="single" w:sz="4" w:space="0" w:color="auto"/>
              <w:left w:val="single" w:sz="4" w:space="0" w:color="auto"/>
              <w:bottom w:val="single" w:sz="4" w:space="0" w:color="auto"/>
              <w:right w:val="single" w:sz="4" w:space="0" w:color="auto"/>
            </w:tcBorders>
            <w:hideMark/>
          </w:tcPr>
          <w:p w14:paraId="7374BD02"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Vertinama dalyvio patirtis panašiuose projektuose, inovatyvaus produkto, medžiagos, metodo ar technologijos kūrimo patirtis, pateikimas į rinką.</w:t>
            </w:r>
          </w:p>
        </w:tc>
      </w:tr>
      <w:tr w:rsidR="00EA3647" w:rsidRPr="00CE0EAE" w14:paraId="49C035CB" w14:textId="77777777" w:rsidTr="00EA364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86F14F" w14:textId="00BA3A0F" w:rsidR="00EA3647" w:rsidRPr="00CE0EAE" w:rsidRDefault="00697ED6" w:rsidP="00570853">
            <w:pPr>
              <w:rPr>
                <w:rFonts w:ascii="Times New Roman" w:hAnsi="Times New Roman"/>
                <w:sz w:val="24"/>
                <w:szCs w:val="24"/>
              </w:rPr>
            </w:pPr>
            <w:r>
              <w:rPr>
                <w:rFonts w:ascii="Times New Roman" w:hAnsi="Times New Roman"/>
                <w:sz w:val="24"/>
                <w:szCs w:val="24"/>
              </w:rPr>
              <w:t>5</w:t>
            </w:r>
            <w:r w:rsidR="00EA3647" w:rsidRPr="00CE0EAE">
              <w:rPr>
                <w:rFonts w:ascii="Times New Roman" w:hAnsi="Times New Roman"/>
                <w:sz w:val="24"/>
                <w:szCs w:val="24"/>
              </w:rPr>
              <w:t>. MTEP veiklų pagrįstumas</w:t>
            </w:r>
          </w:p>
        </w:tc>
        <w:tc>
          <w:tcPr>
            <w:tcW w:w="7376" w:type="dxa"/>
            <w:tcBorders>
              <w:top w:val="single" w:sz="4" w:space="0" w:color="auto"/>
              <w:left w:val="single" w:sz="4" w:space="0" w:color="auto"/>
              <w:bottom w:val="single" w:sz="4" w:space="0" w:color="auto"/>
              <w:right w:val="single" w:sz="4" w:space="0" w:color="auto"/>
            </w:tcBorders>
            <w:hideMark/>
          </w:tcPr>
          <w:p w14:paraId="4DE4488D"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Vertinamos pasiūlymo formoje parengtame koncepcijos aprašyme pateiktų veiklų atitikimas MTEP.</w:t>
            </w:r>
          </w:p>
        </w:tc>
      </w:tr>
    </w:tbl>
    <w:p w14:paraId="6DDC8E27" w14:textId="77777777" w:rsidR="00EA3647" w:rsidRPr="00CE0EAE" w:rsidRDefault="00EA3647" w:rsidP="00570853">
      <w:pPr>
        <w:spacing w:after="0" w:line="240" w:lineRule="auto"/>
        <w:jc w:val="both"/>
        <w:rPr>
          <w:rFonts w:ascii="Times New Roman" w:eastAsia="Times New Roman" w:hAnsi="Times New Roman"/>
          <w:sz w:val="24"/>
          <w:szCs w:val="24"/>
          <w:lang w:val="en-US"/>
        </w:rPr>
      </w:pPr>
    </w:p>
    <w:p w14:paraId="41464D1A" w14:textId="77777777" w:rsidR="00EA3647" w:rsidRPr="00CE0EAE" w:rsidRDefault="00EA3647" w:rsidP="00570853">
      <w:pPr>
        <w:spacing w:after="0" w:line="240" w:lineRule="auto"/>
        <w:jc w:val="both"/>
        <w:rPr>
          <w:rFonts w:ascii="Times New Roman" w:hAnsi="Times New Roman"/>
          <w:sz w:val="24"/>
          <w:szCs w:val="24"/>
        </w:rPr>
      </w:pPr>
      <w:r w:rsidRPr="00CE0EAE">
        <w:rPr>
          <w:rFonts w:ascii="Times New Roman" w:hAnsi="Times New Roman"/>
          <w:b/>
          <w:sz w:val="24"/>
          <w:szCs w:val="24"/>
        </w:rPr>
        <w:t>Pasiūlymų vertinimo kriterijų balų reikšmės</w:t>
      </w:r>
    </w:p>
    <w:p w14:paraId="4108BDAE" w14:textId="77777777" w:rsidR="00EA3647" w:rsidRPr="00CE0EAE" w:rsidRDefault="00EA3647" w:rsidP="00570853">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 xml:space="preserve">Visi kriterijai yra kokybiniai. Siekiant palengvinti vertinimą ir suvienodinti galimas balų interpretacijas, ikiprekybinio pirkimo komisijos nariai ir (ar) ekspertai išanalizavę pasiūlymus suteikia atitinkamų kriterijaus reikšmių balus: </w:t>
      </w:r>
    </w:p>
    <w:p w14:paraId="076190E2" w14:textId="77777777" w:rsidR="00EA3647" w:rsidRPr="00CE0EAE" w:rsidRDefault="00EA3647" w:rsidP="00570853">
      <w:pPr>
        <w:pStyle w:val="Sraopastraipa"/>
        <w:spacing w:after="0" w:line="240" w:lineRule="auto"/>
        <w:ind w:left="425"/>
        <w:jc w:val="both"/>
        <w:rPr>
          <w:rFonts w:ascii="Times New Roman" w:hAnsi="Times New Roman"/>
          <w:sz w:val="24"/>
          <w:szCs w:val="24"/>
        </w:rPr>
      </w:pPr>
    </w:p>
    <w:tbl>
      <w:tblPr>
        <w:tblStyle w:val="Lentelstinklelis"/>
        <w:tblW w:w="9639" w:type="dxa"/>
        <w:jc w:val="center"/>
        <w:tblLook w:val="04A0" w:firstRow="1" w:lastRow="0" w:firstColumn="1" w:lastColumn="0" w:noHBand="0" w:noVBand="1"/>
      </w:tblPr>
      <w:tblGrid>
        <w:gridCol w:w="2263"/>
        <w:gridCol w:w="1470"/>
        <w:gridCol w:w="5906"/>
      </w:tblGrid>
      <w:tr w:rsidR="00EA3647" w:rsidRPr="00CE0EAE" w14:paraId="1D74B3DE" w14:textId="77777777" w:rsidTr="00EA3647">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4FFEB51" w14:textId="77777777" w:rsidR="00EA3647" w:rsidRPr="00CE0EAE" w:rsidRDefault="00EA3647" w:rsidP="00570853">
            <w:pPr>
              <w:jc w:val="center"/>
              <w:rPr>
                <w:rFonts w:ascii="Times New Roman" w:hAnsi="Times New Roman"/>
                <w:b/>
                <w:sz w:val="24"/>
                <w:szCs w:val="24"/>
              </w:rPr>
            </w:pPr>
            <w:r w:rsidRPr="00CE0EAE">
              <w:rPr>
                <w:rFonts w:ascii="Times New Roman" w:hAnsi="Times New Roman"/>
                <w:b/>
                <w:sz w:val="24"/>
                <w:szCs w:val="24"/>
              </w:rPr>
              <w:t>Kriterijus</w:t>
            </w:r>
          </w:p>
        </w:tc>
        <w:tc>
          <w:tcPr>
            <w:tcW w:w="7376" w:type="dxa"/>
            <w:gridSpan w:val="2"/>
            <w:tcBorders>
              <w:top w:val="single" w:sz="4" w:space="0" w:color="auto"/>
              <w:left w:val="single" w:sz="4" w:space="0" w:color="auto"/>
              <w:bottom w:val="single" w:sz="4" w:space="0" w:color="auto"/>
              <w:right w:val="single" w:sz="4" w:space="0" w:color="auto"/>
            </w:tcBorders>
            <w:hideMark/>
          </w:tcPr>
          <w:p w14:paraId="28F36BA0" w14:textId="77777777" w:rsidR="00EA3647" w:rsidRPr="00CE0EAE" w:rsidRDefault="00EA3647" w:rsidP="00570853">
            <w:pPr>
              <w:jc w:val="center"/>
              <w:rPr>
                <w:rFonts w:ascii="Times New Roman" w:hAnsi="Times New Roman"/>
                <w:b/>
                <w:sz w:val="24"/>
                <w:szCs w:val="24"/>
              </w:rPr>
            </w:pPr>
            <w:r w:rsidRPr="00CE0EAE">
              <w:rPr>
                <w:rFonts w:ascii="Times New Roman" w:hAnsi="Times New Roman"/>
                <w:b/>
                <w:sz w:val="24"/>
                <w:szCs w:val="24"/>
              </w:rPr>
              <w:t>Balų reikšmės</w:t>
            </w:r>
          </w:p>
        </w:tc>
      </w:tr>
      <w:tr w:rsidR="00EA3647" w:rsidRPr="00CE0EAE" w14:paraId="7285E3C6"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4FDDA" w14:textId="77777777" w:rsidR="00EA3647" w:rsidRPr="00CE0EAE" w:rsidRDefault="00EA3647" w:rsidP="00570853">
            <w:pPr>
              <w:rPr>
                <w:rFonts w:ascii="Times New Roman" w:eastAsia="Times New Roman" w:hAnsi="Times New Roman"/>
                <w:b/>
                <w:sz w:val="24"/>
                <w:szCs w:val="24"/>
                <w:lang w:val="ru-RU"/>
              </w:rPr>
            </w:pPr>
          </w:p>
        </w:tc>
        <w:tc>
          <w:tcPr>
            <w:tcW w:w="1470" w:type="dxa"/>
            <w:tcBorders>
              <w:top w:val="single" w:sz="4" w:space="0" w:color="auto"/>
              <w:left w:val="single" w:sz="4" w:space="0" w:color="auto"/>
              <w:bottom w:val="single" w:sz="4" w:space="0" w:color="auto"/>
              <w:right w:val="single" w:sz="4" w:space="0" w:color="auto"/>
            </w:tcBorders>
            <w:hideMark/>
          </w:tcPr>
          <w:p w14:paraId="232B627F" w14:textId="147BBA87" w:rsidR="00EA3647" w:rsidRPr="00CE0EAE" w:rsidRDefault="00EA3647" w:rsidP="00570853">
            <w:pPr>
              <w:jc w:val="center"/>
              <w:rPr>
                <w:rFonts w:ascii="Times New Roman" w:hAnsi="Times New Roman"/>
                <w:b/>
                <w:sz w:val="24"/>
                <w:szCs w:val="24"/>
              </w:rPr>
            </w:pPr>
            <w:r w:rsidRPr="00CE0EAE">
              <w:rPr>
                <w:rFonts w:ascii="Times New Roman" w:hAnsi="Times New Roman"/>
                <w:b/>
                <w:sz w:val="24"/>
                <w:szCs w:val="24"/>
              </w:rPr>
              <w:t xml:space="preserve">Maksimalus galimas surinkti balas: </w:t>
            </w:r>
            <w:r w:rsidR="004C3AF6">
              <w:rPr>
                <w:rFonts w:ascii="Times New Roman" w:hAnsi="Times New Roman"/>
                <w:b/>
                <w:sz w:val="24"/>
                <w:szCs w:val="24"/>
              </w:rPr>
              <w:t>20</w:t>
            </w:r>
          </w:p>
        </w:tc>
        <w:tc>
          <w:tcPr>
            <w:tcW w:w="5906" w:type="dxa"/>
            <w:tcBorders>
              <w:top w:val="single" w:sz="4" w:space="0" w:color="auto"/>
              <w:left w:val="single" w:sz="4" w:space="0" w:color="auto"/>
              <w:bottom w:val="single" w:sz="4" w:space="0" w:color="auto"/>
              <w:right w:val="single" w:sz="4" w:space="0" w:color="auto"/>
            </w:tcBorders>
            <w:vAlign w:val="center"/>
            <w:hideMark/>
          </w:tcPr>
          <w:p w14:paraId="526E74DB" w14:textId="5DA8609E" w:rsidR="00EA3647" w:rsidRPr="00CE0EAE" w:rsidRDefault="00EA3647" w:rsidP="00570853">
            <w:pPr>
              <w:jc w:val="center"/>
              <w:rPr>
                <w:rFonts w:ascii="Times New Roman" w:hAnsi="Times New Roman"/>
                <w:b/>
                <w:sz w:val="24"/>
                <w:szCs w:val="24"/>
              </w:rPr>
            </w:pPr>
            <w:r w:rsidRPr="00CE0EAE">
              <w:rPr>
                <w:rFonts w:ascii="Times New Roman" w:hAnsi="Times New Roman"/>
                <w:b/>
                <w:sz w:val="24"/>
                <w:szCs w:val="24"/>
              </w:rPr>
              <w:t>Balo paaiškinimas</w:t>
            </w:r>
          </w:p>
        </w:tc>
      </w:tr>
      <w:tr w:rsidR="00F91C62" w:rsidRPr="00CE0EAE" w14:paraId="69CCFE35" w14:textId="77777777" w:rsidTr="00E83455">
        <w:trPr>
          <w:jc w:val="center"/>
        </w:trPr>
        <w:tc>
          <w:tcPr>
            <w:tcW w:w="2263" w:type="dxa"/>
            <w:vMerge w:val="restart"/>
            <w:tcBorders>
              <w:top w:val="single" w:sz="4" w:space="0" w:color="auto"/>
              <w:left w:val="single" w:sz="4" w:space="0" w:color="auto"/>
              <w:right w:val="single" w:sz="4" w:space="0" w:color="auto"/>
            </w:tcBorders>
            <w:vAlign w:val="center"/>
          </w:tcPr>
          <w:p w14:paraId="5CF0A92D" w14:textId="0C7F8568" w:rsidR="00F91C62" w:rsidRPr="00844509" w:rsidRDefault="00F91C62" w:rsidP="00844509">
            <w:pPr>
              <w:rPr>
                <w:rFonts w:ascii="Times New Roman" w:hAnsi="Times New Roman"/>
                <w:b/>
                <w:sz w:val="24"/>
                <w:szCs w:val="24"/>
              </w:rPr>
            </w:pPr>
            <w:r w:rsidRPr="00F91C62">
              <w:rPr>
                <w:rFonts w:ascii="Times New Roman" w:hAnsi="Times New Roman"/>
                <w:b/>
                <w:sz w:val="24"/>
                <w:szCs w:val="24"/>
              </w:rPr>
              <w:t xml:space="preserve"> 1</w:t>
            </w:r>
            <w:r>
              <w:rPr>
                <w:rFonts w:ascii="Times New Roman" w:hAnsi="Times New Roman"/>
                <w:b/>
                <w:sz w:val="24"/>
                <w:szCs w:val="24"/>
              </w:rPr>
              <w:t xml:space="preserve">. </w:t>
            </w:r>
            <w:r w:rsidRPr="00844509">
              <w:rPr>
                <w:rFonts w:ascii="Times New Roman" w:hAnsi="Times New Roman"/>
                <w:b/>
                <w:sz w:val="24"/>
                <w:szCs w:val="24"/>
              </w:rPr>
              <w:t>I</w:t>
            </w:r>
            <w:r>
              <w:rPr>
                <w:rFonts w:ascii="Times New Roman" w:hAnsi="Times New Roman"/>
                <w:b/>
                <w:sz w:val="24"/>
                <w:szCs w:val="24"/>
              </w:rPr>
              <w:t>dėjos aprašymas</w:t>
            </w:r>
          </w:p>
        </w:tc>
        <w:tc>
          <w:tcPr>
            <w:tcW w:w="1470" w:type="dxa"/>
            <w:tcBorders>
              <w:top w:val="single" w:sz="4" w:space="0" w:color="auto"/>
              <w:left w:val="single" w:sz="4" w:space="0" w:color="auto"/>
              <w:bottom w:val="single" w:sz="4" w:space="0" w:color="auto"/>
              <w:right w:val="single" w:sz="4" w:space="0" w:color="auto"/>
            </w:tcBorders>
            <w:vAlign w:val="center"/>
          </w:tcPr>
          <w:p w14:paraId="17970A74" w14:textId="3D1F5F44" w:rsidR="00F91C62" w:rsidRPr="00CE0EAE" w:rsidRDefault="00F91C62" w:rsidP="00570853">
            <w:pPr>
              <w:jc w:val="center"/>
              <w:rPr>
                <w:rFonts w:ascii="Times New Roman" w:hAnsi="Times New Roman"/>
                <w:sz w:val="24"/>
                <w:szCs w:val="24"/>
              </w:rPr>
            </w:pPr>
            <w:r>
              <w:rPr>
                <w:rFonts w:ascii="Times New Roman" w:hAnsi="Times New Roman"/>
                <w:sz w:val="24"/>
                <w:szCs w:val="24"/>
              </w:rPr>
              <w:t>0</w:t>
            </w:r>
          </w:p>
        </w:tc>
        <w:tc>
          <w:tcPr>
            <w:tcW w:w="5906" w:type="dxa"/>
            <w:tcBorders>
              <w:top w:val="single" w:sz="4" w:space="0" w:color="auto"/>
              <w:left w:val="single" w:sz="4" w:space="0" w:color="auto"/>
              <w:bottom w:val="single" w:sz="4" w:space="0" w:color="auto"/>
              <w:right w:val="single" w:sz="4" w:space="0" w:color="auto"/>
            </w:tcBorders>
          </w:tcPr>
          <w:p w14:paraId="1878B539" w14:textId="7D2CD351" w:rsidR="00F91C62" w:rsidRPr="00CE0EAE" w:rsidRDefault="001F0093" w:rsidP="00570853">
            <w:pPr>
              <w:jc w:val="both"/>
              <w:rPr>
                <w:rFonts w:ascii="Times New Roman" w:hAnsi="Times New Roman"/>
                <w:sz w:val="24"/>
                <w:szCs w:val="24"/>
              </w:rPr>
            </w:pPr>
            <w:r>
              <w:rPr>
                <w:rFonts w:ascii="Times New Roman" w:hAnsi="Times New Roman"/>
                <w:sz w:val="24"/>
                <w:szCs w:val="24"/>
              </w:rPr>
              <w:t>Idėjos aprašymas nėra pateiktas.</w:t>
            </w:r>
          </w:p>
        </w:tc>
      </w:tr>
      <w:tr w:rsidR="004F2EDA" w:rsidRPr="00CE0EAE" w14:paraId="5ACBF78E" w14:textId="77777777" w:rsidTr="00144C46">
        <w:trPr>
          <w:jc w:val="center"/>
        </w:trPr>
        <w:tc>
          <w:tcPr>
            <w:tcW w:w="2263" w:type="dxa"/>
            <w:vMerge/>
            <w:tcBorders>
              <w:top w:val="single" w:sz="4" w:space="0" w:color="auto"/>
              <w:left w:val="single" w:sz="4" w:space="0" w:color="auto"/>
              <w:right w:val="single" w:sz="4" w:space="0" w:color="auto"/>
            </w:tcBorders>
            <w:vAlign w:val="center"/>
          </w:tcPr>
          <w:p w14:paraId="38AD65FF" w14:textId="77777777" w:rsidR="004F2EDA" w:rsidRPr="00F91C62" w:rsidRDefault="004F2EDA" w:rsidP="00516CD4">
            <w:pPr>
              <w:rPr>
                <w:rFonts w:ascii="Times New Roman" w:hAnsi="Times New Roman"/>
                <w:b/>
                <w:sz w:val="24"/>
                <w:szCs w:val="24"/>
              </w:rPr>
            </w:pPr>
          </w:p>
        </w:tc>
        <w:tc>
          <w:tcPr>
            <w:tcW w:w="1470" w:type="dxa"/>
            <w:tcBorders>
              <w:top w:val="single" w:sz="4" w:space="0" w:color="auto"/>
              <w:left w:val="single" w:sz="4" w:space="0" w:color="auto"/>
              <w:right w:val="single" w:sz="4" w:space="0" w:color="auto"/>
            </w:tcBorders>
            <w:vAlign w:val="center"/>
          </w:tcPr>
          <w:p w14:paraId="6F2EB6AF" w14:textId="5DCEDB82" w:rsidR="004F2EDA" w:rsidRPr="00FC1BDD" w:rsidRDefault="004F2EDA" w:rsidP="00BC3DC4">
            <w:pPr>
              <w:jc w:val="center"/>
              <w:rPr>
                <w:rFonts w:ascii="Times New Roman" w:hAnsi="Times New Roman"/>
                <w:sz w:val="24"/>
                <w:szCs w:val="24"/>
              </w:rPr>
            </w:pPr>
            <w:r w:rsidRPr="00FC1BDD">
              <w:rPr>
                <w:rFonts w:ascii="Times New Roman" w:hAnsi="Times New Roman"/>
                <w:sz w:val="24"/>
                <w:szCs w:val="24"/>
              </w:rPr>
              <w:t>1</w:t>
            </w:r>
          </w:p>
        </w:tc>
        <w:tc>
          <w:tcPr>
            <w:tcW w:w="5906" w:type="dxa"/>
            <w:tcBorders>
              <w:top w:val="single" w:sz="4" w:space="0" w:color="auto"/>
              <w:left w:val="single" w:sz="4" w:space="0" w:color="auto"/>
              <w:bottom w:val="single" w:sz="4" w:space="0" w:color="auto"/>
              <w:right w:val="single" w:sz="4" w:space="0" w:color="auto"/>
            </w:tcBorders>
          </w:tcPr>
          <w:p w14:paraId="6E23499D" w14:textId="53112568" w:rsidR="004F2EDA" w:rsidRPr="00FC1BDD" w:rsidRDefault="004F2EDA" w:rsidP="00570853">
            <w:pPr>
              <w:jc w:val="both"/>
              <w:rPr>
                <w:rFonts w:ascii="Times New Roman" w:hAnsi="Times New Roman"/>
                <w:sz w:val="24"/>
                <w:szCs w:val="24"/>
              </w:rPr>
            </w:pPr>
            <w:r w:rsidRPr="00FC1BDD">
              <w:rPr>
                <w:rFonts w:ascii="Times New Roman" w:hAnsi="Times New Roman"/>
                <w:sz w:val="24"/>
                <w:szCs w:val="24"/>
              </w:rPr>
              <w:t>Pateiktas idėjos aprašymas visiškai neatitinka techninės specifikacijos.</w:t>
            </w:r>
          </w:p>
        </w:tc>
      </w:tr>
      <w:tr w:rsidR="00B94810" w:rsidRPr="00CE0EAE" w14:paraId="5105AA29" w14:textId="77777777" w:rsidTr="00144C46">
        <w:trPr>
          <w:jc w:val="center"/>
        </w:trPr>
        <w:tc>
          <w:tcPr>
            <w:tcW w:w="2263" w:type="dxa"/>
            <w:vMerge/>
            <w:tcBorders>
              <w:top w:val="single" w:sz="4" w:space="0" w:color="auto"/>
              <w:left w:val="single" w:sz="4" w:space="0" w:color="auto"/>
              <w:right w:val="single" w:sz="4" w:space="0" w:color="auto"/>
            </w:tcBorders>
            <w:vAlign w:val="center"/>
          </w:tcPr>
          <w:p w14:paraId="448D74EB" w14:textId="77777777" w:rsidR="00B94810" w:rsidRPr="00F91C62" w:rsidRDefault="00B94810" w:rsidP="00516CD4">
            <w:pPr>
              <w:rPr>
                <w:rFonts w:ascii="Times New Roman" w:hAnsi="Times New Roman"/>
                <w:b/>
                <w:sz w:val="24"/>
                <w:szCs w:val="24"/>
              </w:rPr>
            </w:pPr>
          </w:p>
        </w:tc>
        <w:tc>
          <w:tcPr>
            <w:tcW w:w="1470" w:type="dxa"/>
            <w:tcBorders>
              <w:top w:val="single" w:sz="4" w:space="0" w:color="auto"/>
              <w:left w:val="single" w:sz="4" w:space="0" w:color="auto"/>
              <w:right w:val="single" w:sz="4" w:space="0" w:color="auto"/>
            </w:tcBorders>
            <w:vAlign w:val="center"/>
          </w:tcPr>
          <w:p w14:paraId="01CB2BB3" w14:textId="7C5A4C5B" w:rsidR="00B94810" w:rsidRDefault="00BC3DC4" w:rsidP="00BC3DC4">
            <w:pPr>
              <w:jc w:val="center"/>
              <w:rPr>
                <w:rFonts w:ascii="Times New Roman" w:hAnsi="Times New Roman"/>
                <w:sz w:val="24"/>
                <w:szCs w:val="24"/>
              </w:rPr>
            </w:pPr>
            <w:r>
              <w:rPr>
                <w:rFonts w:ascii="Times New Roman" w:hAnsi="Times New Roman"/>
                <w:sz w:val="24"/>
                <w:szCs w:val="24"/>
              </w:rPr>
              <w:t>2</w:t>
            </w:r>
          </w:p>
        </w:tc>
        <w:tc>
          <w:tcPr>
            <w:tcW w:w="5906" w:type="dxa"/>
            <w:tcBorders>
              <w:top w:val="single" w:sz="4" w:space="0" w:color="auto"/>
              <w:left w:val="single" w:sz="4" w:space="0" w:color="auto"/>
              <w:bottom w:val="single" w:sz="4" w:space="0" w:color="auto"/>
              <w:right w:val="single" w:sz="4" w:space="0" w:color="auto"/>
            </w:tcBorders>
          </w:tcPr>
          <w:p w14:paraId="6A581AB6" w14:textId="17512A17" w:rsidR="00B94810" w:rsidRDefault="00B94810" w:rsidP="00570853">
            <w:pPr>
              <w:jc w:val="both"/>
              <w:rPr>
                <w:rFonts w:ascii="Times New Roman" w:hAnsi="Times New Roman"/>
                <w:sz w:val="24"/>
                <w:szCs w:val="24"/>
              </w:rPr>
            </w:pPr>
            <w:r>
              <w:rPr>
                <w:rFonts w:ascii="Times New Roman" w:hAnsi="Times New Roman"/>
                <w:sz w:val="24"/>
                <w:szCs w:val="24"/>
              </w:rPr>
              <w:t xml:space="preserve">Idėjos aprašymas yra pateiktas, tačiau kyla neaiškumų dėl atitikties ikiprekybinio pirkimo specifikacijos reikalavimams ir tikslų išpildymui. </w:t>
            </w:r>
          </w:p>
        </w:tc>
      </w:tr>
      <w:tr w:rsidR="00B94810" w:rsidRPr="00CE0EAE" w14:paraId="185DDCC7" w14:textId="77777777" w:rsidTr="00144C46">
        <w:trPr>
          <w:jc w:val="center"/>
        </w:trPr>
        <w:tc>
          <w:tcPr>
            <w:tcW w:w="2263" w:type="dxa"/>
            <w:vMerge/>
            <w:tcBorders>
              <w:left w:val="single" w:sz="4" w:space="0" w:color="auto"/>
              <w:right w:val="single" w:sz="4" w:space="0" w:color="auto"/>
            </w:tcBorders>
            <w:vAlign w:val="center"/>
          </w:tcPr>
          <w:p w14:paraId="67B9663E" w14:textId="77777777" w:rsidR="00B94810" w:rsidRPr="00F91C62" w:rsidRDefault="00B94810" w:rsidP="00516CD4">
            <w:pPr>
              <w:rPr>
                <w:rFonts w:ascii="Times New Roman" w:hAnsi="Times New Roman"/>
                <w:b/>
                <w:sz w:val="24"/>
                <w:szCs w:val="24"/>
              </w:rPr>
            </w:pPr>
          </w:p>
        </w:tc>
        <w:tc>
          <w:tcPr>
            <w:tcW w:w="1470" w:type="dxa"/>
            <w:tcBorders>
              <w:left w:val="single" w:sz="4" w:space="0" w:color="auto"/>
              <w:bottom w:val="single" w:sz="4" w:space="0" w:color="auto"/>
              <w:right w:val="single" w:sz="4" w:space="0" w:color="auto"/>
            </w:tcBorders>
            <w:vAlign w:val="center"/>
          </w:tcPr>
          <w:p w14:paraId="4E944026" w14:textId="713FD7F9" w:rsidR="00B94810" w:rsidRPr="00CE0EAE" w:rsidRDefault="00BC3DC4" w:rsidP="00570853">
            <w:pPr>
              <w:jc w:val="center"/>
              <w:rPr>
                <w:rFonts w:ascii="Times New Roman" w:hAnsi="Times New Roman"/>
                <w:sz w:val="24"/>
                <w:szCs w:val="24"/>
              </w:rPr>
            </w:pPr>
            <w:r>
              <w:rPr>
                <w:rFonts w:ascii="Times New Roman" w:hAnsi="Times New Roman"/>
                <w:sz w:val="24"/>
                <w:szCs w:val="24"/>
              </w:rPr>
              <w:t>3</w:t>
            </w:r>
          </w:p>
        </w:tc>
        <w:tc>
          <w:tcPr>
            <w:tcW w:w="5906" w:type="dxa"/>
            <w:tcBorders>
              <w:top w:val="single" w:sz="4" w:space="0" w:color="auto"/>
              <w:left w:val="single" w:sz="4" w:space="0" w:color="auto"/>
              <w:bottom w:val="single" w:sz="4" w:space="0" w:color="auto"/>
              <w:right w:val="single" w:sz="4" w:space="0" w:color="auto"/>
            </w:tcBorders>
          </w:tcPr>
          <w:p w14:paraId="286DD3AA" w14:textId="2F3029A5" w:rsidR="00B94810" w:rsidRPr="00CE0EAE" w:rsidRDefault="00B94810" w:rsidP="00BC3DC4">
            <w:pPr>
              <w:jc w:val="both"/>
              <w:rPr>
                <w:rFonts w:ascii="Times New Roman" w:hAnsi="Times New Roman"/>
                <w:sz w:val="24"/>
                <w:szCs w:val="24"/>
              </w:rPr>
            </w:pPr>
            <w:r>
              <w:rPr>
                <w:rFonts w:ascii="Times New Roman" w:hAnsi="Times New Roman"/>
                <w:sz w:val="24"/>
                <w:szCs w:val="24"/>
              </w:rPr>
              <w:t>Idėjos aprašymas yra pateiktas, atitinka ikiprekybinio projekto technines specifikacijas, tačiau kyla neaiškumų dėl atitikties ikiprekybinio pirkimo specifikacijos reikalavimams ir tikslų išpildymui</w:t>
            </w:r>
            <w:r w:rsidR="00BC3DC4">
              <w:rPr>
                <w:rFonts w:ascii="Times New Roman" w:hAnsi="Times New Roman"/>
                <w:sz w:val="24"/>
                <w:szCs w:val="24"/>
              </w:rPr>
              <w:t xml:space="preserve">. </w:t>
            </w:r>
            <w:r w:rsidR="00BC3DC4" w:rsidRPr="00BC3DC4">
              <w:rPr>
                <w:rFonts w:ascii="Times New Roman" w:hAnsi="Times New Roman"/>
                <w:sz w:val="24"/>
                <w:szCs w:val="24"/>
              </w:rPr>
              <w:t xml:space="preserve">Aprašyme </w:t>
            </w:r>
            <w:r w:rsidR="00BC3DC4">
              <w:rPr>
                <w:rFonts w:ascii="Times New Roman" w:hAnsi="Times New Roman"/>
                <w:sz w:val="24"/>
                <w:szCs w:val="24"/>
              </w:rPr>
              <w:t>ne</w:t>
            </w:r>
            <w:r w:rsidR="00BC3DC4" w:rsidRPr="00BC3DC4">
              <w:rPr>
                <w:rFonts w:ascii="Times New Roman" w:hAnsi="Times New Roman"/>
                <w:sz w:val="24"/>
                <w:szCs w:val="24"/>
              </w:rPr>
              <w:t>atsispindi pagrindimas, kuo ji yra inovatyvi.</w:t>
            </w:r>
            <w:r w:rsidR="00BC3DC4">
              <w:rPr>
                <w:rFonts w:ascii="Times New Roman" w:hAnsi="Times New Roman"/>
                <w:sz w:val="24"/>
                <w:szCs w:val="24"/>
              </w:rPr>
              <w:t xml:space="preserve"> I</w:t>
            </w:r>
            <w:r w:rsidR="00BC3DC4" w:rsidRPr="00BC3DC4">
              <w:rPr>
                <w:rFonts w:ascii="Times New Roman" w:hAnsi="Times New Roman"/>
                <w:sz w:val="24"/>
                <w:szCs w:val="24"/>
              </w:rPr>
              <w:t xml:space="preserve">dėja </w:t>
            </w:r>
            <w:r w:rsidR="00BC3DC4">
              <w:rPr>
                <w:rFonts w:ascii="Times New Roman" w:hAnsi="Times New Roman"/>
                <w:sz w:val="24"/>
                <w:szCs w:val="24"/>
              </w:rPr>
              <w:t xml:space="preserve">sunkiai </w:t>
            </w:r>
            <w:r w:rsidR="00BC3DC4" w:rsidRPr="00BC3DC4">
              <w:rPr>
                <w:rFonts w:ascii="Times New Roman" w:hAnsi="Times New Roman"/>
                <w:sz w:val="24"/>
                <w:szCs w:val="24"/>
              </w:rPr>
              <w:t>įgyvendinama</w:t>
            </w:r>
            <w:r w:rsidR="00BC3DC4">
              <w:rPr>
                <w:rFonts w:ascii="Times New Roman" w:hAnsi="Times New Roman"/>
                <w:sz w:val="24"/>
                <w:szCs w:val="24"/>
              </w:rPr>
              <w:t xml:space="preserve"> arba ne</w:t>
            </w:r>
            <w:r w:rsidR="00BC3DC4" w:rsidRPr="00BC3DC4">
              <w:rPr>
                <w:rFonts w:ascii="Times New Roman" w:hAnsi="Times New Roman"/>
                <w:sz w:val="24"/>
                <w:szCs w:val="24"/>
              </w:rPr>
              <w:t xml:space="preserve">pagrįsta, kaip ji </w:t>
            </w:r>
            <w:r w:rsidR="00BC3DC4">
              <w:rPr>
                <w:rFonts w:ascii="Times New Roman" w:hAnsi="Times New Roman"/>
                <w:sz w:val="24"/>
                <w:szCs w:val="24"/>
              </w:rPr>
              <w:t>bus</w:t>
            </w:r>
            <w:r w:rsidR="00BC3DC4" w:rsidRPr="00BC3DC4">
              <w:rPr>
                <w:rFonts w:ascii="Times New Roman" w:hAnsi="Times New Roman"/>
                <w:sz w:val="24"/>
                <w:szCs w:val="24"/>
              </w:rPr>
              <w:t xml:space="preserve"> įgyvendinama, kokios technologijos, resursai būtų naudojami.</w:t>
            </w:r>
          </w:p>
        </w:tc>
      </w:tr>
      <w:tr w:rsidR="004F2EDA" w:rsidRPr="00CE0EAE" w14:paraId="362252CA" w14:textId="77777777" w:rsidTr="00144C46">
        <w:trPr>
          <w:jc w:val="center"/>
        </w:trPr>
        <w:tc>
          <w:tcPr>
            <w:tcW w:w="2263" w:type="dxa"/>
            <w:vMerge/>
            <w:tcBorders>
              <w:left w:val="single" w:sz="4" w:space="0" w:color="auto"/>
              <w:right w:val="single" w:sz="4" w:space="0" w:color="auto"/>
            </w:tcBorders>
            <w:vAlign w:val="center"/>
          </w:tcPr>
          <w:p w14:paraId="15DAF5DD" w14:textId="77777777" w:rsidR="004F2EDA" w:rsidRPr="00F91C62" w:rsidRDefault="004F2EDA" w:rsidP="00516CD4">
            <w:pPr>
              <w:rPr>
                <w:rFonts w:ascii="Times New Roman" w:hAnsi="Times New Roman"/>
                <w:b/>
                <w:sz w:val="24"/>
                <w:szCs w:val="24"/>
              </w:rPr>
            </w:pPr>
          </w:p>
        </w:tc>
        <w:tc>
          <w:tcPr>
            <w:tcW w:w="1470" w:type="dxa"/>
            <w:tcBorders>
              <w:left w:val="single" w:sz="4" w:space="0" w:color="auto"/>
              <w:bottom w:val="single" w:sz="4" w:space="0" w:color="auto"/>
              <w:right w:val="single" w:sz="4" w:space="0" w:color="auto"/>
            </w:tcBorders>
            <w:vAlign w:val="center"/>
          </w:tcPr>
          <w:p w14:paraId="0C16CAAC" w14:textId="63C7F90B" w:rsidR="004F2EDA" w:rsidRDefault="004F2EDA" w:rsidP="00570853">
            <w:pPr>
              <w:jc w:val="center"/>
              <w:rPr>
                <w:rFonts w:ascii="Times New Roman" w:hAnsi="Times New Roman"/>
                <w:sz w:val="24"/>
                <w:szCs w:val="24"/>
              </w:rPr>
            </w:pPr>
            <w:r>
              <w:rPr>
                <w:rFonts w:ascii="Times New Roman" w:hAnsi="Times New Roman"/>
                <w:sz w:val="24"/>
                <w:szCs w:val="24"/>
              </w:rPr>
              <w:t>4</w:t>
            </w:r>
          </w:p>
        </w:tc>
        <w:tc>
          <w:tcPr>
            <w:tcW w:w="5906" w:type="dxa"/>
            <w:tcBorders>
              <w:top w:val="single" w:sz="4" w:space="0" w:color="auto"/>
              <w:left w:val="single" w:sz="4" w:space="0" w:color="auto"/>
              <w:bottom w:val="single" w:sz="4" w:space="0" w:color="auto"/>
              <w:right w:val="single" w:sz="4" w:space="0" w:color="auto"/>
            </w:tcBorders>
          </w:tcPr>
          <w:p w14:paraId="6169E27A" w14:textId="22FC5719" w:rsidR="004F2EDA" w:rsidRDefault="004F2EDA" w:rsidP="00BC3DC4">
            <w:pPr>
              <w:jc w:val="both"/>
              <w:rPr>
                <w:rFonts w:ascii="Times New Roman" w:hAnsi="Times New Roman"/>
                <w:sz w:val="24"/>
                <w:szCs w:val="24"/>
              </w:rPr>
            </w:pPr>
            <w:r>
              <w:rPr>
                <w:rFonts w:ascii="Times New Roman" w:hAnsi="Times New Roman"/>
                <w:sz w:val="24"/>
                <w:szCs w:val="24"/>
              </w:rPr>
              <w:t xml:space="preserve">Pateiktas idėjos </w:t>
            </w:r>
            <w:r w:rsidR="00D20D95">
              <w:rPr>
                <w:rFonts w:ascii="Times New Roman" w:hAnsi="Times New Roman"/>
                <w:sz w:val="24"/>
                <w:szCs w:val="24"/>
              </w:rPr>
              <w:t xml:space="preserve">aprašymas puikiai atitinka </w:t>
            </w:r>
            <w:proofErr w:type="spellStart"/>
            <w:r w:rsidR="00D20D95">
              <w:rPr>
                <w:rFonts w:ascii="Times New Roman" w:hAnsi="Times New Roman"/>
                <w:sz w:val="24"/>
                <w:szCs w:val="24"/>
              </w:rPr>
              <w:t>ikiprekybinio</w:t>
            </w:r>
            <w:proofErr w:type="spellEnd"/>
            <w:r w:rsidR="00D20D95">
              <w:rPr>
                <w:rFonts w:ascii="Times New Roman" w:hAnsi="Times New Roman"/>
                <w:sz w:val="24"/>
                <w:szCs w:val="24"/>
              </w:rPr>
              <w:t xml:space="preserve"> projekto technines specifikacijas, aiški atitiktis dėl </w:t>
            </w:r>
            <w:proofErr w:type="spellStart"/>
            <w:r w:rsidR="00D20D95">
              <w:rPr>
                <w:rFonts w:ascii="Times New Roman" w:hAnsi="Times New Roman"/>
                <w:sz w:val="24"/>
                <w:szCs w:val="24"/>
              </w:rPr>
              <w:t>ikiprekybinio</w:t>
            </w:r>
            <w:proofErr w:type="spellEnd"/>
            <w:r w:rsidR="00D20D95">
              <w:rPr>
                <w:rFonts w:ascii="Times New Roman" w:hAnsi="Times New Roman"/>
                <w:sz w:val="24"/>
                <w:szCs w:val="24"/>
              </w:rPr>
              <w:t xml:space="preserve"> pirkimo specifikacijos reikalavimų ir tikslų išpildymo, tačiau aprašyme neatsispindi pagrindimas, kuo idėja yra inovatyvi.</w:t>
            </w:r>
          </w:p>
        </w:tc>
      </w:tr>
      <w:tr w:rsidR="00F91C62" w:rsidRPr="00CE0EAE" w14:paraId="751C1B8F" w14:textId="77777777" w:rsidTr="00E83455">
        <w:trPr>
          <w:jc w:val="center"/>
        </w:trPr>
        <w:tc>
          <w:tcPr>
            <w:tcW w:w="2263" w:type="dxa"/>
            <w:vMerge/>
            <w:tcBorders>
              <w:left w:val="single" w:sz="4" w:space="0" w:color="auto"/>
              <w:bottom w:val="single" w:sz="4" w:space="0" w:color="auto"/>
              <w:right w:val="single" w:sz="4" w:space="0" w:color="auto"/>
            </w:tcBorders>
            <w:vAlign w:val="center"/>
          </w:tcPr>
          <w:p w14:paraId="7E729FBF" w14:textId="77777777" w:rsidR="00F91C62" w:rsidRPr="00F91C62" w:rsidRDefault="00F91C62" w:rsidP="00516CD4">
            <w:pPr>
              <w:rPr>
                <w:rFonts w:ascii="Times New Roman" w:hAnsi="Times New Roman"/>
                <w:b/>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E674BE4" w14:textId="65BA5D5B" w:rsidR="00F91C62" w:rsidRPr="00CE0EAE" w:rsidRDefault="00497586" w:rsidP="00570853">
            <w:pPr>
              <w:jc w:val="center"/>
              <w:rPr>
                <w:rFonts w:ascii="Times New Roman" w:hAnsi="Times New Roman"/>
                <w:sz w:val="24"/>
                <w:szCs w:val="24"/>
              </w:rPr>
            </w:pPr>
            <w:r>
              <w:rPr>
                <w:rFonts w:ascii="Times New Roman" w:hAnsi="Times New Roman"/>
                <w:sz w:val="24"/>
                <w:szCs w:val="24"/>
              </w:rPr>
              <w:t>5</w:t>
            </w:r>
          </w:p>
        </w:tc>
        <w:tc>
          <w:tcPr>
            <w:tcW w:w="5906" w:type="dxa"/>
            <w:tcBorders>
              <w:top w:val="single" w:sz="4" w:space="0" w:color="auto"/>
              <w:left w:val="single" w:sz="4" w:space="0" w:color="auto"/>
              <w:bottom w:val="single" w:sz="4" w:space="0" w:color="auto"/>
              <w:right w:val="single" w:sz="4" w:space="0" w:color="auto"/>
            </w:tcBorders>
          </w:tcPr>
          <w:p w14:paraId="4D92E9A6" w14:textId="77777777" w:rsidR="00F91C62" w:rsidRDefault="00BC3DC4" w:rsidP="00BC3DC4">
            <w:pPr>
              <w:jc w:val="both"/>
              <w:rPr>
                <w:rFonts w:ascii="Times New Roman" w:hAnsi="Times New Roman"/>
                <w:sz w:val="24"/>
                <w:szCs w:val="24"/>
              </w:rPr>
            </w:pPr>
            <w:r w:rsidRPr="00BC3DC4">
              <w:rPr>
                <w:rFonts w:ascii="Times New Roman" w:hAnsi="Times New Roman"/>
                <w:sz w:val="24"/>
                <w:szCs w:val="24"/>
              </w:rPr>
              <w:t xml:space="preserve">Pateikta </w:t>
            </w:r>
            <w:r>
              <w:rPr>
                <w:rFonts w:ascii="Times New Roman" w:hAnsi="Times New Roman"/>
                <w:sz w:val="24"/>
                <w:szCs w:val="24"/>
              </w:rPr>
              <w:t xml:space="preserve">projekto </w:t>
            </w:r>
            <w:r w:rsidRPr="00BC3DC4">
              <w:rPr>
                <w:rFonts w:ascii="Times New Roman" w:hAnsi="Times New Roman"/>
                <w:sz w:val="24"/>
                <w:szCs w:val="24"/>
              </w:rPr>
              <w:t>idėja inovatyvi, išsiskir</w:t>
            </w:r>
            <w:r>
              <w:rPr>
                <w:rFonts w:ascii="Times New Roman" w:hAnsi="Times New Roman"/>
                <w:sz w:val="24"/>
                <w:szCs w:val="24"/>
              </w:rPr>
              <w:t>ia</w:t>
            </w:r>
            <w:r w:rsidRPr="00BC3DC4">
              <w:rPr>
                <w:rFonts w:ascii="Times New Roman" w:hAnsi="Times New Roman"/>
                <w:sz w:val="24"/>
                <w:szCs w:val="24"/>
              </w:rPr>
              <w:t xml:space="preserve"> iš jau esamų </w:t>
            </w:r>
            <w:r>
              <w:rPr>
                <w:rFonts w:ascii="Times New Roman" w:hAnsi="Times New Roman"/>
                <w:sz w:val="24"/>
                <w:szCs w:val="24"/>
              </w:rPr>
              <w:t>produktų</w:t>
            </w:r>
            <w:r w:rsidRPr="00BC3DC4">
              <w:rPr>
                <w:rFonts w:ascii="Times New Roman" w:hAnsi="Times New Roman"/>
                <w:sz w:val="24"/>
                <w:szCs w:val="24"/>
              </w:rPr>
              <w:t>. Aprašyme atsispindi pagrindimas, kuo ji yra inovatyvi.</w:t>
            </w:r>
            <w:r>
              <w:rPr>
                <w:rFonts w:ascii="Times New Roman" w:hAnsi="Times New Roman"/>
                <w:sz w:val="24"/>
                <w:szCs w:val="24"/>
              </w:rPr>
              <w:t xml:space="preserve"> I</w:t>
            </w:r>
            <w:r w:rsidRPr="00BC3DC4">
              <w:rPr>
                <w:rFonts w:ascii="Times New Roman" w:hAnsi="Times New Roman"/>
                <w:sz w:val="24"/>
                <w:szCs w:val="24"/>
              </w:rPr>
              <w:t xml:space="preserve">dėja realiai pritaikoma ir įgyvendinama. Aprašyme pagrįsta, kaip ji </w:t>
            </w:r>
            <w:r>
              <w:rPr>
                <w:rFonts w:ascii="Times New Roman" w:hAnsi="Times New Roman"/>
                <w:sz w:val="24"/>
                <w:szCs w:val="24"/>
              </w:rPr>
              <w:t>bus</w:t>
            </w:r>
            <w:r w:rsidRPr="00BC3DC4">
              <w:rPr>
                <w:rFonts w:ascii="Times New Roman" w:hAnsi="Times New Roman"/>
                <w:sz w:val="24"/>
                <w:szCs w:val="24"/>
              </w:rPr>
              <w:t xml:space="preserve"> įgyvendinama, kokios technologijos, resursai būtų naudojami.</w:t>
            </w:r>
            <w:r>
              <w:rPr>
                <w:rFonts w:ascii="Times New Roman" w:hAnsi="Times New Roman"/>
                <w:sz w:val="24"/>
                <w:szCs w:val="24"/>
              </w:rPr>
              <w:t xml:space="preserve"> </w:t>
            </w:r>
            <w:r w:rsidR="00F91C62">
              <w:rPr>
                <w:rFonts w:ascii="Times New Roman" w:hAnsi="Times New Roman"/>
                <w:sz w:val="24"/>
                <w:szCs w:val="24"/>
              </w:rPr>
              <w:t>Idėjos aprašymas pilnai atitinka</w:t>
            </w:r>
            <w:r w:rsidR="001F0093">
              <w:rPr>
                <w:rFonts w:ascii="Times New Roman" w:hAnsi="Times New Roman"/>
                <w:sz w:val="24"/>
                <w:szCs w:val="24"/>
              </w:rPr>
              <w:t xml:space="preserve"> ikiprekybinio pirkimo dokumentuose nurodytus projekto </w:t>
            </w:r>
            <w:r w:rsidR="00DA5FBD">
              <w:rPr>
                <w:rFonts w:ascii="Times New Roman" w:hAnsi="Times New Roman"/>
                <w:sz w:val="24"/>
                <w:szCs w:val="24"/>
              </w:rPr>
              <w:t xml:space="preserve">technines specifikacijas ir </w:t>
            </w:r>
            <w:r w:rsidR="001F0093">
              <w:rPr>
                <w:rFonts w:ascii="Times New Roman" w:hAnsi="Times New Roman"/>
                <w:sz w:val="24"/>
                <w:szCs w:val="24"/>
              </w:rPr>
              <w:t>tikslus.</w:t>
            </w:r>
            <w:r>
              <w:rPr>
                <w:rFonts w:ascii="Times New Roman" w:hAnsi="Times New Roman"/>
                <w:sz w:val="24"/>
                <w:szCs w:val="24"/>
              </w:rPr>
              <w:t xml:space="preserve"> </w:t>
            </w:r>
          </w:p>
          <w:p w14:paraId="2BD713B7" w14:textId="72AF63C1" w:rsidR="00D10F5B" w:rsidRPr="00CE0EAE" w:rsidRDefault="00D10F5B" w:rsidP="00BC3DC4">
            <w:pPr>
              <w:jc w:val="both"/>
              <w:rPr>
                <w:rFonts w:ascii="Times New Roman" w:hAnsi="Times New Roman"/>
                <w:sz w:val="24"/>
                <w:szCs w:val="24"/>
              </w:rPr>
            </w:pPr>
          </w:p>
        </w:tc>
      </w:tr>
      <w:tr w:rsidR="00EA3647" w:rsidRPr="00CE0EAE" w14:paraId="6AF78C26" w14:textId="77777777" w:rsidTr="00EA3647">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15802A8E" w14:textId="5E818539" w:rsidR="00EA3647" w:rsidRPr="00844509" w:rsidRDefault="00ED1C1D" w:rsidP="00E23F55">
            <w:pPr>
              <w:rPr>
                <w:rFonts w:ascii="Times New Roman" w:hAnsi="Times New Roman"/>
                <w:b/>
                <w:sz w:val="24"/>
                <w:szCs w:val="24"/>
              </w:rPr>
            </w:pPr>
            <w:r w:rsidRPr="00844509">
              <w:rPr>
                <w:rFonts w:ascii="Times New Roman" w:hAnsi="Times New Roman"/>
                <w:b/>
                <w:sz w:val="24"/>
                <w:szCs w:val="24"/>
              </w:rPr>
              <w:t xml:space="preserve">2. </w:t>
            </w:r>
            <w:r w:rsidR="00EA3647" w:rsidRPr="00844509">
              <w:rPr>
                <w:rFonts w:ascii="Times New Roman" w:hAnsi="Times New Roman"/>
                <w:b/>
                <w:sz w:val="24"/>
                <w:szCs w:val="24"/>
              </w:rPr>
              <w:t>Techninės galimybės</w:t>
            </w:r>
          </w:p>
          <w:p w14:paraId="70ED345E" w14:textId="77777777" w:rsidR="00EA3647" w:rsidRPr="00CE0EAE" w:rsidRDefault="00EA3647" w:rsidP="00570853">
            <w:pPr>
              <w:ind w:left="164"/>
              <w:rPr>
                <w:rFonts w:ascii="Times New Roman" w:hAnsi="Times New Roman"/>
                <w:sz w:val="24"/>
                <w:szCs w:val="24"/>
              </w:rPr>
            </w:pPr>
          </w:p>
          <w:p w14:paraId="56FEEF7C" w14:textId="0F88A178" w:rsidR="00EA3647" w:rsidRPr="00CE0EAE" w:rsidRDefault="00EA3647" w:rsidP="00570853">
            <w:pPr>
              <w:ind w:left="164"/>
              <w:rPr>
                <w:rFonts w:ascii="Times New Roman" w:hAnsi="Times New Roman"/>
                <w:sz w:val="24"/>
                <w:szCs w:val="24"/>
              </w:rPr>
            </w:pPr>
            <w:r w:rsidRPr="00CE0EAE">
              <w:rPr>
                <w:rFonts w:ascii="Times New Roman" w:hAnsi="Times New Roman"/>
                <w:sz w:val="24"/>
                <w:szCs w:val="24"/>
              </w:rPr>
              <w:t xml:space="preserve">(kur 0 – mažiausia reikšmė, </w:t>
            </w:r>
            <w:r w:rsidR="00D83DDC">
              <w:rPr>
                <w:rFonts w:ascii="Times New Roman" w:hAnsi="Times New Roman"/>
                <w:sz w:val="24"/>
                <w:szCs w:val="24"/>
              </w:rPr>
              <w:t>10</w:t>
            </w:r>
            <w:r w:rsidR="00D83DDC" w:rsidRPr="00CE0EAE">
              <w:rPr>
                <w:rFonts w:ascii="Times New Roman" w:hAnsi="Times New Roman"/>
                <w:sz w:val="24"/>
                <w:szCs w:val="24"/>
              </w:rPr>
              <w:t xml:space="preserve"> </w:t>
            </w:r>
            <w:r w:rsidRPr="00CE0EAE">
              <w:rPr>
                <w:rFonts w:ascii="Times New Roman" w:hAnsi="Times New Roman"/>
                <w:sz w:val="24"/>
                <w:szCs w:val="24"/>
              </w:rPr>
              <w:t>– didžiausia reikšmė)</w:t>
            </w:r>
          </w:p>
          <w:p w14:paraId="0D365346" w14:textId="77777777" w:rsidR="00EA3647" w:rsidRPr="00CE0EAE" w:rsidRDefault="00EA3647" w:rsidP="00570853">
            <w:pPr>
              <w:ind w:left="360"/>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8255521"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0</w:t>
            </w:r>
          </w:p>
        </w:tc>
        <w:tc>
          <w:tcPr>
            <w:tcW w:w="5906" w:type="dxa"/>
            <w:tcBorders>
              <w:top w:val="single" w:sz="4" w:space="0" w:color="auto"/>
              <w:left w:val="single" w:sz="4" w:space="0" w:color="auto"/>
              <w:bottom w:val="single" w:sz="4" w:space="0" w:color="auto"/>
              <w:right w:val="single" w:sz="4" w:space="0" w:color="auto"/>
            </w:tcBorders>
            <w:hideMark/>
          </w:tcPr>
          <w:p w14:paraId="4B3FD5BD"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Nėra pateikta informacija.</w:t>
            </w:r>
          </w:p>
        </w:tc>
      </w:tr>
      <w:tr w:rsidR="00EA3647" w:rsidRPr="00CE0EAE" w14:paraId="070E2F8F"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87B80" w14:textId="77777777" w:rsidR="00EA3647" w:rsidRPr="00CE0EAE" w:rsidRDefault="00EA3647" w:rsidP="00570853">
            <w:pPr>
              <w:rPr>
                <w:rFonts w:ascii="Times New Roman" w:eastAsia="Times New Roman" w:hAnsi="Times New Roman"/>
                <w:sz w:val="24"/>
                <w:szCs w:val="24"/>
                <w:lang w:val="ru-RU"/>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6736B457" w14:textId="07A74480" w:rsidR="00EA3647" w:rsidRPr="00CE0EAE" w:rsidRDefault="00CF2D13" w:rsidP="00570853">
            <w:pPr>
              <w:jc w:val="center"/>
              <w:rPr>
                <w:rFonts w:ascii="Times New Roman" w:hAnsi="Times New Roman"/>
                <w:sz w:val="24"/>
                <w:szCs w:val="24"/>
              </w:rPr>
            </w:pPr>
            <w:r>
              <w:rPr>
                <w:rFonts w:ascii="Times New Roman" w:hAnsi="Times New Roman"/>
                <w:sz w:val="24"/>
                <w:szCs w:val="24"/>
              </w:rPr>
              <w:t>2</w:t>
            </w:r>
          </w:p>
        </w:tc>
        <w:tc>
          <w:tcPr>
            <w:tcW w:w="5906" w:type="dxa"/>
            <w:tcBorders>
              <w:top w:val="single" w:sz="4" w:space="0" w:color="auto"/>
              <w:left w:val="single" w:sz="4" w:space="0" w:color="auto"/>
              <w:bottom w:val="single" w:sz="4" w:space="0" w:color="auto"/>
              <w:right w:val="single" w:sz="4" w:space="0" w:color="auto"/>
            </w:tcBorders>
            <w:hideMark/>
          </w:tcPr>
          <w:p w14:paraId="38B15B73" w14:textId="3CF5A5EC" w:rsidR="00EA3647" w:rsidRPr="00CE0EAE" w:rsidRDefault="00EA3647" w:rsidP="00B97DB5">
            <w:pPr>
              <w:jc w:val="both"/>
              <w:rPr>
                <w:rFonts w:ascii="Times New Roman" w:hAnsi="Times New Roman"/>
                <w:sz w:val="24"/>
                <w:szCs w:val="24"/>
              </w:rPr>
            </w:pPr>
            <w:r w:rsidRPr="00CE0EAE">
              <w:rPr>
                <w:rFonts w:ascii="Times New Roman" w:hAnsi="Times New Roman"/>
                <w:sz w:val="24"/>
                <w:szCs w:val="24"/>
              </w:rPr>
              <w:t>Techninės galimybės aprašytos</w:t>
            </w:r>
            <w:r w:rsidR="00B97DB5">
              <w:rPr>
                <w:rFonts w:ascii="Times New Roman" w:hAnsi="Times New Roman"/>
                <w:sz w:val="24"/>
                <w:szCs w:val="24"/>
              </w:rPr>
              <w:t>, tačiau neaiškus ar silpnai pagrįstas jų tikslingumas</w:t>
            </w:r>
            <w:r w:rsidR="00BC3DC4">
              <w:rPr>
                <w:rFonts w:ascii="Times New Roman" w:hAnsi="Times New Roman"/>
                <w:sz w:val="24"/>
                <w:szCs w:val="24"/>
              </w:rPr>
              <w:t>.</w:t>
            </w:r>
          </w:p>
        </w:tc>
      </w:tr>
      <w:tr w:rsidR="00EA3647" w:rsidRPr="00CE0EAE" w14:paraId="0E169991"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34030" w14:textId="77777777" w:rsidR="00EA3647" w:rsidRPr="00CE0EAE" w:rsidRDefault="00EA3647" w:rsidP="00570853">
            <w:pPr>
              <w:rPr>
                <w:rFonts w:ascii="Times New Roman" w:eastAsia="Times New Roman" w:hAnsi="Times New Roman"/>
                <w:sz w:val="24"/>
                <w:szCs w:val="24"/>
                <w:lang w:val="ru-RU"/>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D0256F8" w14:textId="36FB960D" w:rsidR="00EA3647" w:rsidRPr="00CE0EAE" w:rsidRDefault="00CF2D13" w:rsidP="00570853">
            <w:pPr>
              <w:jc w:val="center"/>
              <w:rPr>
                <w:rFonts w:ascii="Times New Roman" w:hAnsi="Times New Roman"/>
                <w:sz w:val="24"/>
                <w:szCs w:val="24"/>
              </w:rPr>
            </w:pPr>
            <w:r>
              <w:rPr>
                <w:rFonts w:ascii="Times New Roman" w:hAnsi="Times New Roman"/>
                <w:sz w:val="24"/>
                <w:szCs w:val="24"/>
              </w:rPr>
              <w:t>4</w:t>
            </w:r>
          </w:p>
        </w:tc>
        <w:tc>
          <w:tcPr>
            <w:tcW w:w="5906" w:type="dxa"/>
            <w:tcBorders>
              <w:top w:val="single" w:sz="4" w:space="0" w:color="auto"/>
              <w:left w:val="single" w:sz="4" w:space="0" w:color="auto"/>
              <w:bottom w:val="single" w:sz="4" w:space="0" w:color="auto"/>
              <w:right w:val="single" w:sz="4" w:space="0" w:color="auto"/>
            </w:tcBorders>
            <w:hideMark/>
          </w:tcPr>
          <w:p w14:paraId="7DCF2049" w14:textId="596CFE67" w:rsidR="00EA3647" w:rsidRPr="00CE0EAE" w:rsidRDefault="00EA3647" w:rsidP="00B97DB5">
            <w:pPr>
              <w:jc w:val="both"/>
              <w:rPr>
                <w:rFonts w:ascii="Times New Roman" w:hAnsi="Times New Roman"/>
                <w:sz w:val="24"/>
                <w:szCs w:val="24"/>
              </w:rPr>
            </w:pPr>
            <w:r w:rsidRPr="00CE0EAE">
              <w:rPr>
                <w:rFonts w:ascii="Times New Roman" w:hAnsi="Times New Roman"/>
                <w:sz w:val="24"/>
                <w:szCs w:val="24"/>
              </w:rPr>
              <w:t xml:space="preserve">Aprašytos techninės galimybės </w:t>
            </w:r>
            <w:r w:rsidR="00B97DB5">
              <w:rPr>
                <w:rFonts w:ascii="Times New Roman" w:hAnsi="Times New Roman"/>
                <w:sz w:val="24"/>
                <w:szCs w:val="24"/>
              </w:rPr>
              <w:t>sunkiai įgyvendinamos arba kyla abejonių dėl jų panaudojimo galimybių.</w:t>
            </w:r>
          </w:p>
        </w:tc>
      </w:tr>
      <w:tr w:rsidR="00EA3647" w:rsidRPr="00CE0EAE" w14:paraId="120A7A8E"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E0BB2" w14:textId="77777777" w:rsidR="00EA3647" w:rsidRPr="00CE0EAE" w:rsidRDefault="00EA3647" w:rsidP="00570853">
            <w:pPr>
              <w:rPr>
                <w:rFonts w:ascii="Times New Roman" w:eastAsia="Times New Roman" w:hAnsi="Times New Roman"/>
                <w:sz w:val="24"/>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9E37218" w14:textId="6CB8495C" w:rsidR="00EA3647" w:rsidRPr="00CE0EAE" w:rsidRDefault="00CF2D13" w:rsidP="00570853">
            <w:pPr>
              <w:jc w:val="center"/>
              <w:rPr>
                <w:rFonts w:ascii="Times New Roman" w:hAnsi="Times New Roman"/>
                <w:sz w:val="24"/>
                <w:szCs w:val="24"/>
              </w:rPr>
            </w:pPr>
            <w:r>
              <w:rPr>
                <w:rFonts w:ascii="Times New Roman" w:hAnsi="Times New Roman"/>
                <w:sz w:val="24"/>
                <w:szCs w:val="24"/>
              </w:rPr>
              <w:t>6</w:t>
            </w:r>
          </w:p>
        </w:tc>
        <w:tc>
          <w:tcPr>
            <w:tcW w:w="5906" w:type="dxa"/>
            <w:tcBorders>
              <w:top w:val="single" w:sz="4" w:space="0" w:color="auto"/>
              <w:left w:val="single" w:sz="4" w:space="0" w:color="auto"/>
              <w:bottom w:val="single" w:sz="4" w:space="0" w:color="auto"/>
              <w:right w:val="single" w:sz="4" w:space="0" w:color="auto"/>
            </w:tcBorders>
            <w:hideMark/>
          </w:tcPr>
          <w:p w14:paraId="259CF908" w14:textId="0D2E74DA"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 xml:space="preserve">Techninės galimybės yra aprašytos, </w:t>
            </w:r>
            <w:r w:rsidR="00B97DB5">
              <w:rPr>
                <w:rFonts w:ascii="Times New Roman" w:hAnsi="Times New Roman"/>
                <w:sz w:val="24"/>
                <w:szCs w:val="24"/>
              </w:rPr>
              <w:t xml:space="preserve">yra įgyvendinamos, </w:t>
            </w:r>
            <w:r w:rsidRPr="00CE0EAE">
              <w:rPr>
                <w:rFonts w:ascii="Times New Roman" w:hAnsi="Times New Roman"/>
                <w:sz w:val="24"/>
                <w:szCs w:val="24"/>
              </w:rPr>
              <w:t xml:space="preserve">tačiau kyla abejonių dėl </w:t>
            </w:r>
            <w:r w:rsidR="00B97DB5">
              <w:rPr>
                <w:rFonts w:ascii="Times New Roman" w:hAnsi="Times New Roman"/>
                <w:sz w:val="24"/>
                <w:szCs w:val="24"/>
              </w:rPr>
              <w:t xml:space="preserve">jų </w:t>
            </w:r>
            <w:r w:rsidRPr="00CE0EAE">
              <w:rPr>
                <w:rFonts w:ascii="Times New Roman" w:hAnsi="Times New Roman"/>
                <w:sz w:val="24"/>
                <w:szCs w:val="24"/>
              </w:rPr>
              <w:t xml:space="preserve">tinkamumo problemos </w:t>
            </w:r>
            <w:r w:rsidR="001F0093">
              <w:rPr>
                <w:rFonts w:ascii="Times New Roman" w:hAnsi="Times New Roman"/>
                <w:sz w:val="24"/>
                <w:szCs w:val="24"/>
              </w:rPr>
              <w:t>iš</w:t>
            </w:r>
            <w:r w:rsidRPr="00CE0EAE">
              <w:rPr>
                <w:rFonts w:ascii="Times New Roman" w:hAnsi="Times New Roman"/>
                <w:sz w:val="24"/>
                <w:szCs w:val="24"/>
              </w:rPr>
              <w:t>sprendimui</w:t>
            </w:r>
            <w:r w:rsidR="00926E55">
              <w:rPr>
                <w:rFonts w:ascii="Times New Roman" w:hAnsi="Times New Roman"/>
                <w:sz w:val="24"/>
                <w:szCs w:val="24"/>
              </w:rPr>
              <w:t xml:space="preserve"> arba pakankamumo</w:t>
            </w:r>
            <w:r w:rsidRPr="00CE0EAE">
              <w:rPr>
                <w:rFonts w:ascii="Times New Roman" w:hAnsi="Times New Roman"/>
                <w:sz w:val="24"/>
                <w:szCs w:val="24"/>
              </w:rPr>
              <w:t>.</w:t>
            </w:r>
          </w:p>
        </w:tc>
      </w:tr>
      <w:tr w:rsidR="00EA3647" w:rsidRPr="00CE0EAE" w14:paraId="182B5136"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C5A7A" w14:textId="77777777" w:rsidR="00EA3647" w:rsidRPr="00CE0EAE" w:rsidRDefault="00EA3647" w:rsidP="00570853">
            <w:pPr>
              <w:rPr>
                <w:rFonts w:ascii="Times New Roman" w:eastAsia="Times New Roman" w:hAnsi="Times New Roman"/>
                <w:sz w:val="24"/>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6FF7B955" w14:textId="74E34A0D" w:rsidR="00EA3647" w:rsidRPr="00CE0EAE" w:rsidRDefault="00CF2D13" w:rsidP="00570853">
            <w:pPr>
              <w:jc w:val="center"/>
              <w:rPr>
                <w:rFonts w:ascii="Times New Roman" w:hAnsi="Times New Roman"/>
                <w:sz w:val="24"/>
                <w:szCs w:val="24"/>
              </w:rPr>
            </w:pPr>
            <w:r>
              <w:rPr>
                <w:rFonts w:ascii="Times New Roman" w:hAnsi="Times New Roman"/>
                <w:sz w:val="24"/>
                <w:szCs w:val="24"/>
              </w:rPr>
              <w:t>8</w:t>
            </w:r>
          </w:p>
        </w:tc>
        <w:tc>
          <w:tcPr>
            <w:tcW w:w="5906" w:type="dxa"/>
            <w:tcBorders>
              <w:top w:val="single" w:sz="4" w:space="0" w:color="auto"/>
              <w:left w:val="single" w:sz="4" w:space="0" w:color="auto"/>
              <w:bottom w:val="single" w:sz="4" w:space="0" w:color="auto"/>
              <w:right w:val="single" w:sz="4" w:space="0" w:color="auto"/>
            </w:tcBorders>
            <w:hideMark/>
          </w:tcPr>
          <w:p w14:paraId="0D8DE8DE" w14:textId="1C3BB856" w:rsidR="00EA3647" w:rsidRPr="00CE0EAE" w:rsidRDefault="00EA3647" w:rsidP="00926E55">
            <w:pPr>
              <w:jc w:val="both"/>
              <w:rPr>
                <w:rFonts w:ascii="Times New Roman" w:hAnsi="Times New Roman"/>
                <w:sz w:val="24"/>
                <w:szCs w:val="24"/>
              </w:rPr>
            </w:pPr>
            <w:r w:rsidRPr="00CE0EAE">
              <w:rPr>
                <w:rFonts w:ascii="Times New Roman" w:hAnsi="Times New Roman"/>
                <w:sz w:val="24"/>
                <w:szCs w:val="24"/>
              </w:rPr>
              <w:t>Techninės galimybės yra aprašytos</w:t>
            </w:r>
            <w:r w:rsidR="00926E55">
              <w:rPr>
                <w:rFonts w:ascii="Times New Roman" w:hAnsi="Times New Roman"/>
                <w:sz w:val="24"/>
                <w:szCs w:val="24"/>
              </w:rPr>
              <w:t>,</w:t>
            </w:r>
            <w:r w:rsidRPr="00CE0EAE">
              <w:rPr>
                <w:rFonts w:ascii="Times New Roman" w:hAnsi="Times New Roman"/>
                <w:sz w:val="24"/>
                <w:szCs w:val="24"/>
              </w:rPr>
              <w:t xml:space="preserve"> yra tinkamos problemos išsprendimui</w:t>
            </w:r>
            <w:r w:rsidR="00926E55">
              <w:rPr>
                <w:rFonts w:ascii="Times New Roman" w:hAnsi="Times New Roman"/>
                <w:sz w:val="24"/>
                <w:szCs w:val="24"/>
              </w:rPr>
              <w:t xml:space="preserve"> ir norimo rezultato pasiekimui</w:t>
            </w:r>
          </w:p>
        </w:tc>
      </w:tr>
      <w:tr w:rsidR="00EA3647" w:rsidRPr="00CE0EAE" w14:paraId="3DB058F4" w14:textId="77777777" w:rsidTr="00EA3647">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73FCF" w14:textId="77777777" w:rsidR="00EA3647" w:rsidRPr="00CE0EAE" w:rsidRDefault="00EA3647" w:rsidP="00570853">
            <w:pPr>
              <w:rPr>
                <w:rFonts w:ascii="Times New Roman" w:eastAsia="Times New Roman" w:hAnsi="Times New Roman"/>
                <w:sz w:val="24"/>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6CB7D511" w14:textId="4E9CC9D6" w:rsidR="00EA3647" w:rsidRPr="00CE0EAE" w:rsidRDefault="00CF2D13" w:rsidP="00570853">
            <w:pPr>
              <w:jc w:val="center"/>
              <w:rPr>
                <w:rFonts w:ascii="Times New Roman" w:hAnsi="Times New Roman"/>
                <w:sz w:val="24"/>
                <w:szCs w:val="24"/>
              </w:rPr>
            </w:pPr>
            <w:r>
              <w:rPr>
                <w:rFonts w:ascii="Times New Roman" w:hAnsi="Times New Roman"/>
                <w:sz w:val="24"/>
                <w:szCs w:val="24"/>
              </w:rPr>
              <w:t>10</w:t>
            </w:r>
          </w:p>
        </w:tc>
        <w:tc>
          <w:tcPr>
            <w:tcW w:w="5906" w:type="dxa"/>
            <w:tcBorders>
              <w:top w:val="single" w:sz="4" w:space="0" w:color="auto"/>
              <w:left w:val="single" w:sz="4" w:space="0" w:color="auto"/>
              <w:bottom w:val="single" w:sz="4" w:space="0" w:color="auto"/>
              <w:right w:val="single" w:sz="4" w:space="0" w:color="auto"/>
            </w:tcBorders>
            <w:hideMark/>
          </w:tcPr>
          <w:p w14:paraId="6375EA74" w14:textId="59B0BE67" w:rsidR="00EA3647" w:rsidRPr="00CE0EAE" w:rsidRDefault="00EA3647" w:rsidP="00926E55">
            <w:pPr>
              <w:jc w:val="both"/>
              <w:rPr>
                <w:rFonts w:ascii="Times New Roman" w:hAnsi="Times New Roman"/>
                <w:sz w:val="24"/>
                <w:szCs w:val="24"/>
              </w:rPr>
            </w:pPr>
            <w:r w:rsidRPr="00CE0EAE">
              <w:rPr>
                <w:rFonts w:ascii="Times New Roman" w:hAnsi="Times New Roman"/>
                <w:sz w:val="24"/>
                <w:szCs w:val="24"/>
              </w:rPr>
              <w:t>Techninės galimybės yra labai gerai aprašytos</w:t>
            </w:r>
            <w:r w:rsidR="00926E55">
              <w:rPr>
                <w:rFonts w:ascii="Times New Roman" w:hAnsi="Times New Roman"/>
                <w:sz w:val="24"/>
                <w:szCs w:val="24"/>
              </w:rPr>
              <w:t>, pagrįstas jų būtinumas</w:t>
            </w:r>
            <w:r w:rsidRPr="00CE0EAE">
              <w:rPr>
                <w:rFonts w:ascii="Times New Roman" w:hAnsi="Times New Roman"/>
                <w:sz w:val="24"/>
                <w:szCs w:val="24"/>
              </w:rPr>
              <w:t xml:space="preserve"> ir nekelia abejonių </w:t>
            </w:r>
            <w:r w:rsidR="00926E55">
              <w:rPr>
                <w:rFonts w:ascii="Times New Roman" w:hAnsi="Times New Roman"/>
                <w:sz w:val="24"/>
                <w:szCs w:val="24"/>
              </w:rPr>
              <w:t>jų pakankamumas ir</w:t>
            </w:r>
            <w:r w:rsidRPr="00CE0EAE">
              <w:rPr>
                <w:rFonts w:ascii="Times New Roman" w:hAnsi="Times New Roman"/>
                <w:sz w:val="24"/>
                <w:szCs w:val="24"/>
              </w:rPr>
              <w:t xml:space="preserve"> </w:t>
            </w:r>
            <w:r w:rsidR="00926E55" w:rsidRPr="00CE0EAE">
              <w:rPr>
                <w:rFonts w:ascii="Times New Roman" w:hAnsi="Times New Roman"/>
                <w:sz w:val="24"/>
                <w:szCs w:val="24"/>
              </w:rPr>
              <w:t>tinkamum</w:t>
            </w:r>
            <w:r w:rsidR="00926E55">
              <w:rPr>
                <w:rFonts w:ascii="Times New Roman" w:hAnsi="Times New Roman"/>
                <w:sz w:val="24"/>
                <w:szCs w:val="24"/>
              </w:rPr>
              <w:t>as</w:t>
            </w:r>
            <w:r w:rsidR="00926E55" w:rsidRPr="00CE0EAE">
              <w:rPr>
                <w:rFonts w:ascii="Times New Roman" w:hAnsi="Times New Roman"/>
                <w:sz w:val="24"/>
                <w:szCs w:val="24"/>
              </w:rPr>
              <w:t xml:space="preserve"> </w:t>
            </w:r>
            <w:r w:rsidRPr="00CE0EAE">
              <w:rPr>
                <w:rFonts w:ascii="Times New Roman" w:hAnsi="Times New Roman"/>
                <w:sz w:val="24"/>
                <w:szCs w:val="24"/>
              </w:rPr>
              <w:t>problemos išsprendimui.</w:t>
            </w:r>
          </w:p>
        </w:tc>
      </w:tr>
      <w:tr w:rsidR="00EA3647" w:rsidRPr="00CE0EAE" w14:paraId="383C5280" w14:textId="77777777" w:rsidTr="00EA3647">
        <w:trPr>
          <w:jc w:val="center"/>
        </w:trPr>
        <w:tc>
          <w:tcPr>
            <w:tcW w:w="2263" w:type="dxa"/>
            <w:tcBorders>
              <w:top w:val="single" w:sz="4" w:space="0" w:color="auto"/>
              <w:left w:val="single" w:sz="4" w:space="0" w:color="auto"/>
              <w:bottom w:val="single" w:sz="4" w:space="0" w:color="auto"/>
              <w:right w:val="single" w:sz="4" w:space="0" w:color="auto"/>
            </w:tcBorders>
            <w:hideMark/>
          </w:tcPr>
          <w:p w14:paraId="3151694D" w14:textId="6C855F84" w:rsidR="00EA3647" w:rsidRPr="00CE0EAE" w:rsidRDefault="00E23F55" w:rsidP="00570853">
            <w:pPr>
              <w:jc w:val="both"/>
              <w:rPr>
                <w:rFonts w:ascii="Times New Roman" w:hAnsi="Times New Roman"/>
                <w:b/>
                <w:sz w:val="24"/>
                <w:szCs w:val="24"/>
              </w:rPr>
            </w:pPr>
            <w:r>
              <w:rPr>
                <w:rFonts w:ascii="Times New Roman" w:hAnsi="Times New Roman"/>
                <w:b/>
                <w:sz w:val="24"/>
                <w:szCs w:val="24"/>
              </w:rPr>
              <w:t>3</w:t>
            </w:r>
            <w:r w:rsidR="00EA3647" w:rsidRPr="00CE0EAE">
              <w:rPr>
                <w:rFonts w:ascii="Times New Roman" w:hAnsi="Times New Roman"/>
                <w:b/>
                <w:sz w:val="24"/>
                <w:szCs w:val="24"/>
              </w:rPr>
              <w:t>. Kokybė:</w:t>
            </w:r>
          </w:p>
        </w:tc>
        <w:tc>
          <w:tcPr>
            <w:tcW w:w="7376" w:type="dxa"/>
            <w:gridSpan w:val="2"/>
            <w:tcBorders>
              <w:top w:val="single" w:sz="4" w:space="0" w:color="auto"/>
              <w:left w:val="single" w:sz="4" w:space="0" w:color="auto"/>
              <w:bottom w:val="single" w:sz="4" w:space="0" w:color="auto"/>
              <w:right w:val="single" w:sz="4" w:space="0" w:color="auto"/>
            </w:tcBorders>
          </w:tcPr>
          <w:p w14:paraId="1B416E97" w14:textId="77777777" w:rsidR="00EA3647" w:rsidRPr="00CE0EAE" w:rsidRDefault="00EA3647" w:rsidP="00570853">
            <w:pPr>
              <w:jc w:val="both"/>
              <w:rPr>
                <w:rFonts w:ascii="Times New Roman" w:hAnsi="Times New Roman"/>
                <w:sz w:val="24"/>
                <w:szCs w:val="24"/>
              </w:rPr>
            </w:pPr>
          </w:p>
        </w:tc>
      </w:tr>
      <w:tr w:rsidR="00EA3647" w:rsidRPr="00CE0EAE" w14:paraId="6EB2CBC9" w14:textId="77777777" w:rsidTr="00EA3647">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7D35C273" w14:textId="53AE2C95" w:rsidR="00EA3647" w:rsidRPr="00CE0EAE" w:rsidRDefault="00E23F55" w:rsidP="00570853">
            <w:pPr>
              <w:rPr>
                <w:rFonts w:ascii="Times New Roman" w:hAnsi="Times New Roman"/>
                <w:b/>
                <w:sz w:val="24"/>
                <w:szCs w:val="24"/>
              </w:rPr>
            </w:pPr>
            <w:r>
              <w:rPr>
                <w:rFonts w:ascii="Times New Roman" w:hAnsi="Times New Roman"/>
                <w:b/>
                <w:sz w:val="24"/>
                <w:szCs w:val="24"/>
              </w:rPr>
              <w:t>3</w:t>
            </w:r>
            <w:r w:rsidR="00EA3647" w:rsidRPr="00CE0EAE">
              <w:rPr>
                <w:rFonts w:ascii="Times New Roman" w:hAnsi="Times New Roman"/>
                <w:b/>
                <w:sz w:val="24"/>
                <w:szCs w:val="24"/>
              </w:rPr>
              <w:t>.1. Valdymo kokybė</w:t>
            </w:r>
          </w:p>
          <w:p w14:paraId="1271C0B3" w14:textId="6FF7ECFB" w:rsidR="00EA3647" w:rsidRPr="00CE0EAE" w:rsidRDefault="00EA3647" w:rsidP="00570853">
            <w:pPr>
              <w:ind w:left="164"/>
              <w:rPr>
                <w:rFonts w:ascii="Times New Roman" w:hAnsi="Times New Roman"/>
                <w:sz w:val="24"/>
                <w:szCs w:val="24"/>
              </w:rPr>
            </w:pPr>
            <w:r w:rsidRPr="00CE0EAE">
              <w:rPr>
                <w:rFonts w:ascii="Times New Roman" w:hAnsi="Times New Roman"/>
                <w:sz w:val="24"/>
                <w:szCs w:val="24"/>
              </w:rPr>
              <w:t xml:space="preserve">(kur 0 – mažiausia reikšmė, </w:t>
            </w:r>
            <w:r w:rsidR="00D83DDC">
              <w:rPr>
                <w:rFonts w:ascii="Times New Roman" w:hAnsi="Times New Roman"/>
                <w:sz w:val="24"/>
                <w:szCs w:val="24"/>
              </w:rPr>
              <w:t xml:space="preserve">5 </w:t>
            </w:r>
            <w:r w:rsidRPr="00CE0EAE">
              <w:rPr>
                <w:rFonts w:ascii="Times New Roman" w:hAnsi="Times New Roman"/>
                <w:sz w:val="24"/>
                <w:szCs w:val="24"/>
              </w:rPr>
              <w:t>– didžiausia reikšmė)</w:t>
            </w:r>
          </w:p>
          <w:p w14:paraId="30FA3D83" w14:textId="77777777" w:rsidR="00EA3647" w:rsidRPr="00CE0EAE" w:rsidRDefault="00EA3647" w:rsidP="00570853">
            <w:pPr>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0B16A40F"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0</w:t>
            </w:r>
          </w:p>
        </w:tc>
        <w:tc>
          <w:tcPr>
            <w:tcW w:w="5906" w:type="dxa"/>
            <w:tcBorders>
              <w:top w:val="single" w:sz="4" w:space="0" w:color="auto"/>
              <w:left w:val="single" w:sz="4" w:space="0" w:color="auto"/>
              <w:bottom w:val="single" w:sz="4" w:space="0" w:color="auto"/>
              <w:right w:val="single" w:sz="4" w:space="0" w:color="auto"/>
            </w:tcBorders>
            <w:hideMark/>
          </w:tcPr>
          <w:p w14:paraId="7EA08247"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Pasiūlyme nepateiktas siūlomo sprendimo vystymo planas.</w:t>
            </w:r>
          </w:p>
        </w:tc>
      </w:tr>
      <w:tr w:rsidR="00EA3647" w:rsidRPr="00CE0EAE" w14:paraId="42A7201B"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0D0BC" w14:textId="77777777" w:rsidR="00EA3647" w:rsidRPr="00CE0EAE" w:rsidRDefault="00EA3647" w:rsidP="00570853">
            <w:pPr>
              <w:rPr>
                <w:rFonts w:ascii="Times New Roman" w:eastAsia="Times New Roman" w:hAnsi="Times New Roman"/>
                <w:sz w:val="24"/>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D9499BC" w14:textId="154B5C03" w:rsidR="00EA3647" w:rsidRPr="00CE0EAE" w:rsidRDefault="00CF2D13" w:rsidP="00570853">
            <w:pPr>
              <w:jc w:val="center"/>
              <w:rPr>
                <w:rFonts w:ascii="Times New Roman" w:hAnsi="Times New Roman"/>
                <w:sz w:val="24"/>
                <w:szCs w:val="24"/>
              </w:rPr>
            </w:pPr>
            <w:r>
              <w:rPr>
                <w:rFonts w:ascii="Times New Roman" w:hAnsi="Times New Roman"/>
                <w:sz w:val="24"/>
                <w:szCs w:val="24"/>
              </w:rPr>
              <w:t>1</w:t>
            </w:r>
          </w:p>
        </w:tc>
        <w:tc>
          <w:tcPr>
            <w:tcW w:w="5906" w:type="dxa"/>
            <w:tcBorders>
              <w:top w:val="single" w:sz="4" w:space="0" w:color="auto"/>
              <w:left w:val="single" w:sz="4" w:space="0" w:color="auto"/>
              <w:bottom w:val="single" w:sz="4" w:space="0" w:color="auto"/>
              <w:right w:val="single" w:sz="4" w:space="0" w:color="auto"/>
            </w:tcBorders>
            <w:hideMark/>
          </w:tcPr>
          <w:p w14:paraId="08DA882F" w14:textId="6DE4E3D3"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 xml:space="preserve">Pasiūlyme </w:t>
            </w:r>
            <w:r w:rsidR="00285F6C">
              <w:rPr>
                <w:rFonts w:ascii="Times New Roman" w:hAnsi="Times New Roman"/>
                <w:sz w:val="24"/>
                <w:szCs w:val="24"/>
              </w:rPr>
              <w:t xml:space="preserve">tik </w:t>
            </w:r>
            <w:r w:rsidRPr="00CE0EAE">
              <w:rPr>
                <w:rFonts w:ascii="Times New Roman" w:hAnsi="Times New Roman"/>
                <w:sz w:val="24"/>
                <w:szCs w:val="24"/>
              </w:rPr>
              <w:t>glaustai aprašomas siūlomo sprendimo vystymo planas.</w:t>
            </w:r>
          </w:p>
        </w:tc>
      </w:tr>
      <w:tr w:rsidR="00EA3647" w:rsidRPr="00CE0EAE" w14:paraId="61652913"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78C05" w14:textId="77777777" w:rsidR="00EA3647" w:rsidRPr="00CE0EAE" w:rsidRDefault="00EA3647" w:rsidP="00570853">
            <w:pPr>
              <w:rPr>
                <w:rFonts w:ascii="Times New Roman" w:eastAsia="Times New Roman" w:hAnsi="Times New Roman"/>
                <w:sz w:val="24"/>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0B1357FD" w14:textId="07159844" w:rsidR="00EA3647" w:rsidRPr="00CE0EAE" w:rsidRDefault="00CF2D13" w:rsidP="00570853">
            <w:pPr>
              <w:jc w:val="center"/>
              <w:rPr>
                <w:rFonts w:ascii="Times New Roman" w:hAnsi="Times New Roman"/>
                <w:sz w:val="24"/>
                <w:szCs w:val="24"/>
              </w:rPr>
            </w:pPr>
            <w:r>
              <w:rPr>
                <w:rFonts w:ascii="Times New Roman" w:hAnsi="Times New Roman"/>
                <w:sz w:val="24"/>
                <w:szCs w:val="24"/>
              </w:rPr>
              <w:t>2</w:t>
            </w:r>
          </w:p>
        </w:tc>
        <w:tc>
          <w:tcPr>
            <w:tcW w:w="5906" w:type="dxa"/>
            <w:tcBorders>
              <w:top w:val="single" w:sz="4" w:space="0" w:color="auto"/>
              <w:left w:val="single" w:sz="4" w:space="0" w:color="auto"/>
              <w:bottom w:val="single" w:sz="4" w:space="0" w:color="auto"/>
              <w:right w:val="single" w:sz="4" w:space="0" w:color="auto"/>
            </w:tcBorders>
            <w:hideMark/>
          </w:tcPr>
          <w:p w14:paraId="002332EC" w14:textId="010511AA"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Pasiūlyme aprašomas nepakankamai pagrįstas siūlomo sprendimo vystymo planas</w:t>
            </w:r>
            <w:r w:rsidR="00285F6C">
              <w:rPr>
                <w:rFonts w:ascii="Times New Roman" w:hAnsi="Times New Roman"/>
                <w:sz w:val="24"/>
                <w:szCs w:val="24"/>
              </w:rPr>
              <w:t xml:space="preserve"> arba kyla abejonių dėl plano pakankamumo</w:t>
            </w:r>
            <w:r w:rsidRPr="00CE0EAE">
              <w:rPr>
                <w:rFonts w:ascii="Times New Roman" w:hAnsi="Times New Roman"/>
                <w:sz w:val="24"/>
                <w:szCs w:val="24"/>
              </w:rPr>
              <w:t>.</w:t>
            </w:r>
          </w:p>
        </w:tc>
      </w:tr>
      <w:tr w:rsidR="00EA3647" w:rsidRPr="00CE0EAE" w14:paraId="427D623D"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D91B7" w14:textId="77777777" w:rsidR="00EA3647" w:rsidRPr="00CE0EAE" w:rsidRDefault="00EA3647" w:rsidP="00570853">
            <w:pPr>
              <w:rPr>
                <w:rFonts w:ascii="Times New Roman" w:eastAsia="Times New Roman" w:hAnsi="Times New Roman"/>
                <w:sz w:val="24"/>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81C102A" w14:textId="627F0C84" w:rsidR="00EA3647" w:rsidRPr="00CE0EAE" w:rsidRDefault="00CF2D13" w:rsidP="00570853">
            <w:pPr>
              <w:jc w:val="center"/>
              <w:rPr>
                <w:rFonts w:ascii="Times New Roman" w:hAnsi="Times New Roman"/>
                <w:sz w:val="24"/>
                <w:szCs w:val="24"/>
              </w:rPr>
            </w:pPr>
            <w:r>
              <w:rPr>
                <w:rFonts w:ascii="Times New Roman" w:hAnsi="Times New Roman"/>
                <w:sz w:val="24"/>
                <w:szCs w:val="24"/>
              </w:rPr>
              <w:t>3</w:t>
            </w:r>
          </w:p>
        </w:tc>
        <w:tc>
          <w:tcPr>
            <w:tcW w:w="5906" w:type="dxa"/>
            <w:tcBorders>
              <w:top w:val="single" w:sz="4" w:space="0" w:color="auto"/>
              <w:left w:val="single" w:sz="4" w:space="0" w:color="auto"/>
              <w:bottom w:val="single" w:sz="4" w:space="0" w:color="auto"/>
              <w:right w:val="single" w:sz="4" w:space="0" w:color="auto"/>
            </w:tcBorders>
            <w:hideMark/>
          </w:tcPr>
          <w:p w14:paraId="67A510AB"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Pasiūlyme pateiktas pakankamai aiškus sprendimo vystymo planas.</w:t>
            </w:r>
          </w:p>
        </w:tc>
      </w:tr>
      <w:tr w:rsidR="00C03AD5" w:rsidRPr="00CE0EAE" w14:paraId="693F8713"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DB52B5" w14:textId="77777777" w:rsidR="00C03AD5" w:rsidRPr="00CE0EAE" w:rsidRDefault="00C03AD5" w:rsidP="00570853">
            <w:pPr>
              <w:rPr>
                <w:rFonts w:ascii="Times New Roman" w:eastAsia="Times New Roman" w:hAnsi="Times New Roman"/>
                <w:sz w:val="24"/>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tcPr>
          <w:p w14:paraId="7F00AC70" w14:textId="665E89BB" w:rsidR="00C03AD5" w:rsidRPr="00CE0EAE" w:rsidDel="00CF2D13" w:rsidRDefault="00C03AD5" w:rsidP="00570853">
            <w:pPr>
              <w:jc w:val="center"/>
              <w:rPr>
                <w:rFonts w:ascii="Times New Roman" w:hAnsi="Times New Roman"/>
                <w:sz w:val="24"/>
                <w:szCs w:val="24"/>
              </w:rPr>
            </w:pPr>
            <w:r>
              <w:rPr>
                <w:rFonts w:ascii="Times New Roman" w:hAnsi="Times New Roman"/>
                <w:sz w:val="24"/>
                <w:szCs w:val="24"/>
              </w:rPr>
              <w:t>4</w:t>
            </w:r>
          </w:p>
        </w:tc>
        <w:tc>
          <w:tcPr>
            <w:tcW w:w="5906" w:type="dxa"/>
            <w:tcBorders>
              <w:top w:val="single" w:sz="4" w:space="0" w:color="auto"/>
              <w:left w:val="single" w:sz="4" w:space="0" w:color="auto"/>
              <w:bottom w:val="single" w:sz="4" w:space="0" w:color="auto"/>
              <w:right w:val="single" w:sz="4" w:space="0" w:color="auto"/>
            </w:tcBorders>
          </w:tcPr>
          <w:p w14:paraId="57E437DA" w14:textId="452DDEC9" w:rsidR="00C03AD5" w:rsidRPr="00CE0EAE" w:rsidRDefault="00C03AD5" w:rsidP="00570853">
            <w:pPr>
              <w:jc w:val="both"/>
              <w:rPr>
                <w:rFonts w:ascii="Times New Roman" w:hAnsi="Times New Roman"/>
                <w:sz w:val="24"/>
                <w:szCs w:val="24"/>
              </w:rPr>
            </w:pPr>
            <w:r>
              <w:rPr>
                <w:rFonts w:ascii="Times New Roman" w:hAnsi="Times New Roman"/>
                <w:sz w:val="24"/>
                <w:szCs w:val="24"/>
              </w:rPr>
              <w:t>Pasiūlyme pateiktas pakankamai aiškus sprendimo vystymo planas, tačiau dar trūksta eilučių pagrindimo.</w:t>
            </w:r>
          </w:p>
        </w:tc>
      </w:tr>
      <w:tr w:rsidR="00EA3647" w:rsidRPr="00CE0EAE" w14:paraId="7EB03E16"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E8A23" w14:textId="77777777" w:rsidR="00EA3647" w:rsidRPr="00CE0EAE" w:rsidRDefault="00EA3647" w:rsidP="00570853">
            <w:pPr>
              <w:rPr>
                <w:rFonts w:ascii="Times New Roman" w:eastAsia="Times New Roman" w:hAnsi="Times New Roman"/>
                <w:sz w:val="24"/>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776419A" w14:textId="3F101D6A" w:rsidR="00EA3647" w:rsidRPr="00CE0EAE" w:rsidRDefault="00CF2D13" w:rsidP="00570853">
            <w:pPr>
              <w:jc w:val="center"/>
              <w:rPr>
                <w:rFonts w:ascii="Times New Roman" w:hAnsi="Times New Roman"/>
                <w:sz w:val="24"/>
                <w:szCs w:val="24"/>
              </w:rPr>
            </w:pPr>
            <w:r>
              <w:rPr>
                <w:rFonts w:ascii="Times New Roman" w:hAnsi="Times New Roman"/>
                <w:sz w:val="24"/>
                <w:szCs w:val="24"/>
              </w:rPr>
              <w:t>5</w:t>
            </w:r>
          </w:p>
        </w:tc>
        <w:tc>
          <w:tcPr>
            <w:tcW w:w="5906" w:type="dxa"/>
            <w:tcBorders>
              <w:top w:val="single" w:sz="4" w:space="0" w:color="auto"/>
              <w:left w:val="single" w:sz="4" w:space="0" w:color="auto"/>
              <w:bottom w:val="single" w:sz="4" w:space="0" w:color="auto"/>
              <w:right w:val="single" w:sz="4" w:space="0" w:color="auto"/>
            </w:tcBorders>
            <w:hideMark/>
          </w:tcPr>
          <w:p w14:paraId="2EBF5F1A" w14:textId="3DD1D402" w:rsidR="00EA3647" w:rsidRPr="00CE0EAE" w:rsidRDefault="00EA3647" w:rsidP="00285F6C">
            <w:pPr>
              <w:jc w:val="both"/>
              <w:rPr>
                <w:rFonts w:ascii="Times New Roman" w:hAnsi="Times New Roman"/>
                <w:sz w:val="24"/>
                <w:szCs w:val="24"/>
              </w:rPr>
            </w:pPr>
            <w:r w:rsidRPr="00CE0EAE">
              <w:rPr>
                <w:rFonts w:ascii="Times New Roman" w:hAnsi="Times New Roman"/>
                <w:sz w:val="24"/>
                <w:szCs w:val="24"/>
              </w:rPr>
              <w:t>Pasiūlyme pateiktas labai aiškus sprendimo vystymo planas</w:t>
            </w:r>
            <w:r w:rsidR="00285F6C">
              <w:rPr>
                <w:rFonts w:ascii="Times New Roman" w:hAnsi="Times New Roman"/>
                <w:sz w:val="24"/>
                <w:szCs w:val="24"/>
              </w:rPr>
              <w:t>, kuriame aiškiai pagrįstos visos eilutės</w:t>
            </w:r>
            <w:r w:rsidRPr="00CE0EAE">
              <w:rPr>
                <w:rFonts w:ascii="Times New Roman" w:hAnsi="Times New Roman"/>
                <w:sz w:val="24"/>
                <w:szCs w:val="24"/>
              </w:rPr>
              <w:t>.</w:t>
            </w:r>
            <w:r w:rsidR="00285F6C">
              <w:rPr>
                <w:rFonts w:ascii="Times New Roman" w:hAnsi="Times New Roman"/>
                <w:sz w:val="24"/>
                <w:szCs w:val="24"/>
              </w:rPr>
              <w:t xml:space="preserve"> Planas laikomas pakankamas. </w:t>
            </w:r>
          </w:p>
        </w:tc>
      </w:tr>
      <w:tr w:rsidR="00EA3647" w:rsidRPr="00CE0EAE" w14:paraId="1DB8D684" w14:textId="77777777" w:rsidTr="00EA3647">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4A4AC36F" w14:textId="35BF1E94" w:rsidR="00EA3647" w:rsidRPr="00CE0EAE" w:rsidRDefault="00E23F55" w:rsidP="00570853">
            <w:pPr>
              <w:rPr>
                <w:rFonts w:ascii="Times New Roman" w:hAnsi="Times New Roman"/>
                <w:b/>
                <w:sz w:val="24"/>
                <w:szCs w:val="24"/>
              </w:rPr>
            </w:pPr>
            <w:r>
              <w:rPr>
                <w:rFonts w:ascii="Times New Roman" w:hAnsi="Times New Roman"/>
                <w:b/>
                <w:sz w:val="24"/>
                <w:szCs w:val="24"/>
              </w:rPr>
              <w:t>3</w:t>
            </w:r>
            <w:r w:rsidR="00EA3647" w:rsidRPr="00CE0EAE">
              <w:rPr>
                <w:rFonts w:ascii="Times New Roman" w:hAnsi="Times New Roman"/>
                <w:b/>
                <w:sz w:val="24"/>
                <w:szCs w:val="24"/>
              </w:rPr>
              <w:t>.2. Rizikos valdymo kokybė</w:t>
            </w:r>
          </w:p>
          <w:p w14:paraId="31385377" w14:textId="77777777" w:rsidR="00EA3647" w:rsidRPr="00CE0EAE" w:rsidRDefault="00EA3647" w:rsidP="00570853">
            <w:pPr>
              <w:rPr>
                <w:rFonts w:ascii="Times New Roman" w:hAnsi="Times New Roman"/>
                <w:b/>
                <w:sz w:val="24"/>
                <w:szCs w:val="24"/>
              </w:rPr>
            </w:pPr>
          </w:p>
          <w:p w14:paraId="58E6C369" w14:textId="77777777" w:rsidR="00EA3647" w:rsidRPr="00CE0EAE" w:rsidRDefault="00EA3647" w:rsidP="00570853">
            <w:pPr>
              <w:ind w:left="164"/>
              <w:rPr>
                <w:rFonts w:ascii="Times New Roman" w:hAnsi="Times New Roman"/>
                <w:sz w:val="24"/>
                <w:szCs w:val="24"/>
              </w:rPr>
            </w:pPr>
            <w:r w:rsidRPr="00CE0EAE">
              <w:rPr>
                <w:rFonts w:ascii="Times New Roman" w:hAnsi="Times New Roman"/>
                <w:sz w:val="24"/>
                <w:szCs w:val="24"/>
              </w:rPr>
              <w:t>(kur 0 – mažiausia reikšmė, 5 – didžiausia reikšmė)</w:t>
            </w:r>
          </w:p>
          <w:p w14:paraId="27E3826A" w14:textId="77777777" w:rsidR="00EA3647" w:rsidRPr="00CE0EAE" w:rsidRDefault="00EA3647" w:rsidP="00570853">
            <w:pPr>
              <w:rPr>
                <w:rFonts w:ascii="Times New Roman" w:hAnsi="Times New Roman"/>
                <w:b/>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E0EEC3B"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0</w:t>
            </w:r>
          </w:p>
        </w:tc>
        <w:tc>
          <w:tcPr>
            <w:tcW w:w="5906" w:type="dxa"/>
            <w:tcBorders>
              <w:top w:val="single" w:sz="4" w:space="0" w:color="auto"/>
              <w:left w:val="single" w:sz="4" w:space="0" w:color="auto"/>
              <w:bottom w:val="single" w:sz="4" w:space="0" w:color="auto"/>
              <w:right w:val="single" w:sz="4" w:space="0" w:color="auto"/>
            </w:tcBorders>
            <w:hideMark/>
          </w:tcPr>
          <w:p w14:paraId="7D897776"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Pasiūlyme neįvardintos rizikos ar jų valdymas.</w:t>
            </w:r>
          </w:p>
        </w:tc>
      </w:tr>
      <w:tr w:rsidR="00EA3647" w:rsidRPr="00CE0EAE" w14:paraId="0A55B27F"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A481D" w14:textId="77777777" w:rsidR="00EA3647" w:rsidRPr="00CE0EAE" w:rsidRDefault="00EA3647" w:rsidP="00570853">
            <w:pPr>
              <w:rPr>
                <w:rFonts w:ascii="Times New Roman" w:eastAsia="Times New Roman" w:hAnsi="Times New Roman"/>
                <w:b/>
                <w:sz w:val="24"/>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07D6949"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1</w:t>
            </w:r>
          </w:p>
        </w:tc>
        <w:tc>
          <w:tcPr>
            <w:tcW w:w="5906" w:type="dxa"/>
            <w:tcBorders>
              <w:top w:val="single" w:sz="4" w:space="0" w:color="auto"/>
              <w:left w:val="single" w:sz="4" w:space="0" w:color="auto"/>
              <w:bottom w:val="single" w:sz="4" w:space="0" w:color="auto"/>
              <w:right w:val="single" w:sz="4" w:space="0" w:color="auto"/>
            </w:tcBorders>
            <w:hideMark/>
          </w:tcPr>
          <w:p w14:paraId="263CECD0"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Pasiūlyme rizikos identifikuotos netinkamai.</w:t>
            </w:r>
          </w:p>
        </w:tc>
      </w:tr>
      <w:tr w:rsidR="00EA3647" w:rsidRPr="00CE0EAE" w14:paraId="72803A5B"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57D4" w14:textId="77777777" w:rsidR="00EA3647" w:rsidRPr="00CE0EAE" w:rsidRDefault="00EA3647" w:rsidP="00570853">
            <w:pPr>
              <w:rPr>
                <w:rFonts w:ascii="Times New Roman" w:eastAsia="Times New Roman" w:hAnsi="Times New Roman"/>
                <w:b/>
                <w:sz w:val="24"/>
                <w:szCs w:val="24"/>
                <w:lang w:val="ru-RU"/>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90F2180"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2</w:t>
            </w:r>
          </w:p>
        </w:tc>
        <w:tc>
          <w:tcPr>
            <w:tcW w:w="5906" w:type="dxa"/>
            <w:tcBorders>
              <w:top w:val="single" w:sz="4" w:space="0" w:color="auto"/>
              <w:left w:val="single" w:sz="4" w:space="0" w:color="auto"/>
              <w:bottom w:val="single" w:sz="4" w:space="0" w:color="auto"/>
              <w:right w:val="single" w:sz="4" w:space="0" w:color="auto"/>
            </w:tcBorders>
            <w:hideMark/>
          </w:tcPr>
          <w:p w14:paraId="34852243" w14:textId="0004E30B" w:rsidR="00EA3647" w:rsidRPr="00CE0EAE" w:rsidRDefault="00EA3647" w:rsidP="00285F6C">
            <w:pPr>
              <w:jc w:val="both"/>
              <w:rPr>
                <w:rFonts w:ascii="Times New Roman" w:hAnsi="Times New Roman"/>
                <w:sz w:val="24"/>
                <w:szCs w:val="24"/>
              </w:rPr>
            </w:pPr>
            <w:r w:rsidRPr="00CE0EAE">
              <w:rPr>
                <w:rFonts w:ascii="Times New Roman" w:hAnsi="Times New Roman"/>
                <w:sz w:val="24"/>
                <w:szCs w:val="24"/>
              </w:rPr>
              <w:t xml:space="preserve">Pasiūlyme rizikos yra įvardijamos, tačiau netinkamai įvertintas </w:t>
            </w:r>
            <w:r w:rsidR="00285F6C" w:rsidRPr="00CE0EAE">
              <w:rPr>
                <w:rFonts w:ascii="Times New Roman" w:hAnsi="Times New Roman"/>
                <w:sz w:val="24"/>
                <w:szCs w:val="24"/>
              </w:rPr>
              <w:t>j</w:t>
            </w:r>
            <w:r w:rsidR="00285F6C">
              <w:rPr>
                <w:rFonts w:ascii="Times New Roman" w:hAnsi="Times New Roman"/>
                <w:sz w:val="24"/>
                <w:szCs w:val="24"/>
              </w:rPr>
              <w:t>ų</w:t>
            </w:r>
            <w:r w:rsidR="00285F6C" w:rsidRPr="00CE0EAE">
              <w:rPr>
                <w:rFonts w:ascii="Times New Roman" w:hAnsi="Times New Roman"/>
                <w:sz w:val="24"/>
                <w:szCs w:val="24"/>
              </w:rPr>
              <w:t xml:space="preserve"> </w:t>
            </w:r>
            <w:r w:rsidRPr="00CE0EAE">
              <w:rPr>
                <w:rFonts w:ascii="Times New Roman" w:hAnsi="Times New Roman"/>
                <w:sz w:val="24"/>
                <w:szCs w:val="24"/>
              </w:rPr>
              <w:t>dydis ir neaptartos jų valdymo priemonės.</w:t>
            </w:r>
          </w:p>
        </w:tc>
      </w:tr>
      <w:tr w:rsidR="00EA3647" w:rsidRPr="00CE0EAE" w14:paraId="7D071652"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BA2FB" w14:textId="77777777" w:rsidR="00EA3647" w:rsidRPr="00CE0EAE" w:rsidRDefault="00EA3647" w:rsidP="00570853">
            <w:pPr>
              <w:rPr>
                <w:rFonts w:ascii="Times New Roman" w:eastAsia="Times New Roman" w:hAnsi="Times New Roman"/>
                <w:b/>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CB83CA5"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3</w:t>
            </w:r>
          </w:p>
        </w:tc>
        <w:tc>
          <w:tcPr>
            <w:tcW w:w="5906" w:type="dxa"/>
            <w:tcBorders>
              <w:top w:val="single" w:sz="4" w:space="0" w:color="auto"/>
              <w:left w:val="single" w:sz="4" w:space="0" w:color="auto"/>
              <w:bottom w:val="single" w:sz="4" w:space="0" w:color="auto"/>
              <w:right w:val="single" w:sz="4" w:space="0" w:color="auto"/>
            </w:tcBorders>
            <w:hideMark/>
          </w:tcPr>
          <w:p w14:paraId="02FB4808" w14:textId="5686D737" w:rsidR="00EA3647" w:rsidRPr="00CE0EAE" w:rsidRDefault="00EA3647" w:rsidP="00285F6C">
            <w:pPr>
              <w:jc w:val="both"/>
              <w:rPr>
                <w:rFonts w:ascii="Times New Roman" w:hAnsi="Times New Roman"/>
                <w:sz w:val="24"/>
                <w:szCs w:val="24"/>
              </w:rPr>
            </w:pPr>
            <w:r w:rsidRPr="00CE0EAE">
              <w:rPr>
                <w:rFonts w:ascii="Times New Roman" w:hAnsi="Times New Roman"/>
                <w:sz w:val="24"/>
                <w:szCs w:val="24"/>
              </w:rPr>
              <w:t>Pasiūlyme rizikos yra tinkamai identifikuotos ir įvertintas jų dydis, tačiau numatytos jų valdymo priemonės yra nepakankamos.</w:t>
            </w:r>
          </w:p>
        </w:tc>
      </w:tr>
      <w:tr w:rsidR="00EA3647" w:rsidRPr="00CE0EAE" w14:paraId="22710E25"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04992" w14:textId="77777777" w:rsidR="00EA3647" w:rsidRPr="00CE0EAE" w:rsidRDefault="00EA3647" w:rsidP="00570853">
            <w:pPr>
              <w:rPr>
                <w:rFonts w:ascii="Times New Roman" w:eastAsia="Times New Roman" w:hAnsi="Times New Roman"/>
                <w:b/>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04432150"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4</w:t>
            </w:r>
          </w:p>
        </w:tc>
        <w:tc>
          <w:tcPr>
            <w:tcW w:w="5906" w:type="dxa"/>
            <w:tcBorders>
              <w:top w:val="single" w:sz="4" w:space="0" w:color="auto"/>
              <w:left w:val="single" w:sz="4" w:space="0" w:color="auto"/>
              <w:bottom w:val="single" w:sz="4" w:space="0" w:color="auto"/>
              <w:right w:val="single" w:sz="4" w:space="0" w:color="auto"/>
            </w:tcBorders>
            <w:hideMark/>
          </w:tcPr>
          <w:p w14:paraId="1E61A12D" w14:textId="0DFB37FF" w:rsidR="00EA3647" w:rsidRPr="00CE0EAE" w:rsidRDefault="00EA3647" w:rsidP="00285F6C">
            <w:pPr>
              <w:jc w:val="both"/>
              <w:rPr>
                <w:rFonts w:ascii="Times New Roman" w:hAnsi="Times New Roman"/>
                <w:sz w:val="24"/>
                <w:szCs w:val="24"/>
              </w:rPr>
            </w:pPr>
            <w:r w:rsidRPr="00CE0EAE">
              <w:rPr>
                <w:rFonts w:ascii="Times New Roman" w:hAnsi="Times New Roman"/>
                <w:sz w:val="24"/>
                <w:szCs w:val="24"/>
              </w:rPr>
              <w:t xml:space="preserve">Pasiūlyme rizikos yra tinkamai identifikuotos ir įvertintas jų dydis, tinkamai numatytos jų valdymo priemonės, tačiau nepateiktas </w:t>
            </w:r>
            <w:r w:rsidR="00285F6C">
              <w:rPr>
                <w:rFonts w:ascii="Times New Roman" w:hAnsi="Times New Roman"/>
                <w:sz w:val="24"/>
                <w:szCs w:val="24"/>
              </w:rPr>
              <w:t xml:space="preserve">arba pateiktas nepakankamas </w:t>
            </w:r>
            <w:r w:rsidRPr="00CE0EAE">
              <w:rPr>
                <w:rFonts w:ascii="Times New Roman" w:hAnsi="Times New Roman"/>
                <w:sz w:val="24"/>
                <w:szCs w:val="24"/>
              </w:rPr>
              <w:t>rizikos valdymo planas.</w:t>
            </w:r>
          </w:p>
        </w:tc>
      </w:tr>
      <w:tr w:rsidR="00EA3647" w:rsidRPr="00CE0EAE" w14:paraId="0D1DD634"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87044" w14:textId="77777777" w:rsidR="00EA3647" w:rsidRPr="00CE0EAE" w:rsidRDefault="00EA3647" w:rsidP="00570853">
            <w:pPr>
              <w:rPr>
                <w:rFonts w:ascii="Times New Roman" w:eastAsia="Times New Roman" w:hAnsi="Times New Roman"/>
                <w:b/>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E37BDD7"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5</w:t>
            </w:r>
          </w:p>
        </w:tc>
        <w:tc>
          <w:tcPr>
            <w:tcW w:w="5906" w:type="dxa"/>
            <w:tcBorders>
              <w:top w:val="single" w:sz="4" w:space="0" w:color="auto"/>
              <w:left w:val="single" w:sz="4" w:space="0" w:color="auto"/>
              <w:bottom w:val="single" w:sz="4" w:space="0" w:color="auto"/>
              <w:right w:val="single" w:sz="4" w:space="0" w:color="auto"/>
            </w:tcBorders>
            <w:hideMark/>
          </w:tcPr>
          <w:p w14:paraId="5B7AB27A" w14:textId="799FD8E5" w:rsidR="00EA3647" w:rsidRPr="00CE0EAE" w:rsidRDefault="00EA3647" w:rsidP="00285F6C">
            <w:pPr>
              <w:jc w:val="both"/>
              <w:rPr>
                <w:rFonts w:ascii="Times New Roman" w:hAnsi="Times New Roman"/>
                <w:sz w:val="24"/>
                <w:szCs w:val="24"/>
              </w:rPr>
            </w:pPr>
            <w:r w:rsidRPr="00CE0EAE">
              <w:rPr>
                <w:rFonts w:ascii="Times New Roman" w:hAnsi="Times New Roman"/>
                <w:sz w:val="24"/>
                <w:szCs w:val="24"/>
              </w:rPr>
              <w:t xml:space="preserve">Pasiūlyme rizikos yra tinkamai identifikuotos ir įvertintas jų dydis, tinkamai numatytos jų valdymo priemonės ir pateiktas aiškus </w:t>
            </w:r>
            <w:r w:rsidR="00285F6C">
              <w:rPr>
                <w:rFonts w:ascii="Times New Roman" w:hAnsi="Times New Roman"/>
                <w:sz w:val="24"/>
                <w:szCs w:val="24"/>
              </w:rPr>
              <w:t xml:space="preserve">ir pakankamas </w:t>
            </w:r>
            <w:r w:rsidRPr="00CE0EAE">
              <w:rPr>
                <w:rFonts w:ascii="Times New Roman" w:hAnsi="Times New Roman"/>
                <w:sz w:val="24"/>
                <w:szCs w:val="24"/>
              </w:rPr>
              <w:t>rizikos valdymo planas.</w:t>
            </w:r>
          </w:p>
        </w:tc>
      </w:tr>
      <w:tr w:rsidR="00EA3647" w:rsidRPr="00CE0EAE" w14:paraId="1086541B" w14:textId="77777777" w:rsidTr="00EA3647">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4CAF413C" w14:textId="0450D04B" w:rsidR="00EA3647" w:rsidRPr="00CE0EAE" w:rsidRDefault="00E23F55" w:rsidP="00570853">
            <w:pPr>
              <w:rPr>
                <w:rFonts w:ascii="Times New Roman" w:hAnsi="Times New Roman"/>
                <w:b/>
                <w:sz w:val="24"/>
                <w:szCs w:val="24"/>
              </w:rPr>
            </w:pPr>
            <w:r>
              <w:rPr>
                <w:rFonts w:ascii="Times New Roman" w:hAnsi="Times New Roman"/>
                <w:b/>
                <w:sz w:val="24"/>
                <w:szCs w:val="24"/>
              </w:rPr>
              <w:t>4</w:t>
            </w:r>
            <w:r w:rsidR="00EA3647" w:rsidRPr="00CE0EAE">
              <w:rPr>
                <w:rFonts w:ascii="Times New Roman" w:hAnsi="Times New Roman"/>
                <w:b/>
                <w:sz w:val="24"/>
                <w:szCs w:val="24"/>
              </w:rPr>
              <w:t>. Dalyvio inovatyvumas</w:t>
            </w:r>
          </w:p>
          <w:p w14:paraId="7A668B69" w14:textId="77777777" w:rsidR="00EA3647" w:rsidRPr="00CE0EAE" w:rsidRDefault="00EA3647" w:rsidP="00570853">
            <w:pPr>
              <w:rPr>
                <w:rFonts w:ascii="Times New Roman" w:hAnsi="Times New Roman"/>
                <w:b/>
                <w:sz w:val="24"/>
                <w:szCs w:val="24"/>
              </w:rPr>
            </w:pPr>
          </w:p>
          <w:p w14:paraId="4AFF3B92" w14:textId="41493E1F" w:rsidR="00EA3647" w:rsidRPr="00CE0EAE" w:rsidRDefault="00EA3647" w:rsidP="00570853">
            <w:pPr>
              <w:ind w:left="164"/>
              <w:rPr>
                <w:rFonts w:ascii="Times New Roman" w:hAnsi="Times New Roman"/>
                <w:sz w:val="24"/>
                <w:szCs w:val="24"/>
              </w:rPr>
            </w:pPr>
            <w:r w:rsidRPr="00CE0EAE">
              <w:rPr>
                <w:rFonts w:ascii="Times New Roman" w:hAnsi="Times New Roman"/>
                <w:sz w:val="24"/>
                <w:szCs w:val="24"/>
              </w:rPr>
              <w:t xml:space="preserve">(kur 0 – mažiausia reikšmė, </w:t>
            </w:r>
            <w:r w:rsidR="00D83DDC">
              <w:rPr>
                <w:rFonts w:ascii="Times New Roman" w:hAnsi="Times New Roman"/>
                <w:sz w:val="24"/>
                <w:szCs w:val="24"/>
              </w:rPr>
              <w:t>5</w:t>
            </w:r>
            <w:r w:rsidR="00D83DDC" w:rsidRPr="00CE0EAE">
              <w:rPr>
                <w:rFonts w:ascii="Times New Roman" w:hAnsi="Times New Roman"/>
                <w:sz w:val="24"/>
                <w:szCs w:val="24"/>
              </w:rPr>
              <w:t xml:space="preserve"> </w:t>
            </w:r>
            <w:r w:rsidRPr="00CE0EAE">
              <w:rPr>
                <w:rFonts w:ascii="Times New Roman" w:hAnsi="Times New Roman"/>
                <w:sz w:val="24"/>
                <w:szCs w:val="24"/>
              </w:rPr>
              <w:t>– didžiausia reikšmė)</w:t>
            </w:r>
          </w:p>
          <w:p w14:paraId="3C9D36C4" w14:textId="77777777" w:rsidR="00EA3647" w:rsidRPr="00CE0EAE" w:rsidRDefault="00EA3647" w:rsidP="00570853">
            <w:pPr>
              <w:rPr>
                <w:rFonts w:ascii="Times New Roman" w:hAnsi="Times New Roman"/>
                <w:b/>
                <w:sz w:val="24"/>
                <w:szCs w:val="24"/>
              </w:rPr>
            </w:pPr>
          </w:p>
          <w:p w14:paraId="764AD82A" w14:textId="77777777" w:rsidR="00EA3647" w:rsidRPr="00CE0EAE" w:rsidRDefault="00EA3647" w:rsidP="00570853">
            <w:pPr>
              <w:ind w:left="360"/>
              <w:rPr>
                <w:rFonts w:ascii="Times New Roman" w:hAnsi="Times New Roman"/>
                <w:sz w:val="24"/>
                <w:szCs w:val="24"/>
              </w:rPr>
            </w:pPr>
          </w:p>
          <w:p w14:paraId="3053B0BB" w14:textId="77777777" w:rsidR="00EA3647" w:rsidRPr="00CE0EAE" w:rsidRDefault="00EA3647" w:rsidP="00570853">
            <w:pPr>
              <w:ind w:left="164"/>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5AFB7F3"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lastRenderedPageBreak/>
              <w:t>0</w:t>
            </w:r>
          </w:p>
        </w:tc>
        <w:tc>
          <w:tcPr>
            <w:tcW w:w="5906" w:type="dxa"/>
            <w:tcBorders>
              <w:top w:val="single" w:sz="4" w:space="0" w:color="auto"/>
              <w:left w:val="single" w:sz="4" w:space="0" w:color="auto"/>
              <w:bottom w:val="single" w:sz="4" w:space="0" w:color="auto"/>
              <w:right w:val="single" w:sz="4" w:space="0" w:color="auto"/>
            </w:tcBorders>
            <w:hideMark/>
          </w:tcPr>
          <w:p w14:paraId="113099BB" w14:textId="15BF5C61"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Dalyvis nėra vykdęs</w:t>
            </w:r>
            <w:r w:rsidR="00285F6C">
              <w:rPr>
                <w:rFonts w:ascii="Times New Roman" w:hAnsi="Times New Roman"/>
                <w:sz w:val="24"/>
                <w:szCs w:val="24"/>
              </w:rPr>
              <w:t xml:space="preserve"> projekto</w:t>
            </w:r>
            <w:r w:rsidRPr="00CE0EAE">
              <w:rPr>
                <w:rFonts w:ascii="Times New Roman" w:hAnsi="Times New Roman"/>
                <w:sz w:val="24"/>
                <w:szCs w:val="24"/>
              </w:rPr>
              <w:t>, kuriant inovatyvų produktą, medžiagą, metodą ar technologiją.</w:t>
            </w:r>
          </w:p>
        </w:tc>
      </w:tr>
      <w:tr w:rsidR="00EA3647" w:rsidRPr="00CE0EAE" w14:paraId="78E68176"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559FE" w14:textId="77777777" w:rsidR="00EA3647" w:rsidRPr="00CE0EAE" w:rsidRDefault="00EA3647" w:rsidP="00570853">
            <w:pPr>
              <w:rPr>
                <w:rFonts w:ascii="Times New Roman" w:eastAsia="Times New Roman" w:hAnsi="Times New Roman"/>
                <w:sz w:val="24"/>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16A1202" w14:textId="31E0FE22" w:rsidR="00EA3647" w:rsidRPr="00CE0EAE" w:rsidRDefault="00CF2D13" w:rsidP="00570853">
            <w:pPr>
              <w:jc w:val="center"/>
              <w:rPr>
                <w:rFonts w:ascii="Times New Roman" w:hAnsi="Times New Roman"/>
                <w:sz w:val="24"/>
                <w:szCs w:val="24"/>
              </w:rPr>
            </w:pPr>
            <w:r>
              <w:rPr>
                <w:rFonts w:ascii="Times New Roman" w:hAnsi="Times New Roman"/>
                <w:sz w:val="24"/>
                <w:szCs w:val="24"/>
              </w:rPr>
              <w:t>1</w:t>
            </w:r>
          </w:p>
        </w:tc>
        <w:tc>
          <w:tcPr>
            <w:tcW w:w="5906" w:type="dxa"/>
            <w:tcBorders>
              <w:top w:val="single" w:sz="4" w:space="0" w:color="auto"/>
              <w:left w:val="single" w:sz="4" w:space="0" w:color="auto"/>
              <w:bottom w:val="single" w:sz="4" w:space="0" w:color="auto"/>
              <w:right w:val="single" w:sz="4" w:space="0" w:color="auto"/>
            </w:tcBorders>
            <w:hideMark/>
          </w:tcPr>
          <w:p w14:paraId="1D419B10" w14:textId="2B536D8B" w:rsidR="00EA3647" w:rsidRPr="00CE0EAE" w:rsidRDefault="00EA3647" w:rsidP="00285F6C">
            <w:pPr>
              <w:jc w:val="both"/>
              <w:rPr>
                <w:rFonts w:ascii="Times New Roman" w:hAnsi="Times New Roman"/>
                <w:sz w:val="24"/>
                <w:szCs w:val="24"/>
              </w:rPr>
            </w:pPr>
            <w:r w:rsidRPr="00CE0EAE">
              <w:rPr>
                <w:rFonts w:ascii="Times New Roman" w:hAnsi="Times New Roman"/>
                <w:sz w:val="24"/>
                <w:szCs w:val="24"/>
              </w:rPr>
              <w:t>Dalyvio vykdytoje mokslinėje ir/arbe eksperimentinėje veikloje yra inovatyvaus produkto, medžiagos, metodo ar technologijos kūrimo užuomazgų.</w:t>
            </w:r>
          </w:p>
        </w:tc>
      </w:tr>
      <w:tr w:rsidR="00EA3647" w:rsidRPr="00CE0EAE" w14:paraId="364CB8E0"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1851A" w14:textId="77777777" w:rsidR="00EA3647" w:rsidRPr="00CE0EAE" w:rsidRDefault="00EA3647" w:rsidP="00570853">
            <w:pPr>
              <w:rPr>
                <w:rFonts w:ascii="Times New Roman" w:eastAsia="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B5C0C63" w14:textId="1F823426" w:rsidR="00EA3647" w:rsidRPr="00CE0EAE" w:rsidRDefault="00CF2D13" w:rsidP="00570853">
            <w:pPr>
              <w:jc w:val="center"/>
              <w:rPr>
                <w:rFonts w:ascii="Times New Roman" w:hAnsi="Times New Roman"/>
                <w:sz w:val="24"/>
                <w:szCs w:val="24"/>
              </w:rPr>
            </w:pPr>
            <w:r>
              <w:rPr>
                <w:rFonts w:ascii="Times New Roman" w:hAnsi="Times New Roman"/>
                <w:sz w:val="24"/>
                <w:szCs w:val="24"/>
              </w:rPr>
              <w:t>2</w:t>
            </w:r>
          </w:p>
        </w:tc>
        <w:tc>
          <w:tcPr>
            <w:tcW w:w="5906" w:type="dxa"/>
            <w:tcBorders>
              <w:top w:val="single" w:sz="4" w:space="0" w:color="auto"/>
              <w:left w:val="single" w:sz="4" w:space="0" w:color="auto"/>
              <w:bottom w:val="single" w:sz="4" w:space="0" w:color="auto"/>
              <w:right w:val="single" w:sz="4" w:space="0" w:color="auto"/>
            </w:tcBorders>
            <w:hideMark/>
          </w:tcPr>
          <w:p w14:paraId="755418EA" w14:textId="3A9E2BFD" w:rsidR="00EA3647" w:rsidRPr="00CE0EAE" w:rsidRDefault="00EA3647" w:rsidP="00285F6C">
            <w:pPr>
              <w:jc w:val="both"/>
              <w:rPr>
                <w:rFonts w:ascii="Times New Roman" w:hAnsi="Times New Roman"/>
                <w:sz w:val="24"/>
                <w:szCs w:val="24"/>
              </w:rPr>
            </w:pPr>
            <w:r w:rsidRPr="00CE0EAE">
              <w:rPr>
                <w:rFonts w:ascii="Times New Roman" w:hAnsi="Times New Roman"/>
                <w:sz w:val="24"/>
                <w:szCs w:val="24"/>
              </w:rPr>
              <w:t xml:space="preserve">Dalyvis aktyviai vykdęs mokslinę ir/arba eksperimentinę veiklą kuriant inovatyvų produktą, medžiagą, metodą ar technologiją, tačiau produkto </w:t>
            </w:r>
            <w:r w:rsidR="00285F6C">
              <w:rPr>
                <w:rFonts w:ascii="Times New Roman" w:hAnsi="Times New Roman"/>
                <w:sz w:val="24"/>
                <w:szCs w:val="24"/>
              </w:rPr>
              <w:t xml:space="preserve">nekūrė arba jo </w:t>
            </w:r>
            <w:r w:rsidRPr="00CE0EAE">
              <w:rPr>
                <w:rFonts w:ascii="Times New Roman" w:hAnsi="Times New Roman"/>
                <w:sz w:val="24"/>
                <w:szCs w:val="24"/>
              </w:rPr>
              <w:t>nepavyko sukurti.</w:t>
            </w:r>
          </w:p>
        </w:tc>
      </w:tr>
      <w:tr w:rsidR="00EA3647" w:rsidRPr="00CE0EAE" w14:paraId="0A0E37A0"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D4A8F" w14:textId="77777777" w:rsidR="00EA3647" w:rsidRPr="00CE0EAE" w:rsidRDefault="00EA3647" w:rsidP="00570853">
            <w:pPr>
              <w:rPr>
                <w:rFonts w:ascii="Times New Roman" w:eastAsia="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6E0219FA" w14:textId="61174874" w:rsidR="00EA3647" w:rsidRPr="00CE0EAE" w:rsidRDefault="00CF2D13" w:rsidP="00570853">
            <w:pPr>
              <w:jc w:val="center"/>
              <w:rPr>
                <w:rFonts w:ascii="Times New Roman" w:hAnsi="Times New Roman"/>
                <w:sz w:val="24"/>
                <w:szCs w:val="24"/>
              </w:rPr>
            </w:pPr>
            <w:r>
              <w:rPr>
                <w:rFonts w:ascii="Times New Roman" w:hAnsi="Times New Roman"/>
                <w:sz w:val="24"/>
                <w:szCs w:val="24"/>
              </w:rPr>
              <w:t>3</w:t>
            </w:r>
          </w:p>
        </w:tc>
        <w:tc>
          <w:tcPr>
            <w:tcW w:w="5906" w:type="dxa"/>
            <w:tcBorders>
              <w:top w:val="single" w:sz="4" w:space="0" w:color="auto"/>
              <w:left w:val="single" w:sz="4" w:space="0" w:color="auto"/>
              <w:bottom w:val="single" w:sz="4" w:space="0" w:color="auto"/>
              <w:right w:val="single" w:sz="4" w:space="0" w:color="auto"/>
            </w:tcBorders>
            <w:hideMark/>
          </w:tcPr>
          <w:p w14:paraId="61AB7757" w14:textId="638A134E" w:rsidR="00EA3647" w:rsidRPr="00CE0EAE" w:rsidRDefault="00EA3647" w:rsidP="00B86F0F">
            <w:pPr>
              <w:jc w:val="both"/>
              <w:rPr>
                <w:rFonts w:ascii="Times New Roman" w:hAnsi="Times New Roman"/>
                <w:sz w:val="24"/>
                <w:szCs w:val="24"/>
              </w:rPr>
            </w:pPr>
            <w:r w:rsidRPr="00CE0EAE">
              <w:rPr>
                <w:rFonts w:ascii="Times New Roman" w:hAnsi="Times New Roman"/>
                <w:sz w:val="24"/>
                <w:szCs w:val="24"/>
              </w:rPr>
              <w:t>Dalyvis yra vykdęs mokslinę ir/arba eksperimentinę veiklą, kurdamas inovatyvų produktą, medžiagą, metodą ar technologiją, turi inovatyvumą įrodantį dokumentą, tačiau sukurtas produktas, medžiaga, metodas ar technologija nėra pateiktas į rinką.</w:t>
            </w:r>
          </w:p>
        </w:tc>
      </w:tr>
      <w:tr w:rsidR="00C03AD5" w:rsidRPr="00CE0EAE" w14:paraId="58E98315"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F6DBE4" w14:textId="77777777" w:rsidR="00C03AD5" w:rsidRPr="00CE0EAE" w:rsidRDefault="00C03AD5" w:rsidP="00570853">
            <w:pPr>
              <w:rPr>
                <w:rFonts w:ascii="Times New Roman" w:eastAsia="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305E6BF5" w14:textId="1156AA7A" w:rsidR="00C03AD5" w:rsidDel="00CF2D13" w:rsidRDefault="00C03AD5" w:rsidP="00570853">
            <w:pPr>
              <w:jc w:val="center"/>
              <w:rPr>
                <w:rFonts w:ascii="Times New Roman" w:hAnsi="Times New Roman"/>
                <w:sz w:val="24"/>
                <w:szCs w:val="24"/>
              </w:rPr>
            </w:pPr>
            <w:r>
              <w:rPr>
                <w:rFonts w:ascii="Times New Roman" w:hAnsi="Times New Roman"/>
                <w:sz w:val="24"/>
                <w:szCs w:val="24"/>
              </w:rPr>
              <w:t>4</w:t>
            </w:r>
          </w:p>
        </w:tc>
        <w:tc>
          <w:tcPr>
            <w:tcW w:w="5906" w:type="dxa"/>
            <w:tcBorders>
              <w:top w:val="single" w:sz="4" w:space="0" w:color="auto"/>
              <w:left w:val="single" w:sz="4" w:space="0" w:color="auto"/>
              <w:bottom w:val="single" w:sz="4" w:space="0" w:color="auto"/>
              <w:right w:val="single" w:sz="4" w:space="0" w:color="auto"/>
            </w:tcBorders>
          </w:tcPr>
          <w:p w14:paraId="31605D56" w14:textId="44D6C8BC" w:rsidR="00C03AD5" w:rsidRPr="00CE0EAE" w:rsidRDefault="00C03AD5" w:rsidP="00B86F0F">
            <w:pPr>
              <w:jc w:val="both"/>
              <w:rPr>
                <w:rFonts w:ascii="Times New Roman" w:hAnsi="Times New Roman"/>
                <w:sz w:val="24"/>
                <w:szCs w:val="24"/>
              </w:rPr>
            </w:pPr>
            <w:r w:rsidRPr="00CE0EAE">
              <w:rPr>
                <w:rFonts w:ascii="Times New Roman" w:hAnsi="Times New Roman"/>
                <w:sz w:val="24"/>
                <w:szCs w:val="24"/>
              </w:rPr>
              <w:t>Dalyvis yra vykdęs mokslinę ir/arba eksperimentinę veiklą, kurdamas  inovatyvų produktą, medžiagą, metodą ar technologiją, turi inovatyvumą įrodantį dokumentą, o sukurtas produktas, medžiaga, metodas ar technologija yra pateiktas į Lietuvos rinką.</w:t>
            </w:r>
          </w:p>
        </w:tc>
      </w:tr>
      <w:tr w:rsidR="00EA3647" w:rsidRPr="00CE0EAE" w14:paraId="6E75B3C0"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8A1A2" w14:textId="77777777" w:rsidR="00EA3647" w:rsidRPr="00CE0EAE" w:rsidRDefault="00EA3647" w:rsidP="00570853">
            <w:pPr>
              <w:rPr>
                <w:rFonts w:ascii="Times New Roman" w:eastAsia="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4DD99A5" w14:textId="55438240" w:rsidR="00EA3647" w:rsidRPr="00CE0EAE" w:rsidRDefault="00CF2D13" w:rsidP="00570853">
            <w:pPr>
              <w:jc w:val="center"/>
              <w:rPr>
                <w:rFonts w:ascii="Times New Roman" w:hAnsi="Times New Roman"/>
                <w:sz w:val="24"/>
                <w:szCs w:val="24"/>
              </w:rPr>
            </w:pPr>
            <w:r>
              <w:rPr>
                <w:rFonts w:ascii="Times New Roman" w:hAnsi="Times New Roman"/>
                <w:sz w:val="24"/>
                <w:szCs w:val="24"/>
              </w:rPr>
              <w:t>5</w:t>
            </w:r>
          </w:p>
        </w:tc>
        <w:tc>
          <w:tcPr>
            <w:tcW w:w="5906" w:type="dxa"/>
            <w:tcBorders>
              <w:top w:val="single" w:sz="4" w:space="0" w:color="auto"/>
              <w:left w:val="single" w:sz="4" w:space="0" w:color="auto"/>
              <w:bottom w:val="single" w:sz="4" w:space="0" w:color="auto"/>
              <w:right w:val="single" w:sz="4" w:space="0" w:color="auto"/>
            </w:tcBorders>
            <w:hideMark/>
          </w:tcPr>
          <w:p w14:paraId="545C27F5" w14:textId="43137645" w:rsidR="00EA3647" w:rsidRPr="00CE0EAE" w:rsidRDefault="00EA3647" w:rsidP="00751C4D">
            <w:pPr>
              <w:jc w:val="both"/>
              <w:rPr>
                <w:rFonts w:ascii="Times New Roman" w:hAnsi="Times New Roman"/>
                <w:sz w:val="24"/>
                <w:szCs w:val="24"/>
              </w:rPr>
            </w:pPr>
            <w:r w:rsidRPr="00CE0EAE">
              <w:rPr>
                <w:rFonts w:ascii="Times New Roman" w:hAnsi="Times New Roman"/>
                <w:sz w:val="24"/>
                <w:szCs w:val="24"/>
              </w:rPr>
              <w:t>Dalyvis yra vykdęs mokslinę ir/arba eksperimentinę veiklą, kurdamas  inovatyvų produktą, medžiagą, metodą ar technologiją, turi inovatyvumą įrodantį dokumentą, o sukurtas produktas, medžiaga, metodas ar technologija yra pateiktas į Lietuvos rinką.</w:t>
            </w:r>
          </w:p>
        </w:tc>
      </w:tr>
      <w:tr w:rsidR="00EA3647" w:rsidRPr="00CE0EAE" w14:paraId="28BFD03E" w14:textId="77777777" w:rsidTr="00EA3647">
        <w:trPr>
          <w:jc w:val="center"/>
        </w:trPr>
        <w:tc>
          <w:tcPr>
            <w:tcW w:w="2263" w:type="dxa"/>
            <w:vMerge w:val="restart"/>
            <w:tcBorders>
              <w:top w:val="single" w:sz="4" w:space="0" w:color="auto"/>
              <w:left w:val="single" w:sz="4" w:space="0" w:color="auto"/>
              <w:bottom w:val="single" w:sz="4" w:space="0" w:color="auto"/>
              <w:right w:val="single" w:sz="4" w:space="0" w:color="auto"/>
            </w:tcBorders>
          </w:tcPr>
          <w:p w14:paraId="347DAD1C" w14:textId="5CAD1439" w:rsidR="00EA3647" w:rsidRPr="00CE0EAE" w:rsidRDefault="00E23F55" w:rsidP="00570853">
            <w:pPr>
              <w:contextualSpacing/>
              <w:rPr>
                <w:rFonts w:ascii="Times New Roman" w:hAnsi="Times New Roman"/>
                <w:b/>
                <w:sz w:val="24"/>
                <w:szCs w:val="24"/>
              </w:rPr>
            </w:pPr>
            <w:r>
              <w:rPr>
                <w:rFonts w:ascii="Times New Roman" w:hAnsi="Times New Roman"/>
                <w:b/>
                <w:sz w:val="24"/>
                <w:szCs w:val="24"/>
              </w:rPr>
              <w:t>5</w:t>
            </w:r>
            <w:r w:rsidR="00EA3647" w:rsidRPr="00CE0EAE">
              <w:rPr>
                <w:rFonts w:ascii="Times New Roman" w:hAnsi="Times New Roman"/>
                <w:b/>
                <w:sz w:val="24"/>
                <w:szCs w:val="24"/>
              </w:rPr>
              <w:t>. MTEP veiklų pagrįstumas</w:t>
            </w:r>
          </w:p>
          <w:p w14:paraId="5466D56D" w14:textId="77777777" w:rsidR="00EA3647" w:rsidRPr="00CE0EAE" w:rsidRDefault="00EA3647" w:rsidP="00570853">
            <w:pPr>
              <w:rPr>
                <w:rFonts w:ascii="Times New Roman" w:hAnsi="Times New Roman"/>
                <w:b/>
                <w:sz w:val="24"/>
                <w:szCs w:val="24"/>
              </w:rPr>
            </w:pPr>
          </w:p>
          <w:p w14:paraId="081690AA" w14:textId="77777777" w:rsidR="00EA3647" w:rsidRPr="00CE0EAE" w:rsidRDefault="00EA3647" w:rsidP="00570853">
            <w:pPr>
              <w:ind w:left="164"/>
              <w:rPr>
                <w:rFonts w:ascii="Times New Roman" w:hAnsi="Times New Roman"/>
                <w:sz w:val="24"/>
                <w:szCs w:val="24"/>
              </w:rPr>
            </w:pPr>
            <w:r w:rsidRPr="00CE0EAE">
              <w:rPr>
                <w:rFonts w:ascii="Times New Roman" w:hAnsi="Times New Roman"/>
                <w:sz w:val="24"/>
                <w:szCs w:val="24"/>
              </w:rPr>
              <w:t>(kur 0 – mažiausia reikšmė, 1 – didžiausia reikšmė)</w:t>
            </w:r>
          </w:p>
          <w:p w14:paraId="64B889F8" w14:textId="77777777" w:rsidR="00EA3647" w:rsidRPr="00CE0EAE" w:rsidRDefault="00EA3647" w:rsidP="00570853">
            <w:pPr>
              <w:jc w:val="center"/>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691E27C"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0</w:t>
            </w:r>
          </w:p>
        </w:tc>
        <w:tc>
          <w:tcPr>
            <w:tcW w:w="5906" w:type="dxa"/>
            <w:tcBorders>
              <w:top w:val="single" w:sz="4" w:space="0" w:color="auto"/>
              <w:left w:val="single" w:sz="4" w:space="0" w:color="auto"/>
              <w:bottom w:val="single" w:sz="4" w:space="0" w:color="auto"/>
              <w:right w:val="single" w:sz="4" w:space="0" w:color="auto"/>
            </w:tcBorders>
            <w:hideMark/>
          </w:tcPr>
          <w:p w14:paraId="75AA7E65"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Pasiūlyme įvardintos veiklos neatitinka MTEP veikloms taikomus kriterijus</w:t>
            </w:r>
          </w:p>
        </w:tc>
      </w:tr>
      <w:tr w:rsidR="00EA3647" w:rsidRPr="00CE0EAE" w14:paraId="24B96CAA"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4B58F" w14:textId="77777777" w:rsidR="00EA3647" w:rsidRPr="00CE0EAE" w:rsidRDefault="00EA3647" w:rsidP="00570853">
            <w:pPr>
              <w:rPr>
                <w:rFonts w:ascii="Times New Roman" w:eastAsia="Times New Roman" w:hAnsi="Times New Roman"/>
                <w:sz w:val="24"/>
                <w:szCs w:val="24"/>
                <w:lang w:val="en-US"/>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06D62364" w14:textId="77777777" w:rsidR="00EA3647" w:rsidRPr="00CE0EAE" w:rsidRDefault="00EA3647" w:rsidP="00570853">
            <w:pPr>
              <w:jc w:val="center"/>
              <w:rPr>
                <w:rFonts w:ascii="Times New Roman" w:hAnsi="Times New Roman"/>
                <w:sz w:val="24"/>
                <w:szCs w:val="24"/>
              </w:rPr>
            </w:pPr>
            <w:r w:rsidRPr="00CE0EAE">
              <w:rPr>
                <w:rFonts w:ascii="Times New Roman" w:hAnsi="Times New Roman"/>
                <w:sz w:val="24"/>
                <w:szCs w:val="24"/>
              </w:rPr>
              <w:t>1</w:t>
            </w:r>
          </w:p>
        </w:tc>
        <w:tc>
          <w:tcPr>
            <w:tcW w:w="5906" w:type="dxa"/>
            <w:tcBorders>
              <w:top w:val="single" w:sz="4" w:space="0" w:color="auto"/>
              <w:left w:val="single" w:sz="4" w:space="0" w:color="auto"/>
              <w:bottom w:val="single" w:sz="4" w:space="0" w:color="auto"/>
              <w:right w:val="single" w:sz="4" w:space="0" w:color="auto"/>
            </w:tcBorders>
            <w:hideMark/>
          </w:tcPr>
          <w:p w14:paraId="60187124"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Pasiūlyme įvardintos veiklos atitinka MTEP veikloms taikomus kriterijus</w:t>
            </w:r>
          </w:p>
        </w:tc>
      </w:tr>
    </w:tbl>
    <w:p w14:paraId="788A6F86" w14:textId="77777777" w:rsidR="00EA3647" w:rsidRPr="00CE0EAE" w:rsidRDefault="00EA3647" w:rsidP="00570853">
      <w:pPr>
        <w:spacing w:after="0" w:line="240" w:lineRule="auto"/>
        <w:jc w:val="both"/>
        <w:rPr>
          <w:rFonts w:ascii="Times New Roman" w:eastAsia="Times New Roman" w:hAnsi="Times New Roman"/>
          <w:sz w:val="24"/>
          <w:szCs w:val="24"/>
          <w:lang w:val="en-US"/>
        </w:rPr>
      </w:pPr>
    </w:p>
    <w:p w14:paraId="71E5699A" w14:textId="77777777" w:rsidR="00EA3647" w:rsidRPr="00CE0EAE" w:rsidRDefault="00EA3647" w:rsidP="00570853">
      <w:pPr>
        <w:pStyle w:val="Sraopastraipa"/>
        <w:spacing w:after="0" w:line="240" w:lineRule="auto"/>
        <w:ind w:left="0"/>
        <w:jc w:val="center"/>
        <w:rPr>
          <w:rFonts w:ascii="Times New Roman" w:hAnsi="Times New Roman"/>
          <w:b/>
          <w:sz w:val="24"/>
          <w:szCs w:val="24"/>
        </w:rPr>
      </w:pPr>
      <w:r w:rsidRPr="00CE0EAE">
        <w:rPr>
          <w:rFonts w:ascii="Times New Roman" w:hAnsi="Times New Roman"/>
          <w:b/>
          <w:sz w:val="24"/>
          <w:szCs w:val="24"/>
        </w:rPr>
        <w:t>IV REZULTATŲ VERTINIMAS</w:t>
      </w:r>
    </w:p>
    <w:p w14:paraId="091137F4" w14:textId="77777777" w:rsidR="00EA3647" w:rsidRPr="00CE0EAE" w:rsidRDefault="00EA3647" w:rsidP="00570853">
      <w:pPr>
        <w:spacing w:after="0" w:line="240" w:lineRule="auto"/>
        <w:jc w:val="both"/>
        <w:rPr>
          <w:rFonts w:ascii="Times New Roman" w:hAnsi="Times New Roman"/>
          <w:sz w:val="24"/>
          <w:szCs w:val="24"/>
        </w:rPr>
      </w:pPr>
      <w:r w:rsidRPr="00CE0EAE">
        <w:rPr>
          <w:rFonts w:ascii="Times New Roman" w:hAnsi="Times New Roman"/>
          <w:b/>
          <w:sz w:val="24"/>
          <w:szCs w:val="24"/>
        </w:rPr>
        <w:t>I etapo rezultatų vertinimas</w:t>
      </w:r>
    </w:p>
    <w:p w14:paraId="749C3A9E" w14:textId="77777777" w:rsidR="00EA3647" w:rsidRPr="00CE0EAE" w:rsidRDefault="00EA3647" w:rsidP="00570853">
      <w:pPr>
        <w:pStyle w:val="Sraopastraipa"/>
        <w:numPr>
          <w:ilvl w:val="0"/>
          <w:numId w:val="11"/>
        </w:numPr>
        <w:tabs>
          <w:tab w:val="left" w:pos="284"/>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Po ikiprekybinio pirkimo I etapo rezultatų pristatymo atliekamas rezultatų vertinimas. Pirmiausia vertinami pateikti I etapo užbaigimą pagrindžiantys dokumentai, t.y. inovatyviojo produkto koncepcija. Perkančioji organizacija gali taip pat pareikalauti atlikti I etapo metu atliktų veiklų ir pasiektų rezultatų pristatymą. Ikiprekybinio pirkimo komisijai nustačius, kad bent du dalyviai iš keturių nepasiekė ikiprekybinio pirkimo sutartyje nustatyto rezultato, nutraukiamas ikiprekybinis pirkimas.</w:t>
      </w:r>
    </w:p>
    <w:p w14:paraId="2881BB55" w14:textId="77777777" w:rsidR="00EA3647" w:rsidRPr="00CE0EAE" w:rsidRDefault="00EA3647" w:rsidP="00570853">
      <w:pPr>
        <w:pStyle w:val="Sraopastraipa"/>
        <w:numPr>
          <w:ilvl w:val="0"/>
          <w:numId w:val="11"/>
        </w:numPr>
        <w:tabs>
          <w:tab w:val="left" w:pos="284"/>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Rezultatų vertinimo procedūros metu vertinami šie ikiprekybinio pirkimo I etapo rezultato vertinimo kriterijai: Koncepcijos kokybė ir Projekto valdymas.</w:t>
      </w:r>
    </w:p>
    <w:p w14:paraId="13FC7024" w14:textId="19E8B19C" w:rsidR="00EA3647" w:rsidRPr="00CE0EAE" w:rsidRDefault="00EA3647" w:rsidP="00570853">
      <w:pPr>
        <w:pStyle w:val="Sraopastraipa"/>
        <w:numPr>
          <w:ilvl w:val="0"/>
          <w:numId w:val="11"/>
        </w:numPr>
        <w:tabs>
          <w:tab w:val="left" w:pos="284"/>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 xml:space="preserve">Remdamasi vertinimais, ikiprekybinio pirkimo komisija sudaro vertinimų eilę ir priima sprendimą dėl dalyvių dalyvavimo II ikiprekybinio pirkimo etape. </w:t>
      </w:r>
      <w:r w:rsidR="003125E5">
        <w:rPr>
          <w:rFonts w:ascii="Times New Roman" w:hAnsi="Times New Roman"/>
          <w:sz w:val="24"/>
          <w:szCs w:val="24"/>
        </w:rPr>
        <w:t>Finansuojamų</w:t>
      </w:r>
      <w:r w:rsidRPr="00CE0EAE">
        <w:rPr>
          <w:rFonts w:ascii="Times New Roman" w:hAnsi="Times New Roman"/>
          <w:sz w:val="24"/>
          <w:szCs w:val="24"/>
        </w:rPr>
        <w:t xml:space="preserve"> laimėtojų skaičius II etapui: 3 laimėtojai.</w:t>
      </w:r>
    </w:p>
    <w:p w14:paraId="5666DAC3" w14:textId="77777777" w:rsidR="00EA3647" w:rsidRPr="00CE0EAE" w:rsidRDefault="00EA3647" w:rsidP="00570853">
      <w:pPr>
        <w:spacing w:after="0" w:line="240" w:lineRule="auto"/>
        <w:jc w:val="both"/>
        <w:rPr>
          <w:rFonts w:ascii="Times New Roman" w:hAnsi="Times New Roman"/>
          <w:sz w:val="24"/>
          <w:szCs w:val="24"/>
        </w:rPr>
      </w:pPr>
    </w:p>
    <w:p w14:paraId="42E341D5" w14:textId="77777777" w:rsidR="00EA3647" w:rsidRPr="00CE0EAE" w:rsidRDefault="00EA3647" w:rsidP="00570853">
      <w:pPr>
        <w:spacing w:after="0" w:line="240" w:lineRule="auto"/>
        <w:jc w:val="both"/>
        <w:rPr>
          <w:rFonts w:ascii="Times New Roman" w:hAnsi="Times New Roman"/>
          <w:b/>
          <w:sz w:val="24"/>
          <w:szCs w:val="24"/>
        </w:rPr>
      </w:pPr>
      <w:r w:rsidRPr="00CE0EAE">
        <w:rPr>
          <w:rFonts w:ascii="Times New Roman" w:hAnsi="Times New Roman"/>
          <w:b/>
          <w:sz w:val="24"/>
          <w:szCs w:val="24"/>
        </w:rPr>
        <w:t>I etapo rezultatų vertinimo kriterijai</w:t>
      </w:r>
    </w:p>
    <w:tbl>
      <w:tblPr>
        <w:tblStyle w:val="Lentelstinklelis"/>
        <w:tblW w:w="9645" w:type="dxa"/>
        <w:jc w:val="center"/>
        <w:tblLayout w:type="fixed"/>
        <w:tblLook w:val="04A0" w:firstRow="1" w:lastRow="0" w:firstColumn="1" w:lastColumn="0" w:noHBand="0" w:noVBand="1"/>
      </w:tblPr>
      <w:tblGrid>
        <w:gridCol w:w="6803"/>
        <w:gridCol w:w="2842"/>
      </w:tblGrid>
      <w:tr w:rsidR="00EA3647" w:rsidRPr="00CE0EAE" w14:paraId="785B9B4A" w14:textId="77777777" w:rsidTr="002F219A">
        <w:trPr>
          <w:jc w:val="center"/>
        </w:trPr>
        <w:tc>
          <w:tcPr>
            <w:tcW w:w="68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615DCD" w14:textId="77777777" w:rsidR="00EA3647" w:rsidRPr="00CE0EAE" w:rsidRDefault="00EA3647" w:rsidP="00570853">
            <w:pPr>
              <w:jc w:val="center"/>
              <w:rPr>
                <w:rFonts w:ascii="Times New Roman" w:hAnsi="Times New Roman"/>
                <w:b/>
                <w:sz w:val="24"/>
                <w:szCs w:val="24"/>
              </w:rPr>
            </w:pPr>
            <w:r w:rsidRPr="00CE0EAE">
              <w:rPr>
                <w:rFonts w:ascii="Times New Roman" w:hAnsi="Times New Roman"/>
                <w:b/>
                <w:sz w:val="24"/>
                <w:szCs w:val="24"/>
              </w:rPr>
              <w:t>I etapo rezultatų vertinimo kriterijai</w:t>
            </w:r>
          </w:p>
        </w:tc>
        <w:tc>
          <w:tcPr>
            <w:tcW w:w="2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5837A5" w14:textId="77777777" w:rsidR="00EA3647" w:rsidRPr="00CE0EAE" w:rsidRDefault="00EA3647" w:rsidP="00570853">
            <w:pPr>
              <w:jc w:val="center"/>
              <w:rPr>
                <w:rFonts w:ascii="Times New Roman" w:hAnsi="Times New Roman"/>
                <w:b/>
                <w:sz w:val="24"/>
                <w:szCs w:val="24"/>
              </w:rPr>
            </w:pPr>
            <w:r w:rsidRPr="00CE0EAE">
              <w:rPr>
                <w:rFonts w:ascii="Times New Roman" w:hAnsi="Times New Roman"/>
                <w:b/>
                <w:sz w:val="24"/>
                <w:szCs w:val="24"/>
              </w:rPr>
              <w:t xml:space="preserve">Maksimalus balas </w:t>
            </w:r>
          </w:p>
        </w:tc>
      </w:tr>
      <w:tr w:rsidR="00EA3647" w:rsidRPr="00CE0EAE" w14:paraId="6D267750" w14:textId="77777777" w:rsidTr="002F219A">
        <w:trPr>
          <w:jc w:val="center"/>
        </w:trPr>
        <w:tc>
          <w:tcPr>
            <w:tcW w:w="68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616ABA"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1. Koncepcijos kokybė</w:t>
            </w:r>
          </w:p>
        </w:tc>
        <w:tc>
          <w:tcPr>
            <w:tcW w:w="2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4863B8" w14:textId="77777777" w:rsidR="00EA3647" w:rsidRPr="00CE0EAE" w:rsidRDefault="00EA3647" w:rsidP="00570853">
            <w:pPr>
              <w:jc w:val="center"/>
              <w:rPr>
                <w:rFonts w:ascii="Times New Roman" w:hAnsi="Times New Roman"/>
                <w:sz w:val="24"/>
                <w:szCs w:val="24"/>
              </w:rPr>
            </w:pPr>
          </w:p>
        </w:tc>
      </w:tr>
      <w:tr w:rsidR="002F219A" w:rsidRPr="00CE0EAE" w14:paraId="0CBE4BC0" w14:textId="77777777" w:rsidTr="002F219A">
        <w:trPr>
          <w:trHeight w:val="268"/>
          <w:jc w:val="center"/>
        </w:trPr>
        <w:tc>
          <w:tcPr>
            <w:tcW w:w="68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16272A" w14:textId="3A2196A8" w:rsidR="002F219A" w:rsidRPr="00CE0EAE" w:rsidRDefault="002F219A" w:rsidP="002F219A">
            <w:pPr>
              <w:jc w:val="both"/>
              <w:rPr>
                <w:rFonts w:ascii="Times New Roman" w:hAnsi="Times New Roman"/>
                <w:sz w:val="24"/>
                <w:szCs w:val="24"/>
              </w:rPr>
            </w:pPr>
            <w:r w:rsidRPr="00CE0EAE">
              <w:rPr>
                <w:rFonts w:ascii="Times New Roman" w:hAnsi="Times New Roman"/>
                <w:sz w:val="24"/>
                <w:szCs w:val="24"/>
              </w:rPr>
              <w:t>1.1. Duomenų bazei sudaryti naudotų statistinių duomenų visuma ir pagrįstumas</w:t>
            </w:r>
          </w:p>
        </w:tc>
        <w:tc>
          <w:tcPr>
            <w:tcW w:w="2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E949BB" w14:textId="0EF277C7" w:rsidR="002F219A" w:rsidRPr="00CE0EAE" w:rsidRDefault="00C03AD5" w:rsidP="002F219A">
            <w:pPr>
              <w:jc w:val="center"/>
              <w:rPr>
                <w:rFonts w:ascii="Times New Roman" w:hAnsi="Times New Roman"/>
                <w:sz w:val="24"/>
                <w:szCs w:val="24"/>
              </w:rPr>
            </w:pPr>
            <w:r>
              <w:rPr>
                <w:rFonts w:ascii="Times New Roman" w:hAnsi="Times New Roman"/>
                <w:sz w:val="24"/>
                <w:szCs w:val="24"/>
              </w:rPr>
              <w:t>4</w:t>
            </w:r>
          </w:p>
        </w:tc>
      </w:tr>
      <w:tr w:rsidR="002F219A" w:rsidRPr="00CE0EAE" w14:paraId="1CAF02C3" w14:textId="77777777" w:rsidTr="002F219A">
        <w:trPr>
          <w:trHeight w:val="268"/>
          <w:jc w:val="center"/>
        </w:trPr>
        <w:tc>
          <w:tcPr>
            <w:tcW w:w="68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9AA175" w14:textId="359D7237" w:rsidR="002F219A" w:rsidRPr="00CE0EAE" w:rsidRDefault="002F219A" w:rsidP="002F219A">
            <w:pPr>
              <w:jc w:val="both"/>
              <w:rPr>
                <w:rFonts w:ascii="Times New Roman" w:hAnsi="Times New Roman"/>
                <w:sz w:val="24"/>
                <w:szCs w:val="24"/>
              </w:rPr>
            </w:pPr>
            <w:r w:rsidRPr="00CE0EAE">
              <w:rPr>
                <w:rFonts w:ascii="Times New Roman" w:hAnsi="Times New Roman"/>
                <w:sz w:val="24"/>
                <w:szCs w:val="24"/>
              </w:rPr>
              <w:t>1.2. Atliktos statistinių duomenų analizės išsamumas ir sisteminimo išbaigtumas</w:t>
            </w:r>
          </w:p>
        </w:tc>
        <w:tc>
          <w:tcPr>
            <w:tcW w:w="2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31058F" w14:textId="06E9D96D" w:rsidR="002F219A" w:rsidRPr="00CE0EAE" w:rsidRDefault="00C03AD5" w:rsidP="002F219A">
            <w:pPr>
              <w:jc w:val="center"/>
              <w:rPr>
                <w:rFonts w:ascii="Times New Roman" w:hAnsi="Times New Roman"/>
                <w:sz w:val="24"/>
                <w:szCs w:val="24"/>
              </w:rPr>
            </w:pPr>
            <w:r>
              <w:rPr>
                <w:rFonts w:ascii="Times New Roman" w:hAnsi="Times New Roman"/>
                <w:sz w:val="24"/>
                <w:szCs w:val="24"/>
              </w:rPr>
              <w:t>4</w:t>
            </w:r>
          </w:p>
        </w:tc>
      </w:tr>
      <w:tr w:rsidR="002F219A" w:rsidRPr="00CE0EAE" w14:paraId="3E04ED02" w14:textId="77777777" w:rsidTr="002F219A">
        <w:trPr>
          <w:trHeight w:val="268"/>
          <w:jc w:val="center"/>
        </w:trPr>
        <w:tc>
          <w:tcPr>
            <w:tcW w:w="68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C6641E" w14:textId="747E8430" w:rsidR="002F219A" w:rsidRPr="00CE0EAE" w:rsidRDefault="002F219A" w:rsidP="002F219A">
            <w:pPr>
              <w:jc w:val="both"/>
              <w:rPr>
                <w:rFonts w:ascii="Times New Roman" w:hAnsi="Times New Roman"/>
                <w:sz w:val="24"/>
                <w:szCs w:val="24"/>
              </w:rPr>
            </w:pPr>
            <w:r w:rsidRPr="00CE0EAE">
              <w:rPr>
                <w:rFonts w:ascii="Times New Roman" w:hAnsi="Times New Roman"/>
                <w:sz w:val="24"/>
                <w:szCs w:val="24"/>
              </w:rPr>
              <w:t>1.3. Pasiūlyti esminiai kuriamos sistemos ir komponentų parametrai</w:t>
            </w:r>
          </w:p>
        </w:tc>
        <w:tc>
          <w:tcPr>
            <w:tcW w:w="2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FBA565" w14:textId="5446CCB0" w:rsidR="002F219A" w:rsidRPr="00CE0EAE" w:rsidRDefault="00C03AD5" w:rsidP="002F219A">
            <w:pPr>
              <w:jc w:val="center"/>
              <w:rPr>
                <w:rFonts w:ascii="Times New Roman" w:hAnsi="Times New Roman"/>
                <w:sz w:val="24"/>
                <w:szCs w:val="24"/>
              </w:rPr>
            </w:pPr>
            <w:r>
              <w:rPr>
                <w:rFonts w:ascii="Times New Roman" w:hAnsi="Times New Roman"/>
                <w:sz w:val="24"/>
                <w:szCs w:val="24"/>
              </w:rPr>
              <w:t>4</w:t>
            </w:r>
          </w:p>
        </w:tc>
      </w:tr>
      <w:tr w:rsidR="002F219A" w:rsidRPr="00CE0EAE" w14:paraId="25637973" w14:textId="77777777" w:rsidTr="002F219A">
        <w:trPr>
          <w:trHeight w:val="268"/>
          <w:jc w:val="center"/>
        </w:trPr>
        <w:tc>
          <w:tcPr>
            <w:tcW w:w="68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860F25" w14:textId="77777777" w:rsidR="002F219A" w:rsidRPr="00CE0EAE" w:rsidRDefault="002F219A" w:rsidP="002F219A">
            <w:pPr>
              <w:jc w:val="both"/>
              <w:rPr>
                <w:rFonts w:ascii="Times New Roman" w:hAnsi="Times New Roman"/>
                <w:sz w:val="24"/>
                <w:szCs w:val="24"/>
              </w:rPr>
            </w:pPr>
            <w:r w:rsidRPr="00CE0EAE">
              <w:rPr>
                <w:rFonts w:ascii="Times New Roman" w:hAnsi="Times New Roman"/>
                <w:sz w:val="24"/>
                <w:szCs w:val="24"/>
              </w:rPr>
              <w:lastRenderedPageBreak/>
              <w:t>1.4. Įrodytas koncepcijos įgyvendinamumas</w:t>
            </w:r>
          </w:p>
        </w:tc>
        <w:tc>
          <w:tcPr>
            <w:tcW w:w="2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FFE790" w14:textId="3B276E94" w:rsidR="002F219A" w:rsidRPr="00CE0EAE" w:rsidRDefault="00C03AD5" w:rsidP="002F219A">
            <w:pPr>
              <w:jc w:val="center"/>
              <w:rPr>
                <w:rFonts w:ascii="Times New Roman" w:hAnsi="Times New Roman"/>
                <w:sz w:val="24"/>
                <w:szCs w:val="24"/>
              </w:rPr>
            </w:pPr>
            <w:r>
              <w:rPr>
                <w:rFonts w:ascii="Times New Roman" w:hAnsi="Times New Roman"/>
                <w:sz w:val="24"/>
                <w:szCs w:val="24"/>
              </w:rPr>
              <w:t>4</w:t>
            </w:r>
          </w:p>
        </w:tc>
      </w:tr>
      <w:tr w:rsidR="002F219A" w:rsidRPr="00CE0EAE" w14:paraId="0B6478C2" w14:textId="77777777" w:rsidTr="002F219A">
        <w:trPr>
          <w:jc w:val="center"/>
        </w:trPr>
        <w:tc>
          <w:tcPr>
            <w:tcW w:w="68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36E719" w14:textId="77777777" w:rsidR="002F219A" w:rsidRPr="00CE0EAE" w:rsidRDefault="002F219A" w:rsidP="002F219A">
            <w:pPr>
              <w:jc w:val="both"/>
              <w:rPr>
                <w:rFonts w:ascii="Times New Roman" w:hAnsi="Times New Roman"/>
                <w:sz w:val="24"/>
                <w:szCs w:val="24"/>
              </w:rPr>
            </w:pPr>
            <w:r w:rsidRPr="00CE0EAE">
              <w:rPr>
                <w:rFonts w:ascii="Times New Roman" w:hAnsi="Times New Roman"/>
                <w:sz w:val="24"/>
                <w:szCs w:val="24"/>
              </w:rPr>
              <w:t>2. Projekto valdymas</w:t>
            </w:r>
          </w:p>
        </w:tc>
        <w:tc>
          <w:tcPr>
            <w:tcW w:w="2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4C9E5E" w14:textId="72C9FA28" w:rsidR="002F219A" w:rsidRPr="00CE0EAE" w:rsidRDefault="00C03AD5" w:rsidP="002F219A">
            <w:pPr>
              <w:jc w:val="center"/>
              <w:rPr>
                <w:rFonts w:ascii="Times New Roman" w:hAnsi="Times New Roman"/>
                <w:sz w:val="24"/>
                <w:szCs w:val="24"/>
              </w:rPr>
            </w:pPr>
            <w:r>
              <w:rPr>
                <w:rFonts w:ascii="Times New Roman" w:hAnsi="Times New Roman"/>
                <w:sz w:val="24"/>
                <w:szCs w:val="24"/>
              </w:rPr>
              <w:t>4</w:t>
            </w:r>
          </w:p>
        </w:tc>
      </w:tr>
      <w:tr w:rsidR="002F219A" w:rsidRPr="00CE0EAE" w14:paraId="166F5985" w14:textId="77777777" w:rsidTr="002F219A">
        <w:trPr>
          <w:jc w:val="center"/>
        </w:trPr>
        <w:tc>
          <w:tcPr>
            <w:tcW w:w="68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7960A7" w14:textId="77777777" w:rsidR="002F219A" w:rsidRPr="00CE0EAE" w:rsidRDefault="002F219A" w:rsidP="002F219A">
            <w:pPr>
              <w:jc w:val="both"/>
              <w:rPr>
                <w:rFonts w:ascii="Times New Roman" w:hAnsi="Times New Roman"/>
                <w:sz w:val="24"/>
                <w:szCs w:val="24"/>
              </w:rPr>
            </w:pPr>
            <w:r w:rsidRPr="00CE0EAE">
              <w:rPr>
                <w:rFonts w:ascii="Times New Roman" w:hAnsi="Times New Roman"/>
                <w:b/>
                <w:sz w:val="24"/>
                <w:szCs w:val="24"/>
              </w:rPr>
              <w:t>Maksimalus galimas surinkti balas</w:t>
            </w:r>
          </w:p>
        </w:tc>
        <w:tc>
          <w:tcPr>
            <w:tcW w:w="2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7DA6A8" w14:textId="498EBAEE" w:rsidR="002F219A" w:rsidRPr="00CE0EAE" w:rsidRDefault="00C03AD5" w:rsidP="002F219A">
            <w:pPr>
              <w:jc w:val="center"/>
              <w:rPr>
                <w:rFonts w:ascii="Times New Roman" w:hAnsi="Times New Roman"/>
                <w:sz w:val="24"/>
                <w:szCs w:val="24"/>
              </w:rPr>
            </w:pPr>
            <w:r>
              <w:rPr>
                <w:rFonts w:ascii="Times New Roman" w:hAnsi="Times New Roman"/>
                <w:b/>
                <w:sz w:val="24"/>
                <w:szCs w:val="24"/>
              </w:rPr>
              <w:t>20</w:t>
            </w:r>
          </w:p>
        </w:tc>
      </w:tr>
    </w:tbl>
    <w:p w14:paraId="48C9F8AA" w14:textId="77777777" w:rsidR="00EA3647" w:rsidRPr="00CE0EAE" w:rsidRDefault="00EA3647" w:rsidP="00570853">
      <w:pPr>
        <w:spacing w:after="0" w:line="240" w:lineRule="auto"/>
        <w:jc w:val="both"/>
        <w:rPr>
          <w:rFonts w:ascii="Times New Roman" w:eastAsia="Times New Roman" w:hAnsi="Times New Roman"/>
          <w:sz w:val="24"/>
          <w:szCs w:val="24"/>
          <w:lang w:val="ru-RU"/>
        </w:rPr>
      </w:pPr>
    </w:p>
    <w:p w14:paraId="07557830" w14:textId="77777777" w:rsidR="00EA3647" w:rsidRPr="00CE0EAE" w:rsidRDefault="00EA3647" w:rsidP="00570853">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Kiekvienas ikiprekybinio pirkimo komisijos narys ir (ar) ekspertas, vertindamas atitinkamą kriterijų, suteikia jam vertinimo balą nustatytose ribose. Pagal tokius įvertinimus bus apskaičiuotas vertinimo balų vidurkis kiekvienai vertinamo kriterijaus reikšmei.</w:t>
      </w:r>
    </w:p>
    <w:p w14:paraId="74F08886" w14:textId="77777777" w:rsidR="00EA3647" w:rsidRPr="00CE0EAE" w:rsidRDefault="00EA3647" w:rsidP="00570853">
      <w:pPr>
        <w:pStyle w:val="Sraopastraipa"/>
        <w:tabs>
          <w:tab w:val="left" w:pos="426"/>
        </w:tabs>
        <w:spacing w:after="0" w:line="240" w:lineRule="auto"/>
        <w:ind w:left="0"/>
        <w:jc w:val="both"/>
        <w:rPr>
          <w:rFonts w:ascii="Times New Roman" w:hAnsi="Times New Roman"/>
          <w:sz w:val="24"/>
          <w:szCs w:val="24"/>
        </w:rPr>
      </w:pPr>
    </w:p>
    <w:p w14:paraId="4AB27AA2" w14:textId="77777777" w:rsidR="00EA3647" w:rsidRPr="00CE0EAE" w:rsidRDefault="00EA3647" w:rsidP="00570853">
      <w:pPr>
        <w:spacing w:after="0" w:line="240" w:lineRule="auto"/>
        <w:jc w:val="both"/>
        <w:rPr>
          <w:rFonts w:ascii="Times New Roman" w:hAnsi="Times New Roman"/>
          <w:b/>
          <w:bCs/>
          <w:sz w:val="24"/>
          <w:szCs w:val="24"/>
        </w:rPr>
      </w:pPr>
      <w:r w:rsidRPr="00CE0EAE">
        <w:rPr>
          <w:rFonts w:ascii="Times New Roman" w:hAnsi="Times New Roman"/>
          <w:b/>
          <w:bCs/>
          <w:sz w:val="24"/>
          <w:szCs w:val="24"/>
        </w:rPr>
        <w:t>I etapo rezultatų vertinimo kriterijų aprašymas</w:t>
      </w:r>
    </w:p>
    <w:p w14:paraId="3C177FBB" w14:textId="77777777" w:rsidR="00EA3647" w:rsidRPr="00CE0EAE" w:rsidRDefault="00EA3647" w:rsidP="00570853">
      <w:pPr>
        <w:spacing w:after="0" w:line="240" w:lineRule="auto"/>
        <w:jc w:val="both"/>
        <w:rPr>
          <w:rFonts w:ascii="Times New Roman" w:hAnsi="Times New Roman"/>
          <w:b/>
          <w:bCs/>
          <w:sz w:val="24"/>
          <w:szCs w:val="24"/>
        </w:rPr>
      </w:pPr>
    </w:p>
    <w:tbl>
      <w:tblPr>
        <w:tblStyle w:val="Lentelstinklelis"/>
        <w:tblW w:w="9639" w:type="dxa"/>
        <w:jc w:val="center"/>
        <w:tblLook w:val="04A0" w:firstRow="1" w:lastRow="0" w:firstColumn="1" w:lastColumn="0" w:noHBand="0" w:noVBand="1"/>
      </w:tblPr>
      <w:tblGrid>
        <w:gridCol w:w="2830"/>
        <w:gridCol w:w="6809"/>
      </w:tblGrid>
      <w:tr w:rsidR="00EA3647" w:rsidRPr="00CE0EAE" w14:paraId="65FE4469" w14:textId="77777777" w:rsidTr="00EA3647">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C8BEB78" w14:textId="77777777" w:rsidR="00EA3647" w:rsidRPr="00CE0EAE" w:rsidRDefault="00EA3647" w:rsidP="00570853">
            <w:pPr>
              <w:rPr>
                <w:rFonts w:ascii="Times New Roman" w:hAnsi="Times New Roman"/>
                <w:b/>
                <w:sz w:val="24"/>
                <w:szCs w:val="24"/>
              </w:rPr>
            </w:pPr>
            <w:r w:rsidRPr="00CE0EAE">
              <w:rPr>
                <w:rFonts w:ascii="Times New Roman" w:hAnsi="Times New Roman"/>
                <w:b/>
                <w:sz w:val="24"/>
                <w:szCs w:val="24"/>
              </w:rPr>
              <w:t>Kriterijus</w:t>
            </w:r>
          </w:p>
        </w:tc>
        <w:tc>
          <w:tcPr>
            <w:tcW w:w="6809" w:type="dxa"/>
            <w:tcBorders>
              <w:top w:val="single" w:sz="4" w:space="0" w:color="auto"/>
              <w:left w:val="single" w:sz="4" w:space="0" w:color="auto"/>
              <w:bottom w:val="single" w:sz="4" w:space="0" w:color="auto"/>
              <w:right w:val="single" w:sz="4" w:space="0" w:color="auto"/>
            </w:tcBorders>
            <w:vAlign w:val="center"/>
            <w:hideMark/>
          </w:tcPr>
          <w:p w14:paraId="4ED53FD2" w14:textId="77777777" w:rsidR="00EA3647" w:rsidRPr="00CE0EAE" w:rsidRDefault="00EA3647" w:rsidP="00570853">
            <w:pPr>
              <w:rPr>
                <w:rFonts w:ascii="Times New Roman" w:hAnsi="Times New Roman"/>
                <w:b/>
                <w:sz w:val="24"/>
                <w:szCs w:val="24"/>
              </w:rPr>
            </w:pPr>
            <w:r w:rsidRPr="00CE0EAE">
              <w:rPr>
                <w:rFonts w:ascii="Times New Roman" w:hAnsi="Times New Roman"/>
                <w:b/>
                <w:sz w:val="24"/>
                <w:szCs w:val="24"/>
              </w:rPr>
              <w:t>Kriterijaus paaiškinimas</w:t>
            </w:r>
          </w:p>
        </w:tc>
      </w:tr>
      <w:tr w:rsidR="00EA3647" w:rsidRPr="00CE0EAE" w14:paraId="64A8F69B" w14:textId="77777777" w:rsidTr="00EA3647">
        <w:trPr>
          <w:trHeight w:val="263"/>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6936A47" w14:textId="77777777" w:rsidR="00EA3647" w:rsidRPr="00CE0EAE" w:rsidRDefault="00EA3647" w:rsidP="00570853">
            <w:pPr>
              <w:rPr>
                <w:rFonts w:ascii="Times New Roman" w:hAnsi="Times New Roman"/>
                <w:sz w:val="24"/>
                <w:szCs w:val="24"/>
              </w:rPr>
            </w:pPr>
            <w:r w:rsidRPr="00CE0EAE">
              <w:rPr>
                <w:rFonts w:ascii="Times New Roman" w:hAnsi="Times New Roman"/>
                <w:sz w:val="24"/>
                <w:szCs w:val="24"/>
              </w:rPr>
              <w:t>1. Koncepcijos kokybė</w:t>
            </w:r>
          </w:p>
        </w:tc>
        <w:tc>
          <w:tcPr>
            <w:tcW w:w="6809" w:type="dxa"/>
            <w:tcBorders>
              <w:top w:val="single" w:sz="4" w:space="0" w:color="auto"/>
              <w:left w:val="single" w:sz="4" w:space="0" w:color="auto"/>
              <w:bottom w:val="single" w:sz="4" w:space="0" w:color="auto"/>
              <w:right w:val="single" w:sz="4" w:space="0" w:color="auto"/>
            </w:tcBorders>
            <w:hideMark/>
          </w:tcPr>
          <w:p w14:paraId="4061027B" w14:textId="77777777"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Vertinama I etapo rezultato – sukurtos inovatyviojo produkto koncepcijos kokybė:</w:t>
            </w:r>
          </w:p>
        </w:tc>
      </w:tr>
      <w:tr w:rsidR="00EA3647" w:rsidRPr="00CE0EAE" w14:paraId="277F27FB" w14:textId="77777777" w:rsidTr="00EA3647">
        <w:trPr>
          <w:trHeight w:val="519"/>
          <w:jc w:val="center"/>
        </w:trPr>
        <w:tc>
          <w:tcPr>
            <w:tcW w:w="2830" w:type="dxa"/>
            <w:tcBorders>
              <w:top w:val="single" w:sz="4" w:space="0" w:color="auto"/>
              <w:left w:val="single" w:sz="4" w:space="0" w:color="auto"/>
              <w:bottom w:val="single" w:sz="4" w:space="0" w:color="auto"/>
              <w:right w:val="single" w:sz="4" w:space="0" w:color="auto"/>
            </w:tcBorders>
            <w:hideMark/>
          </w:tcPr>
          <w:p w14:paraId="410994EA" w14:textId="042A3FE8" w:rsidR="00EA3647" w:rsidRPr="00CE0EAE" w:rsidRDefault="00EA3647" w:rsidP="00570853">
            <w:pPr>
              <w:rPr>
                <w:rFonts w:ascii="Times New Roman" w:hAnsi="Times New Roman"/>
                <w:sz w:val="24"/>
                <w:szCs w:val="24"/>
              </w:rPr>
            </w:pPr>
            <w:r w:rsidRPr="00CE0EAE">
              <w:rPr>
                <w:rFonts w:ascii="Times New Roman" w:hAnsi="Times New Roman"/>
                <w:sz w:val="24"/>
                <w:szCs w:val="24"/>
              </w:rPr>
              <w:t xml:space="preserve">1.1. </w:t>
            </w:r>
            <w:r w:rsidR="00252316" w:rsidRPr="00CE0EAE">
              <w:rPr>
                <w:rFonts w:ascii="Times New Roman" w:hAnsi="Times New Roman"/>
                <w:sz w:val="24"/>
                <w:szCs w:val="24"/>
              </w:rPr>
              <w:t>Duomenų bazei sudaryti naudotų statistinių duomenų visuma ir pagrįstumas</w:t>
            </w:r>
          </w:p>
        </w:tc>
        <w:tc>
          <w:tcPr>
            <w:tcW w:w="6809" w:type="dxa"/>
            <w:tcBorders>
              <w:top w:val="single" w:sz="4" w:space="0" w:color="auto"/>
              <w:left w:val="single" w:sz="4" w:space="0" w:color="auto"/>
              <w:bottom w:val="single" w:sz="4" w:space="0" w:color="auto"/>
              <w:right w:val="single" w:sz="4" w:space="0" w:color="auto"/>
            </w:tcBorders>
            <w:hideMark/>
          </w:tcPr>
          <w:p w14:paraId="27A2B179" w14:textId="25A1C7C3" w:rsidR="00EA3647" w:rsidRPr="00CE0EAE" w:rsidRDefault="00EA3647" w:rsidP="00F54DC4">
            <w:pPr>
              <w:jc w:val="both"/>
              <w:rPr>
                <w:rFonts w:ascii="Times New Roman" w:hAnsi="Times New Roman"/>
                <w:sz w:val="24"/>
                <w:szCs w:val="24"/>
                <w:lang w:eastAsia="lt-LT"/>
              </w:rPr>
            </w:pPr>
            <w:r w:rsidRPr="00CE0EAE">
              <w:rPr>
                <w:rFonts w:ascii="Times New Roman" w:hAnsi="Times New Roman"/>
                <w:sz w:val="24"/>
                <w:szCs w:val="24"/>
                <w:lang w:eastAsia="lt-LT"/>
              </w:rPr>
              <w:t>Vertinam</w:t>
            </w:r>
            <w:r w:rsidR="00252316" w:rsidRPr="00CE0EAE">
              <w:rPr>
                <w:rFonts w:ascii="Times New Roman" w:hAnsi="Times New Roman"/>
                <w:sz w:val="24"/>
                <w:szCs w:val="24"/>
                <w:lang w:eastAsia="lt-LT"/>
              </w:rPr>
              <w:t>a</w:t>
            </w:r>
            <w:r w:rsidRPr="00CE0EAE">
              <w:rPr>
                <w:rFonts w:ascii="Times New Roman" w:hAnsi="Times New Roman"/>
                <w:sz w:val="24"/>
                <w:szCs w:val="24"/>
                <w:lang w:eastAsia="lt-LT"/>
              </w:rPr>
              <w:t xml:space="preserve"> </w:t>
            </w:r>
            <w:r w:rsidR="00252316" w:rsidRPr="00CE0EAE">
              <w:rPr>
                <w:rFonts w:ascii="Times New Roman" w:hAnsi="Times New Roman"/>
                <w:sz w:val="24"/>
                <w:szCs w:val="24"/>
              </w:rPr>
              <w:t>duomenų bazei sudaryti naudotų statistinių duomenų visuma</w:t>
            </w:r>
            <w:r w:rsidR="004A7174">
              <w:rPr>
                <w:rFonts w:ascii="Times New Roman" w:hAnsi="Times New Roman"/>
                <w:sz w:val="24"/>
                <w:szCs w:val="24"/>
              </w:rPr>
              <w:t>.</w:t>
            </w:r>
            <w:r w:rsidR="00794982" w:rsidRPr="00CE0EAE">
              <w:rPr>
                <w:rFonts w:ascii="Times New Roman" w:hAnsi="Times New Roman"/>
                <w:sz w:val="24"/>
                <w:szCs w:val="24"/>
                <w:lang w:eastAsia="lt-LT"/>
              </w:rPr>
              <w:t xml:space="preserve">. </w:t>
            </w:r>
            <w:r w:rsidR="004A7174">
              <w:rPr>
                <w:rFonts w:ascii="Times New Roman" w:hAnsi="Times New Roman"/>
                <w:sz w:val="24"/>
                <w:szCs w:val="24"/>
                <w:lang w:eastAsia="lt-LT"/>
              </w:rPr>
              <w:t xml:space="preserve">Turi būti aišku kaip jie atspindi </w:t>
            </w:r>
            <w:r w:rsidR="004A7174" w:rsidRPr="00CE0EAE">
              <w:rPr>
                <w:rFonts w:ascii="Times New Roman" w:hAnsi="Times New Roman"/>
                <w:sz w:val="24"/>
                <w:szCs w:val="24"/>
                <w:lang w:eastAsia="lt-LT"/>
              </w:rPr>
              <w:t>veikiančiuose ir uždarytuose Lietuvos sąvartynuose pašalintų atliekų kiekius ir morfologinę sudėtį</w:t>
            </w:r>
            <w:r w:rsidR="004A7174">
              <w:rPr>
                <w:rFonts w:ascii="Times New Roman" w:hAnsi="Times New Roman"/>
                <w:sz w:val="24"/>
                <w:szCs w:val="24"/>
                <w:lang w:eastAsia="lt-LT"/>
              </w:rPr>
              <w:t>, jų pokytį.</w:t>
            </w:r>
            <w:r w:rsidR="004A7174">
              <w:rPr>
                <w:rFonts w:ascii="Times New Roman" w:hAnsi="Times New Roman"/>
                <w:sz w:val="24"/>
                <w:szCs w:val="24"/>
              </w:rPr>
              <w:t xml:space="preserve"> Vertinama ar šiuos duomenis yra paprasta surinkti, analizuoti, prognozuoti neturint specifinių kvalifikacijų/gebėjimų, jų prieinamumą, ar duomenys atspindi visas galimas įtakas, t.y. ar jų pakanka. Tuo pačiu, vertinama ar nėra perteklinių duomenų, kurie atkartoja vienas kitą.</w:t>
            </w:r>
          </w:p>
        </w:tc>
      </w:tr>
      <w:tr w:rsidR="00770556" w:rsidRPr="00CE0EAE" w14:paraId="2803E71A" w14:textId="77777777" w:rsidTr="00EA3647">
        <w:trPr>
          <w:trHeight w:val="519"/>
          <w:jc w:val="center"/>
        </w:trPr>
        <w:tc>
          <w:tcPr>
            <w:tcW w:w="2830" w:type="dxa"/>
            <w:tcBorders>
              <w:top w:val="single" w:sz="4" w:space="0" w:color="auto"/>
              <w:left w:val="single" w:sz="4" w:space="0" w:color="auto"/>
              <w:bottom w:val="single" w:sz="4" w:space="0" w:color="auto"/>
              <w:right w:val="single" w:sz="4" w:space="0" w:color="auto"/>
            </w:tcBorders>
          </w:tcPr>
          <w:p w14:paraId="2C48C726" w14:textId="0F2BA656" w:rsidR="00770556" w:rsidRPr="00CE0EAE" w:rsidRDefault="00770556" w:rsidP="00570853">
            <w:pPr>
              <w:rPr>
                <w:rFonts w:ascii="Times New Roman" w:hAnsi="Times New Roman"/>
                <w:sz w:val="24"/>
                <w:szCs w:val="24"/>
              </w:rPr>
            </w:pPr>
            <w:r w:rsidRPr="00CE0EAE">
              <w:rPr>
                <w:rFonts w:ascii="Times New Roman" w:hAnsi="Times New Roman"/>
                <w:sz w:val="24"/>
                <w:szCs w:val="24"/>
              </w:rPr>
              <w:t>1.2. Atliktos statistinių duomenų analizės išsamumas ir sisteminimo išbaigtumas</w:t>
            </w:r>
          </w:p>
        </w:tc>
        <w:tc>
          <w:tcPr>
            <w:tcW w:w="6809" w:type="dxa"/>
            <w:tcBorders>
              <w:top w:val="single" w:sz="4" w:space="0" w:color="auto"/>
              <w:left w:val="single" w:sz="4" w:space="0" w:color="auto"/>
              <w:bottom w:val="single" w:sz="4" w:space="0" w:color="auto"/>
              <w:right w:val="single" w:sz="4" w:space="0" w:color="auto"/>
            </w:tcBorders>
          </w:tcPr>
          <w:p w14:paraId="7F0CC58E" w14:textId="4E400474" w:rsidR="004A7174" w:rsidRPr="00CE0EAE" w:rsidRDefault="00770556" w:rsidP="00F54DC4">
            <w:pPr>
              <w:jc w:val="both"/>
              <w:rPr>
                <w:rFonts w:ascii="Times New Roman" w:hAnsi="Times New Roman"/>
                <w:sz w:val="24"/>
                <w:szCs w:val="24"/>
                <w:lang w:eastAsia="lt-LT"/>
              </w:rPr>
            </w:pPr>
            <w:r w:rsidRPr="00CE0EAE">
              <w:rPr>
                <w:rFonts w:ascii="Times New Roman" w:hAnsi="Times New Roman"/>
                <w:sz w:val="24"/>
                <w:szCs w:val="24"/>
                <w:lang w:eastAsia="lt-LT"/>
              </w:rPr>
              <w:t>Vertinama duomenų visumos analizės išsamumas ir išbaigtumas atsižvelgiant į tai, kad kuriamo modelio schema turės būti sudaryta medžiagų ir energijos balanso pagrindais.</w:t>
            </w:r>
            <w:r w:rsidR="00F54DC4">
              <w:rPr>
                <w:rFonts w:ascii="Times New Roman" w:hAnsi="Times New Roman"/>
                <w:sz w:val="24"/>
                <w:szCs w:val="24"/>
                <w:lang w:eastAsia="lt-LT"/>
              </w:rPr>
              <w:t xml:space="preserve"> Atsižvelgiant į tai, bus vertinama kaip duomenų visuma atspindi iš atliekų galimų išgauti medžiagų ir energijos balansą. </w:t>
            </w:r>
            <w:r w:rsidR="004A7174">
              <w:rPr>
                <w:rFonts w:ascii="Times New Roman" w:hAnsi="Times New Roman"/>
                <w:sz w:val="24"/>
                <w:szCs w:val="24"/>
                <w:lang w:eastAsia="lt-LT"/>
              </w:rPr>
              <w:t>V</w:t>
            </w:r>
            <w:r w:rsidR="00F54DC4">
              <w:rPr>
                <w:rFonts w:ascii="Times New Roman" w:hAnsi="Times New Roman"/>
                <w:sz w:val="24"/>
                <w:szCs w:val="24"/>
                <w:lang w:eastAsia="lt-LT"/>
              </w:rPr>
              <w:t>ertinamos pateiktos išvados, kurios turi būti išsamios ir pagrįstos, atitinkančios projekto tikslus.</w:t>
            </w:r>
          </w:p>
        </w:tc>
      </w:tr>
      <w:tr w:rsidR="00EA3647" w:rsidRPr="00CE0EAE" w14:paraId="781BCEC5" w14:textId="77777777" w:rsidTr="00EA3647">
        <w:trPr>
          <w:trHeight w:val="844"/>
          <w:jc w:val="center"/>
        </w:trPr>
        <w:tc>
          <w:tcPr>
            <w:tcW w:w="2830" w:type="dxa"/>
            <w:tcBorders>
              <w:top w:val="single" w:sz="4" w:space="0" w:color="auto"/>
              <w:left w:val="single" w:sz="4" w:space="0" w:color="auto"/>
              <w:bottom w:val="single" w:sz="4" w:space="0" w:color="auto"/>
              <w:right w:val="single" w:sz="4" w:space="0" w:color="auto"/>
            </w:tcBorders>
            <w:hideMark/>
          </w:tcPr>
          <w:p w14:paraId="542D846D" w14:textId="2C3FF81F" w:rsidR="00EA3647" w:rsidRPr="00CE0EAE" w:rsidRDefault="00770556" w:rsidP="00570853">
            <w:pPr>
              <w:rPr>
                <w:rFonts w:ascii="Times New Roman" w:hAnsi="Times New Roman"/>
                <w:sz w:val="24"/>
                <w:szCs w:val="24"/>
              </w:rPr>
            </w:pPr>
            <w:r w:rsidRPr="00CE0EAE">
              <w:rPr>
                <w:rFonts w:ascii="Times New Roman" w:hAnsi="Times New Roman"/>
                <w:sz w:val="24"/>
                <w:szCs w:val="24"/>
              </w:rPr>
              <w:t>1.3</w:t>
            </w:r>
            <w:r w:rsidR="00EA3647" w:rsidRPr="00CE0EAE">
              <w:rPr>
                <w:rFonts w:ascii="Times New Roman" w:hAnsi="Times New Roman"/>
                <w:sz w:val="24"/>
                <w:szCs w:val="24"/>
              </w:rPr>
              <w:t>. Pasiūlyti esminiai kuriamos sistemos ir komponentų parametrai</w:t>
            </w:r>
          </w:p>
        </w:tc>
        <w:tc>
          <w:tcPr>
            <w:tcW w:w="6809" w:type="dxa"/>
            <w:tcBorders>
              <w:top w:val="single" w:sz="4" w:space="0" w:color="auto"/>
              <w:left w:val="single" w:sz="4" w:space="0" w:color="auto"/>
              <w:bottom w:val="single" w:sz="4" w:space="0" w:color="auto"/>
              <w:right w:val="single" w:sz="4" w:space="0" w:color="auto"/>
            </w:tcBorders>
            <w:hideMark/>
          </w:tcPr>
          <w:p w14:paraId="713E24EF" w14:textId="3726F0EC" w:rsidR="00EA3647" w:rsidRPr="00CE0EAE" w:rsidRDefault="00770556" w:rsidP="00770556">
            <w:pPr>
              <w:jc w:val="both"/>
              <w:rPr>
                <w:rFonts w:ascii="Times New Roman" w:hAnsi="Times New Roman"/>
                <w:sz w:val="24"/>
                <w:szCs w:val="24"/>
              </w:rPr>
            </w:pPr>
            <w:r w:rsidRPr="00CE0EAE">
              <w:rPr>
                <w:rFonts w:ascii="Times New Roman" w:hAnsi="Times New Roman"/>
                <w:sz w:val="24"/>
                <w:szCs w:val="24"/>
                <w:lang w:eastAsia="lt-LT"/>
              </w:rPr>
              <w:t>Vertinamas sistemos ir komponentų universalumas ir galimybės pritaikyti kitiems regionams.</w:t>
            </w:r>
            <w:r w:rsidR="00F54DC4">
              <w:rPr>
                <w:rFonts w:ascii="Times New Roman" w:hAnsi="Times New Roman"/>
                <w:sz w:val="24"/>
                <w:szCs w:val="24"/>
                <w:lang w:eastAsia="lt-LT"/>
              </w:rPr>
              <w:t xml:space="preserve"> Pasiūlyti parametrai turi būti pakankami koncepcijai.</w:t>
            </w:r>
          </w:p>
        </w:tc>
      </w:tr>
      <w:tr w:rsidR="00EA3647" w:rsidRPr="00CE0EAE" w14:paraId="6D9F853C" w14:textId="77777777" w:rsidTr="00EA3647">
        <w:trPr>
          <w:trHeight w:val="310"/>
          <w:jc w:val="center"/>
        </w:trPr>
        <w:tc>
          <w:tcPr>
            <w:tcW w:w="2830" w:type="dxa"/>
            <w:tcBorders>
              <w:top w:val="single" w:sz="4" w:space="0" w:color="auto"/>
              <w:left w:val="single" w:sz="4" w:space="0" w:color="auto"/>
              <w:bottom w:val="single" w:sz="4" w:space="0" w:color="auto"/>
              <w:right w:val="single" w:sz="4" w:space="0" w:color="auto"/>
            </w:tcBorders>
            <w:hideMark/>
          </w:tcPr>
          <w:p w14:paraId="78E5481D" w14:textId="77777777" w:rsidR="00EA3647" w:rsidRPr="00CE0EAE" w:rsidRDefault="00EA3647" w:rsidP="00570853">
            <w:pPr>
              <w:rPr>
                <w:rFonts w:ascii="Times New Roman" w:hAnsi="Times New Roman"/>
                <w:sz w:val="24"/>
                <w:szCs w:val="24"/>
              </w:rPr>
            </w:pPr>
            <w:r w:rsidRPr="00CE0EAE">
              <w:rPr>
                <w:rFonts w:ascii="Times New Roman" w:hAnsi="Times New Roman"/>
                <w:sz w:val="24"/>
                <w:szCs w:val="24"/>
              </w:rPr>
              <w:t>1.4. Įrodytas koncepcijos įgyvendinamumas</w:t>
            </w:r>
          </w:p>
        </w:tc>
        <w:tc>
          <w:tcPr>
            <w:tcW w:w="6809" w:type="dxa"/>
            <w:tcBorders>
              <w:top w:val="single" w:sz="4" w:space="0" w:color="auto"/>
              <w:left w:val="single" w:sz="4" w:space="0" w:color="auto"/>
              <w:bottom w:val="single" w:sz="4" w:space="0" w:color="auto"/>
              <w:right w:val="single" w:sz="4" w:space="0" w:color="auto"/>
            </w:tcBorders>
            <w:hideMark/>
          </w:tcPr>
          <w:p w14:paraId="0F0C8037" w14:textId="5CB47D25" w:rsidR="00EA3647" w:rsidRPr="00CE0EAE" w:rsidRDefault="00EA3647" w:rsidP="00570853">
            <w:pPr>
              <w:jc w:val="both"/>
              <w:rPr>
                <w:rFonts w:ascii="Times New Roman" w:hAnsi="Times New Roman"/>
                <w:sz w:val="24"/>
                <w:szCs w:val="24"/>
                <w:lang w:eastAsia="lt-LT"/>
              </w:rPr>
            </w:pPr>
            <w:r w:rsidRPr="00CE0EAE">
              <w:rPr>
                <w:rFonts w:ascii="Times New Roman" w:hAnsi="Times New Roman"/>
                <w:sz w:val="24"/>
                <w:szCs w:val="24"/>
              </w:rPr>
              <w:t>Vertinami aprašyti sistemos veikimo principai, atlikti taikomieji tyrimai, aprašyti komponentų teoriniai parametrai, komponentų tarpusavio sąveika.</w:t>
            </w:r>
            <w:r w:rsidR="00F54DC4">
              <w:rPr>
                <w:rFonts w:ascii="Times New Roman" w:hAnsi="Times New Roman"/>
                <w:sz w:val="24"/>
                <w:szCs w:val="24"/>
              </w:rPr>
              <w:t xml:space="preserve"> Koncepcija turi būti suvokiama specifinių statistinių duomenų apdorojimo žinių neturinčiam </w:t>
            </w:r>
            <w:r w:rsidR="004761BD">
              <w:rPr>
                <w:rFonts w:ascii="Times New Roman" w:hAnsi="Times New Roman"/>
                <w:sz w:val="24"/>
                <w:szCs w:val="24"/>
              </w:rPr>
              <w:t>žmogui.</w:t>
            </w:r>
          </w:p>
        </w:tc>
      </w:tr>
      <w:tr w:rsidR="00EA3647" w:rsidRPr="00CE0EAE" w14:paraId="71155028" w14:textId="77777777" w:rsidTr="00EA3647">
        <w:trPr>
          <w:trHeight w:val="31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BC74509" w14:textId="77777777" w:rsidR="00EA3647" w:rsidRPr="00CE0EAE" w:rsidRDefault="00EA3647" w:rsidP="00570853">
            <w:pPr>
              <w:rPr>
                <w:rFonts w:ascii="Times New Roman" w:hAnsi="Times New Roman"/>
                <w:sz w:val="24"/>
                <w:szCs w:val="24"/>
              </w:rPr>
            </w:pPr>
            <w:r w:rsidRPr="00CE0EAE">
              <w:rPr>
                <w:rFonts w:ascii="Times New Roman" w:hAnsi="Times New Roman"/>
                <w:sz w:val="24"/>
                <w:szCs w:val="24"/>
              </w:rPr>
              <w:t>2. Projekto valdymas</w:t>
            </w:r>
          </w:p>
        </w:tc>
        <w:tc>
          <w:tcPr>
            <w:tcW w:w="6809" w:type="dxa"/>
            <w:tcBorders>
              <w:top w:val="single" w:sz="4" w:space="0" w:color="auto"/>
              <w:left w:val="single" w:sz="4" w:space="0" w:color="auto"/>
              <w:bottom w:val="single" w:sz="4" w:space="0" w:color="auto"/>
              <w:right w:val="single" w:sz="4" w:space="0" w:color="auto"/>
            </w:tcBorders>
            <w:hideMark/>
          </w:tcPr>
          <w:p w14:paraId="46B03606" w14:textId="77777777" w:rsidR="00EA3647" w:rsidRPr="00CE0EAE" w:rsidRDefault="00EA3647" w:rsidP="00570853">
            <w:pPr>
              <w:jc w:val="both"/>
              <w:rPr>
                <w:rFonts w:ascii="Times New Roman" w:hAnsi="Times New Roman"/>
                <w:sz w:val="24"/>
                <w:szCs w:val="24"/>
                <w:lang w:eastAsia="lt-LT"/>
              </w:rPr>
            </w:pPr>
            <w:r w:rsidRPr="00CE0EAE">
              <w:rPr>
                <w:rFonts w:ascii="Times New Roman" w:hAnsi="Times New Roman"/>
                <w:sz w:val="24"/>
                <w:szCs w:val="24"/>
                <w:lang w:eastAsia="lt-LT"/>
              </w:rPr>
              <w:t>Vertinama ikiprekybinio pirkimo koncepcijoje pateikta informacija apie tolimesnių ikiprekybinio pirkimo etapų valdymą, veiklų grafikus, technines dalyvio galimybes, žmogiškuosius ir materialiuosius išteklius, identifikuotas rizikas.</w:t>
            </w:r>
          </w:p>
        </w:tc>
      </w:tr>
    </w:tbl>
    <w:p w14:paraId="59B0EF6A" w14:textId="77777777" w:rsidR="00EA3647" w:rsidRPr="00CE0EAE" w:rsidRDefault="00EA3647" w:rsidP="00570853">
      <w:pPr>
        <w:spacing w:after="0" w:line="240" w:lineRule="auto"/>
        <w:jc w:val="both"/>
        <w:rPr>
          <w:rFonts w:ascii="Times New Roman" w:eastAsia="Times New Roman" w:hAnsi="Times New Roman"/>
          <w:sz w:val="24"/>
          <w:szCs w:val="24"/>
        </w:rPr>
      </w:pPr>
    </w:p>
    <w:p w14:paraId="73DD8A19" w14:textId="77777777" w:rsidR="00EA3647" w:rsidRPr="00CE0EAE" w:rsidRDefault="00EA3647" w:rsidP="00570853">
      <w:pPr>
        <w:pStyle w:val="Sraopastraipa"/>
        <w:numPr>
          <w:ilvl w:val="0"/>
          <w:numId w:val="11"/>
        </w:numPr>
        <w:tabs>
          <w:tab w:val="left" w:pos="284"/>
        </w:tabs>
        <w:spacing w:after="0" w:line="240" w:lineRule="auto"/>
        <w:ind w:left="0" w:firstLine="0"/>
        <w:jc w:val="both"/>
        <w:rPr>
          <w:rFonts w:ascii="Times New Roman" w:hAnsi="Times New Roman"/>
          <w:b/>
          <w:sz w:val="24"/>
          <w:szCs w:val="24"/>
        </w:rPr>
      </w:pPr>
      <w:r w:rsidRPr="00CE0EAE">
        <w:rPr>
          <w:rFonts w:ascii="Times New Roman" w:hAnsi="Times New Roman"/>
          <w:sz w:val="24"/>
          <w:szCs w:val="24"/>
        </w:rPr>
        <w:t>Siekiant palengvinti vertinimą ir suvienodinti galimas balų interpretacijas, ikiprekybinio pirkimo komisijos nariai ir (ar) ekspertai išanalizavę pasiūlymus suteikia atitinkamų kriterijaus reikšmių balus:</w:t>
      </w:r>
    </w:p>
    <w:p w14:paraId="1507E40F" w14:textId="77777777" w:rsidR="00EA3647" w:rsidRPr="00CE0EAE" w:rsidRDefault="00EA3647" w:rsidP="00570853">
      <w:pPr>
        <w:pStyle w:val="Sraopastraipa"/>
        <w:spacing w:after="0" w:line="240" w:lineRule="auto"/>
        <w:ind w:left="425"/>
        <w:jc w:val="both"/>
        <w:rPr>
          <w:rFonts w:ascii="Times New Roman" w:hAnsi="Times New Roman"/>
          <w:b/>
          <w:sz w:val="24"/>
          <w:szCs w:val="24"/>
        </w:rPr>
      </w:pPr>
    </w:p>
    <w:p w14:paraId="6AC4DA67" w14:textId="77777777" w:rsidR="00EA3647" w:rsidRPr="00CE0EAE" w:rsidRDefault="00EA3647" w:rsidP="00570853">
      <w:pPr>
        <w:pStyle w:val="Sraopastraipa"/>
        <w:spacing w:after="0" w:line="240" w:lineRule="auto"/>
        <w:ind w:left="425"/>
        <w:jc w:val="both"/>
        <w:rPr>
          <w:rFonts w:ascii="Times New Roman" w:hAnsi="Times New Roman"/>
          <w:b/>
          <w:sz w:val="24"/>
          <w:szCs w:val="24"/>
        </w:rPr>
      </w:pPr>
      <w:r w:rsidRPr="00CE0EAE">
        <w:rPr>
          <w:rFonts w:ascii="Times New Roman" w:hAnsi="Times New Roman"/>
          <w:b/>
          <w:sz w:val="24"/>
          <w:szCs w:val="24"/>
        </w:rPr>
        <w:t>I etapo rezultatų vertinimo kriterijų balų reikšmės</w:t>
      </w:r>
    </w:p>
    <w:p w14:paraId="1CFBA226" w14:textId="77777777" w:rsidR="00EA3647" w:rsidRPr="00CE0EAE" w:rsidRDefault="00EA3647" w:rsidP="00570853">
      <w:pPr>
        <w:pStyle w:val="Sraopastraipa"/>
        <w:spacing w:after="0" w:line="240" w:lineRule="auto"/>
        <w:ind w:left="425"/>
        <w:jc w:val="both"/>
        <w:rPr>
          <w:rFonts w:ascii="Times New Roman" w:hAnsi="Times New Roman"/>
          <w:b/>
          <w:sz w:val="24"/>
          <w:szCs w:val="24"/>
        </w:rPr>
      </w:pPr>
    </w:p>
    <w:tbl>
      <w:tblPr>
        <w:tblStyle w:val="Lentelstinklelis"/>
        <w:tblW w:w="9639" w:type="dxa"/>
        <w:jc w:val="center"/>
        <w:tblLook w:val="04A0" w:firstRow="1" w:lastRow="0" w:firstColumn="1" w:lastColumn="0" w:noHBand="0" w:noVBand="1"/>
      </w:tblPr>
      <w:tblGrid>
        <w:gridCol w:w="3113"/>
        <w:gridCol w:w="1702"/>
        <w:gridCol w:w="4824"/>
      </w:tblGrid>
      <w:tr w:rsidR="00C86D14" w:rsidRPr="00CE0EAE" w14:paraId="51D24B16" w14:textId="77777777" w:rsidTr="00F53C1C">
        <w:trPr>
          <w:jc w:val="center"/>
        </w:trPr>
        <w:tc>
          <w:tcPr>
            <w:tcW w:w="3113" w:type="dxa"/>
            <w:vMerge w:val="restart"/>
            <w:tcBorders>
              <w:top w:val="single" w:sz="4" w:space="0" w:color="auto"/>
              <w:left w:val="single" w:sz="4" w:space="0" w:color="auto"/>
              <w:bottom w:val="single" w:sz="4" w:space="0" w:color="auto"/>
              <w:right w:val="single" w:sz="4" w:space="0" w:color="auto"/>
            </w:tcBorders>
            <w:vAlign w:val="center"/>
            <w:hideMark/>
          </w:tcPr>
          <w:p w14:paraId="57951141" w14:textId="77777777" w:rsidR="00C86D14" w:rsidRPr="00CE0EAE" w:rsidRDefault="00C86D14" w:rsidP="00F53C1C">
            <w:pPr>
              <w:jc w:val="center"/>
              <w:rPr>
                <w:rFonts w:ascii="Times New Roman" w:hAnsi="Times New Roman"/>
                <w:b/>
                <w:sz w:val="24"/>
                <w:szCs w:val="24"/>
              </w:rPr>
            </w:pPr>
            <w:r w:rsidRPr="00CE0EAE">
              <w:rPr>
                <w:rFonts w:ascii="Times New Roman" w:hAnsi="Times New Roman"/>
                <w:b/>
                <w:sz w:val="24"/>
                <w:szCs w:val="24"/>
              </w:rPr>
              <w:t>Kriterijus</w:t>
            </w:r>
          </w:p>
        </w:tc>
        <w:tc>
          <w:tcPr>
            <w:tcW w:w="6526" w:type="dxa"/>
            <w:gridSpan w:val="2"/>
            <w:tcBorders>
              <w:top w:val="single" w:sz="4" w:space="0" w:color="auto"/>
              <w:left w:val="single" w:sz="4" w:space="0" w:color="auto"/>
              <w:bottom w:val="single" w:sz="4" w:space="0" w:color="auto"/>
              <w:right w:val="single" w:sz="4" w:space="0" w:color="auto"/>
            </w:tcBorders>
            <w:hideMark/>
          </w:tcPr>
          <w:p w14:paraId="0CC3E26E" w14:textId="77777777" w:rsidR="00C86D14" w:rsidRPr="00CE0EAE" w:rsidRDefault="00C86D14" w:rsidP="00F53C1C">
            <w:pPr>
              <w:jc w:val="center"/>
              <w:rPr>
                <w:rFonts w:ascii="Times New Roman" w:hAnsi="Times New Roman"/>
                <w:b/>
                <w:sz w:val="24"/>
                <w:szCs w:val="24"/>
              </w:rPr>
            </w:pPr>
            <w:r w:rsidRPr="00CE0EAE">
              <w:rPr>
                <w:rFonts w:ascii="Times New Roman" w:hAnsi="Times New Roman"/>
                <w:b/>
                <w:sz w:val="24"/>
                <w:szCs w:val="24"/>
              </w:rPr>
              <w:t>Balų reikšmės</w:t>
            </w:r>
          </w:p>
        </w:tc>
      </w:tr>
      <w:tr w:rsidR="00C86D14" w:rsidRPr="00CE0EAE" w14:paraId="0060D542" w14:textId="77777777" w:rsidTr="00F53C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75C85" w14:textId="77777777" w:rsidR="00C86D14" w:rsidRPr="00CE0EAE" w:rsidRDefault="00C86D14" w:rsidP="00F53C1C">
            <w:pPr>
              <w:rPr>
                <w:rFonts w:ascii="Times New Roman" w:eastAsia="Times New Roman" w:hAnsi="Times New Roman"/>
                <w:b/>
                <w:sz w:val="24"/>
                <w:szCs w:val="24"/>
                <w:lang w:val="ru-RU"/>
              </w:rPr>
            </w:pPr>
          </w:p>
        </w:tc>
        <w:tc>
          <w:tcPr>
            <w:tcW w:w="1702" w:type="dxa"/>
            <w:tcBorders>
              <w:top w:val="single" w:sz="4" w:space="0" w:color="auto"/>
              <w:left w:val="single" w:sz="4" w:space="0" w:color="auto"/>
              <w:bottom w:val="single" w:sz="4" w:space="0" w:color="auto"/>
              <w:right w:val="single" w:sz="4" w:space="0" w:color="auto"/>
            </w:tcBorders>
            <w:hideMark/>
          </w:tcPr>
          <w:p w14:paraId="48C4FF68" w14:textId="03A6139B" w:rsidR="00C86D14" w:rsidRPr="00CE0EAE" w:rsidRDefault="00C86D14" w:rsidP="00F53C1C">
            <w:pPr>
              <w:jc w:val="center"/>
              <w:rPr>
                <w:rFonts w:ascii="Times New Roman" w:hAnsi="Times New Roman"/>
                <w:b/>
                <w:sz w:val="24"/>
                <w:szCs w:val="24"/>
              </w:rPr>
            </w:pPr>
            <w:r w:rsidRPr="00CE0EAE">
              <w:rPr>
                <w:rFonts w:ascii="Times New Roman" w:hAnsi="Times New Roman"/>
                <w:b/>
                <w:sz w:val="24"/>
                <w:szCs w:val="24"/>
              </w:rPr>
              <w:t xml:space="preserve">Maksimalus galimas surinkti balas: </w:t>
            </w:r>
            <w:r w:rsidR="00C03AD5">
              <w:rPr>
                <w:rFonts w:ascii="Times New Roman" w:hAnsi="Times New Roman"/>
                <w:b/>
                <w:sz w:val="24"/>
                <w:szCs w:val="24"/>
                <w:lang w:val="en-US"/>
              </w:rPr>
              <w:t>20</w:t>
            </w:r>
          </w:p>
        </w:tc>
        <w:tc>
          <w:tcPr>
            <w:tcW w:w="4824" w:type="dxa"/>
            <w:tcBorders>
              <w:top w:val="single" w:sz="4" w:space="0" w:color="auto"/>
              <w:left w:val="single" w:sz="4" w:space="0" w:color="auto"/>
              <w:bottom w:val="single" w:sz="4" w:space="0" w:color="auto"/>
              <w:right w:val="single" w:sz="4" w:space="0" w:color="auto"/>
            </w:tcBorders>
            <w:vAlign w:val="center"/>
            <w:hideMark/>
          </w:tcPr>
          <w:p w14:paraId="48870F40" w14:textId="77777777" w:rsidR="00C86D14" w:rsidRPr="00CE0EAE" w:rsidRDefault="00C86D14" w:rsidP="00F53C1C">
            <w:pPr>
              <w:jc w:val="center"/>
              <w:rPr>
                <w:rFonts w:ascii="Times New Roman" w:hAnsi="Times New Roman"/>
                <w:b/>
                <w:sz w:val="24"/>
                <w:szCs w:val="24"/>
              </w:rPr>
            </w:pPr>
            <w:r w:rsidRPr="00CE0EAE">
              <w:rPr>
                <w:rFonts w:ascii="Times New Roman" w:hAnsi="Times New Roman"/>
                <w:b/>
                <w:sz w:val="24"/>
                <w:szCs w:val="24"/>
              </w:rPr>
              <w:t>Balo paaiškinimas</w:t>
            </w:r>
          </w:p>
        </w:tc>
      </w:tr>
      <w:tr w:rsidR="00C86D14" w:rsidRPr="00CE0EAE" w14:paraId="03551ABD" w14:textId="77777777" w:rsidTr="00F53C1C">
        <w:trPr>
          <w:trHeight w:val="64"/>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1DE1F1A3" w14:textId="77777777" w:rsidR="00C86D14" w:rsidRPr="00CE0EAE" w:rsidRDefault="00C86D14" w:rsidP="00F53C1C">
            <w:pPr>
              <w:rPr>
                <w:rFonts w:ascii="Times New Roman" w:hAnsi="Times New Roman"/>
                <w:sz w:val="24"/>
                <w:szCs w:val="24"/>
              </w:rPr>
            </w:pPr>
            <w:r w:rsidRPr="00CE0EAE">
              <w:rPr>
                <w:rFonts w:ascii="Times New Roman" w:hAnsi="Times New Roman"/>
                <w:sz w:val="24"/>
                <w:szCs w:val="24"/>
              </w:rPr>
              <w:t>1. Koncepcijos kokybė</w:t>
            </w:r>
          </w:p>
        </w:tc>
        <w:tc>
          <w:tcPr>
            <w:tcW w:w="1702" w:type="dxa"/>
            <w:tcBorders>
              <w:top w:val="single" w:sz="4" w:space="0" w:color="auto"/>
              <w:left w:val="single" w:sz="4" w:space="0" w:color="auto"/>
              <w:bottom w:val="single" w:sz="4" w:space="0" w:color="auto"/>
              <w:right w:val="single" w:sz="4" w:space="0" w:color="auto"/>
            </w:tcBorders>
            <w:vAlign w:val="center"/>
          </w:tcPr>
          <w:p w14:paraId="7FFFB794" w14:textId="77777777" w:rsidR="00C86D14" w:rsidRPr="00CE0EAE" w:rsidRDefault="00C86D14" w:rsidP="00F53C1C">
            <w:pPr>
              <w:jc w:val="center"/>
              <w:rPr>
                <w:rFonts w:ascii="Times New Roman" w:hAnsi="Times New Roman"/>
                <w:sz w:val="24"/>
                <w:szCs w:val="24"/>
              </w:rPr>
            </w:pPr>
          </w:p>
        </w:tc>
        <w:tc>
          <w:tcPr>
            <w:tcW w:w="4824" w:type="dxa"/>
            <w:tcBorders>
              <w:top w:val="single" w:sz="4" w:space="0" w:color="auto"/>
              <w:left w:val="single" w:sz="4" w:space="0" w:color="auto"/>
              <w:bottom w:val="single" w:sz="4" w:space="0" w:color="auto"/>
              <w:right w:val="single" w:sz="4" w:space="0" w:color="auto"/>
            </w:tcBorders>
          </w:tcPr>
          <w:p w14:paraId="1032AE4B" w14:textId="77777777" w:rsidR="00C86D14" w:rsidRPr="00CE0EAE" w:rsidRDefault="00C86D14" w:rsidP="00F53C1C">
            <w:pPr>
              <w:jc w:val="both"/>
              <w:rPr>
                <w:rFonts w:ascii="Times New Roman" w:hAnsi="Times New Roman"/>
                <w:sz w:val="24"/>
                <w:szCs w:val="24"/>
              </w:rPr>
            </w:pPr>
          </w:p>
        </w:tc>
      </w:tr>
      <w:tr w:rsidR="00140A90" w:rsidRPr="00CE0EAE" w14:paraId="05F937FF" w14:textId="77777777" w:rsidTr="00844509">
        <w:trPr>
          <w:trHeight w:val="320"/>
          <w:jc w:val="center"/>
        </w:trPr>
        <w:tc>
          <w:tcPr>
            <w:tcW w:w="3113" w:type="dxa"/>
            <w:vMerge w:val="restart"/>
            <w:tcBorders>
              <w:top w:val="single" w:sz="4" w:space="0" w:color="auto"/>
              <w:left w:val="single" w:sz="4" w:space="0" w:color="auto"/>
              <w:right w:val="single" w:sz="4" w:space="0" w:color="auto"/>
            </w:tcBorders>
            <w:vAlign w:val="center"/>
            <w:hideMark/>
          </w:tcPr>
          <w:p w14:paraId="03047222" w14:textId="77777777" w:rsidR="00731C3F" w:rsidRDefault="00731C3F" w:rsidP="00140A90">
            <w:pPr>
              <w:rPr>
                <w:rFonts w:ascii="Times New Roman" w:hAnsi="Times New Roman"/>
                <w:sz w:val="24"/>
                <w:szCs w:val="24"/>
              </w:rPr>
            </w:pPr>
          </w:p>
          <w:p w14:paraId="72EF6D91" w14:textId="54BD737D" w:rsidR="00140A90" w:rsidRPr="00CE0EAE" w:rsidRDefault="00140A90" w:rsidP="00140A90">
            <w:pPr>
              <w:rPr>
                <w:rFonts w:ascii="Times New Roman" w:hAnsi="Times New Roman"/>
                <w:sz w:val="24"/>
                <w:szCs w:val="24"/>
              </w:rPr>
            </w:pPr>
            <w:r w:rsidRPr="00CE0EAE">
              <w:rPr>
                <w:rFonts w:ascii="Times New Roman" w:hAnsi="Times New Roman"/>
                <w:sz w:val="24"/>
                <w:szCs w:val="24"/>
              </w:rPr>
              <w:t>1.1. Duomenų bazei sudaryti naudotų statistinių duomenų visuma ir pagrįstumas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64B5A9F" w14:textId="4A794062" w:rsidR="00140A90" w:rsidRPr="00CE0EAE" w:rsidRDefault="00140A90" w:rsidP="00F53C1C">
            <w:pPr>
              <w:jc w:val="center"/>
              <w:rPr>
                <w:rFonts w:ascii="Times New Roman" w:hAnsi="Times New Roman"/>
                <w:sz w:val="24"/>
                <w:szCs w:val="24"/>
              </w:rPr>
            </w:pPr>
            <w:r>
              <w:rPr>
                <w:rFonts w:ascii="Times New Roman" w:hAnsi="Times New Roman"/>
                <w:sz w:val="24"/>
                <w:szCs w:val="24"/>
              </w:rPr>
              <w:t>0</w:t>
            </w:r>
          </w:p>
        </w:tc>
        <w:tc>
          <w:tcPr>
            <w:tcW w:w="4824" w:type="dxa"/>
            <w:tcBorders>
              <w:top w:val="single" w:sz="4" w:space="0" w:color="auto"/>
              <w:left w:val="single" w:sz="4" w:space="0" w:color="auto"/>
              <w:bottom w:val="single" w:sz="4" w:space="0" w:color="auto"/>
              <w:right w:val="single" w:sz="4" w:space="0" w:color="auto"/>
            </w:tcBorders>
          </w:tcPr>
          <w:p w14:paraId="73E07BC5" w14:textId="709780B7" w:rsidR="00140A90" w:rsidRPr="00CE0EAE" w:rsidRDefault="00157847" w:rsidP="00157847">
            <w:pPr>
              <w:jc w:val="both"/>
              <w:rPr>
                <w:rFonts w:ascii="Times New Roman" w:hAnsi="Times New Roman"/>
                <w:sz w:val="24"/>
                <w:szCs w:val="24"/>
              </w:rPr>
            </w:pPr>
            <w:r>
              <w:rPr>
                <w:rFonts w:ascii="Times New Roman" w:hAnsi="Times New Roman"/>
                <w:sz w:val="24"/>
                <w:szCs w:val="24"/>
              </w:rPr>
              <w:t xml:space="preserve">Surinktų duomenų visuma nepakankama arba nepagrįstas surinktų duomenų būtinumas. </w:t>
            </w:r>
          </w:p>
        </w:tc>
      </w:tr>
      <w:tr w:rsidR="00140A90" w:rsidRPr="00CE0EAE" w14:paraId="1856C8F8" w14:textId="77777777" w:rsidTr="00844509">
        <w:trPr>
          <w:trHeight w:val="320"/>
          <w:jc w:val="center"/>
        </w:trPr>
        <w:tc>
          <w:tcPr>
            <w:tcW w:w="3113" w:type="dxa"/>
            <w:vMerge/>
            <w:tcBorders>
              <w:left w:val="single" w:sz="4" w:space="0" w:color="auto"/>
              <w:right w:val="single" w:sz="4" w:space="0" w:color="auto"/>
            </w:tcBorders>
            <w:vAlign w:val="center"/>
          </w:tcPr>
          <w:p w14:paraId="496D32F3" w14:textId="77777777" w:rsidR="00140A90" w:rsidRPr="00CE0EAE" w:rsidRDefault="00140A90" w:rsidP="00F53C1C">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7D487B73" w14:textId="154ADE4E" w:rsidR="00140A90" w:rsidRPr="00CE0EAE" w:rsidRDefault="00C14214" w:rsidP="00F53C1C">
            <w:pPr>
              <w:jc w:val="center"/>
              <w:rPr>
                <w:rFonts w:ascii="Times New Roman" w:hAnsi="Times New Roman"/>
                <w:sz w:val="24"/>
                <w:szCs w:val="24"/>
              </w:rPr>
            </w:pPr>
            <w:r>
              <w:rPr>
                <w:rFonts w:ascii="Times New Roman" w:hAnsi="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tcPr>
          <w:p w14:paraId="60B4EF8C" w14:textId="60916507" w:rsidR="00140A90" w:rsidRPr="00CE0EAE" w:rsidRDefault="00FB5AE9" w:rsidP="00FB5AE9">
            <w:pPr>
              <w:jc w:val="both"/>
              <w:rPr>
                <w:rFonts w:ascii="Times New Roman" w:hAnsi="Times New Roman"/>
                <w:sz w:val="24"/>
                <w:szCs w:val="24"/>
              </w:rPr>
            </w:pPr>
            <w:r>
              <w:rPr>
                <w:rFonts w:ascii="Times New Roman" w:hAnsi="Times New Roman"/>
                <w:sz w:val="24"/>
                <w:szCs w:val="24"/>
              </w:rPr>
              <w:t>D</w:t>
            </w:r>
            <w:r w:rsidR="00816904">
              <w:rPr>
                <w:rFonts w:ascii="Times New Roman" w:hAnsi="Times New Roman"/>
                <w:sz w:val="24"/>
                <w:szCs w:val="24"/>
              </w:rPr>
              <w:t>uomenų bazei sudaryti naudot</w:t>
            </w:r>
            <w:r w:rsidR="00157847">
              <w:rPr>
                <w:rFonts w:ascii="Times New Roman" w:hAnsi="Times New Roman"/>
                <w:sz w:val="24"/>
                <w:szCs w:val="24"/>
              </w:rPr>
              <w:t>ų</w:t>
            </w:r>
            <w:r w:rsidR="00816904">
              <w:rPr>
                <w:rFonts w:ascii="Times New Roman" w:hAnsi="Times New Roman"/>
                <w:sz w:val="24"/>
                <w:szCs w:val="24"/>
              </w:rPr>
              <w:t xml:space="preserve"> statistini</w:t>
            </w:r>
            <w:r w:rsidR="00157847">
              <w:rPr>
                <w:rFonts w:ascii="Times New Roman" w:hAnsi="Times New Roman"/>
                <w:sz w:val="24"/>
                <w:szCs w:val="24"/>
              </w:rPr>
              <w:t>ų</w:t>
            </w:r>
            <w:r w:rsidR="00816904">
              <w:rPr>
                <w:rFonts w:ascii="Times New Roman" w:hAnsi="Times New Roman"/>
                <w:sz w:val="24"/>
                <w:szCs w:val="24"/>
              </w:rPr>
              <w:t xml:space="preserve"> duomen</w:t>
            </w:r>
            <w:r w:rsidR="00157847">
              <w:rPr>
                <w:rFonts w:ascii="Times New Roman" w:hAnsi="Times New Roman"/>
                <w:sz w:val="24"/>
                <w:szCs w:val="24"/>
              </w:rPr>
              <w:t>ų pagrįst</w:t>
            </w:r>
            <w:r>
              <w:rPr>
                <w:rFonts w:ascii="Times New Roman" w:hAnsi="Times New Roman"/>
                <w:sz w:val="24"/>
                <w:szCs w:val="24"/>
              </w:rPr>
              <w:t>umas neaiškus</w:t>
            </w:r>
            <w:r w:rsidR="00816904">
              <w:rPr>
                <w:rFonts w:ascii="Times New Roman" w:hAnsi="Times New Roman"/>
                <w:sz w:val="24"/>
                <w:szCs w:val="24"/>
              </w:rPr>
              <w:t xml:space="preserve">, </w:t>
            </w:r>
            <w:r>
              <w:rPr>
                <w:rFonts w:ascii="Times New Roman" w:hAnsi="Times New Roman"/>
                <w:sz w:val="24"/>
                <w:szCs w:val="24"/>
              </w:rPr>
              <w:t>arba kelia abejonių.</w:t>
            </w:r>
          </w:p>
        </w:tc>
      </w:tr>
      <w:tr w:rsidR="00140A90" w:rsidRPr="00CE0EAE" w14:paraId="4A81D5B0" w14:textId="77777777" w:rsidTr="00844509">
        <w:trPr>
          <w:trHeight w:val="320"/>
          <w:jc w:val="center"/>
        </w:trPr>
        <w:tc>
          <w:tcPr>
            <w:tcW w:w="3113" w:type="dxa"/>
            <w:vMerge/>
            <w:tcBorders>
              <w:left w:val="single" w:sz="4" w:space="0" w:color="auto"/>
              <w:right w:val="single" w:sz="4" w:space="0" w:color="auto"/>
            </w:tcBorders>
            <w:vAlign w:val="center"/>
          </w:tcPr>
          <w:p w14:paraId="7361C4AA" w14:textId="77777777" w:rsidR="00140A90" w:rsidRPr="00CE0EAE" w:rsidRDefault="00140A90" w:rsidP="00F53C1C">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08C2B42F" w14:textId="743F0444" w:rsidR="00140A90" w:rsidRPr="00CE0EAE" w:rsidRDefault="00C14214" w:rsidP="00F53C1C">
            <w:pPr>
              <w:jc w:val="center"/>
              <w:rPr>
                <w:rFonts w:ascii="Times New Roman" w:hAnsi="Times New Roman"/>
                <w:sz w:val="24"/>
                <w:szCs w:val="24"/>
              </w:rPr>
            </w:pPr>
            <w:r>
              <w:rPr>
                <w:rFonts w:ascii="Times New Roman" w:hAnsi="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tcPr>
          <w:p w14:paraId="30871D75" w14:textId="44DDA70B" w:rsidR="00140A90" w:rsidRPr="00CE0EAE" w:rsidRDefault="00816904" w:rsidP="00FB5AE9">
            <w:pPr>
              <w:jc w:val="both"/>
              <w:rPr>
                <w:rFonts w:ascii="Times New Roman" w:hAnsi="Times New Roman"/>
                <w:sz w:val="24"/>
                <w:szCs w:val="24"/>
              </w:rPr>
            </w:pPr>
            <w:r>
              <w:rPr>
                <w:rFonts w:ascii="Times New Roman" w:hAnsi="Times New Roman"/>
                <w:sz w:val="24"/>
                <w:szCs w:val="24"/>
              </w:rPr>
              <w:t>Pateikti duomenų bazei sudaryti naudoti statistiniai duomenys yra pagrįsti</w:t>
            </w:r>
            <w:r w:rsidR="00FB5AE9">
              <w:rPr>
                <w:rFonts w:ascii="Times New Roman" w:hAnsi="Times New Roman"/>
                <w:sz w:val="24"/>
                <w:szCs w:val="24"/>
              </w:rPr>
              <w:t>, tačiau kyla abejonių dėl jų pakankamumo arba pertekliaus</w:t>
            </w:r>
            <w:r>
              <w:rPr>
                <w:rFonts w:ascii="Times New Roman" w:hAnsi="Times New Roman"/>
                <w:sz w:val="24"/>
                <w:szCs w:val="24"/>
              </w:rPr>
              <w:t>.</w:t>
            </w:r>
            <w:r w:rsidR="00FB5AE9">
              <w:rPr>
                <w:rFonts w:ascii="Times New Roman" w:hAnsi="Times New Roman"/>
                <w:sz w:val="24"/>
                <w:szCs w:val="24"/>
              </w:rPr>
              <w:t xml:space="preserve"> D</w:t>
            </w:r>
            <w:r w:rsidR="00FB5AE9" w:rsidRPr="00FB5AE9">
              <w:rPr>
                <w:rFonts w:ascii="Times New Roman" w:hAnsi="Times New Roman"/>
                <w:sz w:val="24"/>
                <w:szCs w:val="24"/>
              </w:rPr>
              <w:t xml:space="preserve">uomenis yra </w:t>
            </w:r>
            <w:r w:rsidR="00FB5AE9">
              <w:rPr>
                <w:rFonts w:ascii="Times New Roman" w:hAnsi="Times New Roman"/>
                <w:sz w:val="24"/>
                <w:szCs w:val="24"/>
              </w:rPr>
              <w:t>sunku</w:t>
            </w:r>
            <w:r w:rsidR="00FB5AE9" w:rsidRPr="00FB5AE9">
              <w:rPr>
                <w:rFonts w:ascii="Times New Roman" w:hAnsi="Times New Roman"/>
                <w:sz w:val="24"/>
                <w:szCs w:val="24"/>
              </w:rPr>
              <w:t xml:space="preserve"> surinkti, analizuoti, prognozuoti neturint spe</w:t>
            </w:r>
            <w:r w:rsidR="00FB5AE9">
              <w:rPr>
                <w:rFonts w:ascii="Times New Roman" w:hAnsi="Times New Roman"/>
                <w:sz w:val="24"/>
                <w:szCs w:val="24"/>
              </w:rPr>
              <w:t xml:space="preserve">cifinių kvalifikacijų/gebėjimų </w:t>
            </w:r>
            <w:r w:rsidR="00FB5AE9" w:rsidRPr="00FB5AE9">
              <w:rPr>
                <w:rFonts w:ascii="Times New Roman" w:hAnsi="Times New Roman"/>
                <w:sz w:val="24"/>
                <w:szCs w:val="24"/>
              </w:rPr>
              <w:t>ar</w:t>
            </w:r>
            <w:r w:rsidR="00FB5AE9">
              <w:rPr>
                <w:rFonts w:ascii="Times New Roman" w:hAnsi="Times New Roman"/>
                <w:sz w:val="24"/>
                <w:szCs w:val="24"/>
              </w:rPr>
              <w:t>ba</w:t>
            </w:r>
            <w:r w:rsidR="00FB5AE9" w:rsidRPr="00FB5AE9">
              <w:rPr>
                <w:rFonts w:ascii="Times New Roman" w:hAnsi="Times New Roman"/>
                <w:sz w:val="24"/>
                <w:szCs w:val="24"/>
              </w:rPr>
              <w:t xml:space="preserve"> duomenys </w:t>
            </w:r>
            <w:r w:rsidR="00FB5AE9">
              <w:rPr>
                <w:rFonts w:ascii="Times New Roman" w:hAnsi="Times New Roman"/>
                <w:sz w:val="24"/>
                <w:szCs w:val="24"/>
              </w:rPr>
              <w:t>ne</w:t>
            </w:r>
            <w:r w:rsidR="00FB5AE9" w:rsidRPr="00FB5AE9">
              <w:rPr>
                <w:rFonts w:ascii="Times New Roman" w:hAnsi="Times New Roman"/>
                <w:sz w:val="24"/>
                <w:szCs w:val="24"/>
              </w:rPr>
              <w:t>atspindi vis</w:t>
            </w:r>
            <w:r w:rsidR="00FB5AE9">
              <w:rPr>
                <w:rFonts w:ascii="Times New Roman" w:hAnsi="Times New Roman"/>
                <w:sz w:val="24"/>
                <w:szCs w:val="24"/>
              </w:rPr>
              <w:t>ų</w:t>
            </w:r>
            <w:r w:rsidR="00FB5AE9" w:rsidRPr="00FB5AE9">
              <w:rPr>
                <w:rFonts w:ascii="Times New Roman" w:hAnsi="Times New Roman"/>
                <w:sz w:val="24"/>
                <w:szCs w:val="24"/>
              </w:rPr>
              <w:t xml:space="preserve"> galim</w:t>
            </w:r>
            <w:r w:rsidR="00FB5AE9">
              <w:rPr>
                <w:rFonts w:ascii="Times New Roman" w:hAnsi="Times New Roman"/>
                <w:sz w:val="24"/>
                <w:szCs w:val="24"/>
              </w:rPr>
              <w:t>ų</w:t>
            </w:r>
            <w:r w:rsidR="00FB5AE9" w:rsidRPr="00FB5AE9">
              <w:rPr>
                <w:rFonts w:ascii="Times New Roman" w:hAnsi="Times New Roman"/>
                <w:sz w:val="24"/>
                <w:szCs w:val="24"/>
              </w:rPr>
              <w:t xml:space="preserve"> įtak</w:t>
            </w:r>
            <w:r w:rsidR="00FB5AE9">
              <w:rPr>
                <w:rFonts w:ascii="Times New Roman" w:hAnsi="Times New Roman"/>
                <w:sz w:val="24"/>
                <w:szCs w:val="24"/>
              </w:rPr>
              <w:t>ų atliekų sudėčiai arba kiekiui.</w:t>
            </w:r>
          </w:p>
        </w:tc>
      </w:tr>
      <w:tr w:rsidR="00C14214" w:rsidRPr="00CE0EAE" w14:paraId="07590030" w14:textId="77777777" w:rsidTr="00844509">
        <w:trPr>
          <w:trHeight w:val="320"/>
          <w:jc w:val="center"/>
        </w:trPr>
        <w:tc>
          <w:tcPr>
            <w:tcW w:w="3113" w:type="dxa"/>
            <w:vMerge/>
            <w:tcBorders>
              <w:left w:val="single" w:sz="4" w:space="0" w:color="auto"/>
              <w:right w:val="single" w:sz="4" w:space="0" w:color="auto"/>
            </w:tcBorders>
            <w:vAlign w:val="center"/>
          </w:tcPr>
          <w:p w14:paraId="7A490BA3" w14:textId="77777777" w:rsidR="00C14214" w:rsidRPr="00CE0EAE" w:rsidRDefault="00C14214" w:rsidP="00F53C1C">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5F5058EF" w14:textId="7C68E6DC" w:rsidR="00C14214" w:rsidRDefault="00C14214" w:rsidP="00F53C1C">
            <w:pPr>
              <w:jc w:val="center"/>
              <w:rPr>
                <w:rFonts w:ascii="Times New Roman" w:hAnsi="Times New Roman"/>
                <w:sz w:val="24"/>
                <w:szCs w:val="24"/>
              </w:rPr>
            </w:pPr>
            <w:r>
              <w:rPr>
                <w:rFonts w:ascii="Times New Roman" w:hAnsi="Times New Roman"/>
                <w:sz w:val="24"/>
                <w:szCs w:val="24"/>
              </w:rPr>
              <w:t>3</w:t>
            </w:r>
          </w:p>
        </w:tc>
        <w:tc>
          <w:tcPr>
            <w:tcW w:w="4824" w:type="dxa"/>
            <w:tcBorders>
              <w:top w:val="single" w:sz="4" w:space="0" w:color="auto"/>
              <w:left w:val="single" w:sz="4" w:space="0" w:color="auto"/>
              <w:bottom w:val="single" w:sz="4" w:space="0" w:color="auto"/>
              <w:right w:val="single" w:sz="4" w:space="0" w:color="auto"/>
            </w:tcBorders>
          </w:tcPr>
          <w:p w14:paraId="2870B83F" w14:textId="6B6580B9" w:rsidR="00C14214" w:rsidRDefault="00C14214" w:rsidP="00FB5AE9">
            <w:pPr>
              <w:jc w:val="both"/>
              <w:rPr>
                <w:rFonts w:ascii="Times New Roman" w:hAnsi="Times New Roman"/>
                <w:sz w:val="24"/>
                <w:szCs w:val="24"/>
              </w:rPr>
            </w:pPr>
            <w:r>
              <w:rPr>
                <w:rFonts w:ascii="Times New Roman" w:hAnsi="Times New Roman"/>
                <w:sz w:val="24"/>
                <w:szCs w:val="24"/>
              </w:rPr>
              <w:t>Pateikti duomenų bazei sudaryti naudoti statistiniai duomenys pagrįsti. Duomenų visuma iš esmės atspindi veikiančiuose ir uždarytuose Lietuvos sąvartynuose pašalintų atliekų kiekius ir morfologinę sudėtį, jų pokytį.</w:t>
            </w:r>
          </w:p>
        </w:tc>
      </w:tr>
      <w:tr w:rsidR="00140A90" w:rsidRPr="00CE0EAE" w14:paraId="15866CDA" w14:textId="77777777" w:rsidTr="00844509">
        <w:trPr>
          <w:trHeight w:val="320"/>
          <w:jc w:val="center"/>
        </w:trPr>
        <w:tc>
          <w:tcPr>
            <w:tcW w:w="3113" w:type="dxa"/>
            <w:vMerge/>
            <w:tcBorders>
              <w:left w:val="single" w:sz="4" w:space="0" w:color="auto"/>
              <w:bottom w:val="single" w:sz="4" w:space="0" w:color="auto"/>
              <w:right w:val="single" w:sz="4" w:space="0" w:color="auto"/>
            </w:tcBorders>
            <w:vAlign w:val="center"/>
          </w:tcPr>
          <w:p w14:paraId="1582B7E8" w14:textId="77777777" w:rsidR="00140A90" w:rsidRPr="00CE0EAE" w:rsidRDefault="00140A90" w:rsidP="00F53C1C">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52D5ED83" w14:textId="7FD0192A" w:rsidR="00140A90" w:rsidRPr="00CE0EAE" w:rsidRDefault="00C03AD5" w:rsidP="00F53C1C">
            <w:pPr>
              <w:jc w:val="center"/>
              <w:rPr>
                <w:rFonts w:ascii="Times New Roman" w:hAnsi="Times New Roman"/>
                <w:sz w:val="24"/>
                <w:szCs w:val="24"/>
              </w:rPr>
            </w:pPr>
            <w:r>
              <w:rPr>
                <w:rFonts w:ascii="Times New Roman" w:hAnsi="Times New Roman"/>
                <w:sz w:val="24"/>
                <w:szCs w:val="24"/>
              </w:rPr>
              <w:t>4</w:t>
            </w:r>
          </w:p>
        </w:tc>
        <w:tc>
          <w:tcPr>
            <w:tcW w:w="4824" w:type="dxa"/>
            <w:tcBorders>
              <w:top w:val="single" w:sz="4" w:space="0" w:color="auto"/>
              <w:left w:val="single" w:sz="4" w:space="0" w:color="auto"/>
              <w:bottom w:val="single" w:sz="4" w:space="0" w:color="auto"/>
              <w:right w:val="single" w:sz="4" w:space="0" w:color="auto"/>
            </w:tcBorders>
          </w:tcPr>
          <w:p w14:paraId="74059733" w14:textId="03274555" w:rsidR="00140A90" w:rsidRPr="00CE0EAE" w:rsidRDefault="00816904" w:rsidP="00F53C1C">
            <w:pPr>
              <w:jc w:val="both"/>
              <w:rPr>
                <w:rFonts w:ascii="Times New Roman" w:hAnsi="Times New Roman"/>
                <w:sz w:val="24"/>
                <w:szCs w:val="24"/>
              </w:rPr>
            </w:pPr>
            <w:r>
              <w:rPr>
                <w:rFonts w:ascii="Times New Roman" w:hAnsi="Times New Roman"/>
                <w:sz w:val="24"/>
                <w:szCs w:val="24"/>
              </w:rPr>
              <w:t>Pateikti duomenų bazei sudaryti naudoti statistiniai duomenys pilnai sudaro visumą ir yra pagrįsti</w:t>
            </w:r>
            <w:r w:rsidR="00FB5AE9">
              <w:rPr>
                <w:rFonts w:ascii="Times New Roman" w:hAnsi="Times New Roman"/>
                <w:sz w:val="24"/>
                <w:szCs w:val="24"/>
              </w:rPr>
              <w:t>, pakankami</w:t>
            </w:r>
            <w:r>
              <w:rPr>
                <w:rFonts w:ascii="Times New Roman" w:hAnsi="Times New Roman"/>
                <w:sz w:val="24"/>
                <w:szCs w:val="24"/>
              </w:rPr>
              <w:t>.</w:t>
            </w:r>
            <w:r w:rsidR="00FB5AE9">
              <w:rPr>
                <w:rFonts w:ascii="Times New Roman" w:hAnsi="Times New Roman"/>
                <w:sz w:val="24"/>
                <w:szCs w:val="24"/>
              </w:rPr>
              <w:t xml:space="preserve"> Duomenų visuma </w:t>
            </w:r>
            <w:r w:rsidR="00C14214">
              <w:rPr>
                <w:rFonts w:ascii="Times New Roman" w:hAnsi="Times New Roman"/>
                <w:sz w:val="24"/>
                <w:szCs w:val="24"/>
              </w:rPr>
              <w:t xml:space="preserve">puikiai </w:t>
            </w:r>
            <w:r w:rsidR="00FB5AE9">
              <w:rPr>
                <w:rFonts w:ascii="Times New Roman" w:hAnsi="Times New Roman"/>
                <w:sz w:val="24"/>
                <w:szCs w:val="24"/>
              </w:rPr>
              <w:t xml:space="preserve">atspindi </w:t>
            </w:r>
            <w:r w:rsidR="00FB5AE9" w:rsidRPr="00FB5AE9">
              <w:rPr>
                <w:rFonts w:ascii="Times New Roman" w:hAnsi="Times New Roman"/>
                <w:sz w:val="24"/>
                <w:szCs w:val="24"/>
              </w:rPr>
              <w:t>veikiančiuose ir uždarytuose Lietuvos sąvartynuose pašalintų atliekų kiekius ir morfologinę sudėtį, jų pokytį</w:t>
            </w:r>
            <w:r w:rsidR="00FB5AE9">
              <w:rPr>
                <w:rFonts w:ascii="Times New Roman" w:hAnsi="Times New Roman"/>
                <w:sz w:val="24"/>
                <w:szCs w:val="24"/>
              </w:rPr>
              <w:t>.</w:t>
            </w:r>
          </w:p>
        </w:tc>
      </w:tr>
      <w:tr w:rsidR="00140A90" w:rsidRPr="00CE0EAE" w14:paraId="5BC073CD" w14:textId="77777777" w:rsidTr="00DA5A58">
        <w:trPr>
          <w:trHeight w:val="358"/>
          <w:jc w:val="center"/>
        </w:trPr>
        <w:tc>
          <w:tcPr>
            <w:tcW w:w="3113" w:type="dxa"/>
            <w:vMerge w:val="restart"/>
            <w:tcBorders>
              <w:top w:val="single" w:sz="4" w:space="0" w:color="auto"/>
              <w:left w:val="single" w:sz="4" w:space="0" w:color="auto"/>
              <w:right w:val="single" w:sz="4" w:space="0" w:color="auto"/>
            </w:tcBorders>
            <w:vAlign w:val="center"/>
            <w:hideMark/>
          </w:tcPr>
          <w:p w14:paraId="44E5D5D4" w14:textId="77777777" w:rsidR="00140A90" w:rsidRPr="00CE0EAE" w:rsidRDefault="00140A90" w:rsidP="00F53C1C">
            <w:pPr>
              <w:rPr>
                <w:rFonts w:ascii="Times New Roman" w:hAnsi="Times New Roman"/>
                <w:sz w:val="24"/>
                <w:szCs w:val="24"/>
              </w:rPr>
            </w:pPr>
            <w:r w:rsidRPr="00CE0EAE">
              <w:rPr>
                <w:rFonts w:ascii="Times New Roman" w:hAnsi="Times New Roman"/>
                <w:sz w:val="24"/>
                <w:szCs w:val="24"/>
              </w:rPr>
              <w:t>1.2. Atliktos statistinių duomenų analizės išsamumas ir sisteminimo išbaigtumas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048F597" w14:textId="065E2140" w:rsidR="00140A90" w:rsidRPr="00CE0EAE" w:rsidRDefault="00140A90" w:rsidP="00F53C1C">
            <w:pPr>
              <w:jc w:val="center"/>
              <w:rPr>
                <w:rFonts w:ascii="Times New Roman" w:hAnsi="Times New Roman"/>
                <w:sz w:val="24"/>
                <w:szCs w:val="24"/>
              </w:rPr>
            </w:pPr>
            <w:r>
              <w:rPr>
                <w:rFonts w:ascii="Times New Roman" w:hAnsi="Times New Roman"/>
                <w:sz w:val="24"/>
                <w:szCs w:val="24"/>
              </w:rPr>
              <w:t>0</w:t>
            </w:r>
          </w:p>
        </w:tc>
        <w:tc>
          <w:tcPr>
            <w:tcW w:w="4824" w:type="dxa"/>
            <w:tcBorders>
              <w:top w:val="single" w:sz="4" w:space="0" w:color="auto"/>
              <w:left w:val="single" w:sz="4" w:space="0" w:color="auto"/>
              <w:bottom w:val="single" w:sz="4" w:space="0" w:color="auto"/>
              <w:right w:val="single" w:sz="4" w:space="0" w:color="auto"/>
            </w:tcBorders>
            <w:hideMark/>
          </w:tcPr>
          <w:p w14:paraId="4A0277F3" w14:textId="5BD93AE4" w:rsidR="00140A90" w:rsidRPr="00CE0EAE" w:rsidRDefault="00EF425A" w:rsidP="00F53C1C">
            <w:pPr>
              <w:jc w:val="both"/>
              <w:rPr>
                <w:rFonts w:ascii="Times New Roman" w:hAnsi="Times New Roman"/>
                <w:sz w:val="24"/>
                <w:szCs w:val="24"/>
              </w:rPr>
            </w:pPr>
            <w:r>
              <w:rPr>
                <w:rFonts w:ascii="Times New Roman" w:hAnsi="Times New Roman"/>
                <w:sz w:val="24"/>
                <w:szCs w:val="24"/>
              </w:rPr>
              <w:t>Nėra atliktos statistinių duomenų analizės</w:t>
            </w:r>
          </w:p>
        </w:tc>
      </w:tr>
      <w:tr w:rsidR="00140A90" w:rsidRPr="00CE0EAE" w14:paraId="6EC8BB18" w14:textId="77777777" w:rsidTr="00A66932">
        <w:trPr>
          <w:trHeight w:val="358"/>
          <w:jc w:val="center"/>
        </w:trPr>
        <w:tc>
          <w:tcPr>
            <w:tcW w:w="3113" w:type="dxa"/>
            <w:vMerge/>
            <w:tcBorders>
              <w:left w:val="single" w:sz="4" w:space="0" w:color="auto"/>
              <w:right w:val="single" w:sz="4" w:space="0" w:color="auto"/>
            </w:tcBorders>
            <w:vAlign w:val="center"/>
          </w:tcPr>
          <w:p w14:paraId="7FA9C51A" w14:textId="77777777" w:rsidR="00140A90" w:rsidRPr="00CE0EAE" w:rsidRDefault="00140A90" w:rsidP="00F53C1C">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EFB6D22" w14:textId="6D626720" w:rsidR="00140A90" w:rsidRPr="00CE0EAE" w:rsidRDefault="00C14214" w:rsidP="00F53C1C">
            <w:pPr>
              <w:jc w:val="center"/>
              <w:rPr>
                <w:rFonts w:ascii="Times New Roman" w:hAnsi="Times New Roman"/>
                <w:sz w:val="24"/>
                <w:szCs w:val="24"/>
              </w:rPr>
            </w:pPr>
            <w:r>
              <w:rPr>
                <w:rFonts w:ascii="Times New Roman" w:hAnsi="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tcPr>
          <w:p w14:paraId="7E968066" w14:textId="6D4C8F5F" w:rsidR="00140A90" w:rsidRPr="00CE0EAE" w:rsidRDefault="00EF425A" w:rsidP="00F53C1C">
            <w:pPr>
              <w:jc w:val="both"/>
              <w:rPr>
                <w:rFonts w:ascii="Times New Roman" w:hAnsi="Times New Roman"/>
                <w:sz w:val="24"/>
                <w:szCs w:val="24"/>
              </w:rPr>
            </w:pPr>
            <w:r>
              <w:rPr>
                <w:rFonts w:ascii="Times New Roman" w:hAnsi="Times New Roman"/>
                <w:sz w:val="24"/>
                <w:szCs w:val="24"/>
              </w:rPr>
              <w:t>Atlikta statistinių duomenų analizė yra neišsami ir neišbaigta</w:t>
            </w:r>
          </w:p>
        </w:tc>
      </w:tr>
      <w:tr w:rsidR="00140A90" w:rsidRPr="00CE0EAE" w14:paraId="2A27F21B" w14:textId="77777777" w:rsidTr="00A66932">
        <w:trPr>
          <w:trHeight w:val="358"/>
          <w:jc w:val="center"/>
        </w:trPr>
        <w:tc>
          <w:tcPr>
            <w:tcW w:w="3113" w:type="dxa"/>
            <w:vMerge/>
            <w:tcBorders>
              <w:left w:val="single" w:sz="4" w:space="0" w:color="auto"/>
              <w:right w:val="single" w:sz="4" w:space="0" w:color="auto"/>
            </w:tcBorders>
            <w:vAlign w:val="center"/>
          </w:tcPr>
          <w:p w14:paraId="1ECA83C3" w14:textId="77777777" w:rsidR="00140A90" w:rsidRPr="00CE0EAE" w:rsidRDefault="00140A90" w:rsidP="00F53C1C">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5A2D8FE7" w14:textId="731B3507" w:rsidR="00140A90" w:rsidRPr="00CE0EAE" w:rsidRDefault="00C14214" w:rsidP="00F53C1C">
            <w:pPr>
              <w:jc w:val="center"/>
              <w:rPr>
                <w:rFonts w:ascii="Times New Roman" w:hAnsi="Times New Roman"/>
                <w:sz w:val="24"/>
                <w:szCs w:val="24"/>
              </w:rPr>
            </w:pPr>
            <w:r>
              <w:rPr>
                <w:rFonts w:ascii="Times New Roman" w:hAnsi="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tcPr>
          <w:p w14:paraId="20F67660" w14:textId="70346835" w:rsidR="00140A90" w:rsidRPr="00CE0EAE" w:rsidRDefault="00EF425A" w:rsidP="00DA1BA4">
            <w:pPr>
              <w:jc w:val="both"/>
              <w:rPr>
                <w:rFonts w:ascii="Times New Roman" w:hAnsi="Times New Roman"/>
                <w:sz w:val="24"/>
                <w:szCs w:val="24"/>
              </w:rPr>
            </w:pPr>
            <w:r>
              <w:rPr>
                <w:rFonts w:ascii="Times New Roman" w:hAnsi="Times New Roman"/>
                <w:sz w:val="24"/>
                <w:szCs w:val="24"/>
              </w:rPr>
              <w:t>Atlikta</w:t>
            </w:r>
            <w:r w:rsidR="00CF2D13">
              <w:rPr>
                <w:rFonts w:ascii="Times New Roman" w:hAnsi="Times New Roman"/>
                <w:sz w:val="24"/>
                <w:szCs w:val="24"/>
              </w:rPr>
              <w:t>i</w:t>
            </w:r>
            <w:r>
              <w:rPr>
                <w:rFonts w:ascii="Times New Roman" w:hAnsi="Times New Roman"/>
                <w:sz w:val="24"/>
                <w:szCs w:val="24"/>
              </w:rPr>
              <w:t xml:space="preserve"> statistinių duomenų analiz</w:t>
            </w:r>
            <w:r w:rsidR="00FB5AE9">
              <w:rPr>
                <w:rFonts w:ascii="Times New Roman" w:hAnsi="Times New Roman"/>
                <w:sz w:val="24"/>
                <w:szCs w:val="24"/>
              </w:rPr>
              <w:t>ei</w:t>
            </w:r>
            <w:r w:rsidR="00522088">
              <w:rPr>
                <w:rFonts w:ascii="Times New Roman" w:hAnsi="Times New Roman"/>
                <w:sz w:val="24"/>
                <w:szCs w:val="24"/>
              </w:rPr>
              <w:t xml:space="preserve"> </w:t>
            </w:r>
            <w:r w:rsidR="00A66932">
              <w:rPr>
                <w:rFonts w:ascii="Times New Roman" w:hAnsi="Times New Roman"/>
                <w:sz w:val="24"/>
                <w:szCs w:val="24"/>
              </w:rPr>
              <w:t>trūksta sisteminimo išbaigtumo</w:t>
            </w:r>
            <w:r w:rsidR="00FB5AE9">
              <w:rPr>
                <w:rFonts w:ascii="Times New Roman" w:hAnsi="Times New Roman"/>
                <w:sz w:val="24"/>
                <w:szCs w:val="24"/>
              </w:rPr>
              <w:t>.</w:t>
            </w:r>
            <w:r w:rsidR="00DA1BA4">
              <w:rPr>
                <w:rFonts w:ascii="Times New Roman" w:hAnsi="Times New Roman"/>
                <w:sz w:val="24"/>
                <w:szCs w:val="24"/>
              </w:rPr>
              <w:t xml:space="preserve"> Neaišku kaip surinkti duomenys </w:t>
            </w:r>
            <w:r w:rsidR="00DA1BA4">
              <w:rPr>
                <w:rFonts w:ascii="Times New Roman" w:hAnsi="Times New Roman"/>
                <w:sz w:val="24"/>
                <w:szCs w:val="24"/>
                <w:lang w:eastAsia="lt-LT"/>
              </w:rPr>
              <w:t>atspindi iš atliekų galimų išgauti medžiagų ir energijos balansą. Pateiktos išvados nepakankamai išsamios ar pagrįstos, atitinkančios projekto tikslus.</w:t>
            </w:r>
          </w:p>
        </w:tc>
      </w:tr>
      <w:tr w:rsidR="00C14214" w:rsidRPr="00CE0EAE" w14:paraId="676B1921" w14:textId="77777777" w:rsidTr="00A66932">
        <w:trPr>
          <w:trHeight w:val="358"/>
          <w:jc w:val="center"/>
        </w:trPr>
        <w:tc>
          <w:tcPr>
            <w:tcW w:w="3113" w:type="dxa"/>
            <w:vMerge/>
            <w:tcBorders>
              <w:left w:val="single" w:sz="4" w:space="0" w:color="auto"/>
              <w:right w:val="single" w:sz="4" w:space="0" w:color="auto"/>
            </w:tcBorders>
            <w:vAlign w:val="center"/>
          </w:tcPr>
          <w:p w14:paraId="71BD071C" w14:textId="77777777" w:rsidR="00C14214" w:rsidRPr="00CE0EAE" w:rsidRDefault="00C14214" w:rsidP="00F53C1C">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7BC6BAAC" w14:textId="12AFF0F1" w:rsidR="00C14214" w:rsidRDefault="00C14214" w:rsidP="00F53C1C">
            <w:pPr>
              <w:jc w:val="center"/>
              <w:rPr>
                <w:rFonts w:ascii="Times New Roman" w:hAnsi="Times New Roman"/>
                <w:sz w:val="24"/>
                <w:szCs w:val="24"/>
              </w:rPr>
            </w:pPr>
            <w:r>
              <w:rPr>
                <w:rFonts w:ascii="Times New Roman" w:hAnsi="Times New Roman"/>
                <w:sz w:val="24"/>
                <w:szCs w:val="24"/>
              </w:rPr>
              <w:t>3</w:t>
            </w:r>
          </w:p>
        </w:tc>
        <w:tc>
          <w:tcPr>
            <w:tcW w:w="4824" w:type="dxa"/>
            <w:tcBorders>
              <w:top w:val="single" w:sz="4" w:space="0" w:color="auto"/>
              <w:left w:val="single" w:sz="4" w:space="0" w:color="auto"/>
              <w:bottom w:val="single" w:sz="4" w:space="0" w:color="auto"/>
              <w:right w:val="single" w:sz="4" w:space="0" w:color="auto"/>
            </w:tcBorders>
          </w:tcPr>
          <w:p w14:paraId="11F46248" w14:textId="144389BF" w:rsidR="00C14214" w:rsidRDefault="00CF2D13" w:rsidP="00DA1BA4">
            <w:pPr>
              <w:jc w:val="both"/>
              <w:rPr>
                <w:rFonts w:ascii="Times New Roman" w:hAnsi="Times New Roman"/>
                <w:sz w:val="24"/>
                <w:szCs w:val="24"/>
              </w:rPr>
            </w:pPr>
            <w:r>
              <w:rPr>
                <w:rFonts w:ascii="Times New Roman" w:hAnsi="Times New Roman"/>
                <w:sz w:val="24"/>
                <w:szCs w:val="24"/>
              </w:rPr>
              <w:t>Atlikta statistinių duomenų analizė yra išbaigta, tačiau trūksta išsamumo. Analizė iš esmės atspindi iš atliekų galimų gauti medžiagų ir energijos balansą. Pateiktos išvados dalinai pagrįstos ir atitinkančios projekto tikslus</w:t>
            </w:r>
          </w:p>
        </w:tc>
      </w:tr>
      <w:tr w:rsidR="00A66932" w:rsidRPr="00CE0EAE" w14:paraId="66C9B059" w14:textId="77777777" w:rsidTr="00A66932">
        <w:trPr>
          <w:trHeight w:val="358"/>
          <w:jc w:val="center"/>
        </w:trPr>
        <w:tc>
          <w:tcPr>
            <w:tcW w:w="3113" w:type="dxa"/>
            <w:vMerge/>
            <w:tcBorders>
              <w:left w:val="single" w:sz="4" w:space="0" w:color="auto"/>
              <w:bottom w:val="single" w:sz="4" w:space="0" w:color="auto"/>
              <w:right w:val="single" w:sz="4" w:space="0" w:color="auto"/>
            </w:tcBorders>
            <w:vAlign w:val="center"/>
          </w:tcPr>
          <w:p w14:paraId="11995E2B" w14:textId="77777777" w:rsidR="00A66932" w:rsidRPr="00CE0EAE" w:rsidRDefault="00A66932"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43BE4DF2" w14:textId="75CE37DD" w:rsidR="00A66932" w:rsidRPr="00CE0EAE" w:rsidRDefault="00C03AD5" w:rsidP="00A66932">
            <w:pPr>
              <w:jc w:val="center"/>
              <w:rPr>
                <w:rFonts w:ascii="Times New Roman" w:hAnsi="Times New Roman"/>
                <w:sz w:val="24"/>
                <w:szCs w:val="24"/>
              </w:rPr>
            </w:pPr>
            <w:r>
              <w:rPr>
                <w:rFonts w:ascii="Times New Roman" w:hAnsi="Times New Roman"/>
                <w:sz w:val="24"/>
                <w:szCs w:val="24"/>
              </w:rPr>
              <w:t>4</w:t>
            </w:r>
          </w:p>
        </w:tc>
        <w:tc>
          <w:tcPr>
            <w:tcW w:w="4824" w:type="dxa"/>
            <w:tcBorders>
              <w:top w:val="single" w:sz="4" w:space="0" w:color="auto"/>
              <w:left w:val="single" w:sz="4" w:space="0" w:color="auto"/>
              <w:bottom w:val="single" w:sz="4" w:space="0" w:color="auto"/>
              <w:right w:val="single" w:sz="4" w:space="0" w:color="auto"/>
            </w:tcBorders>
          </w:tcPr>
          <w:p w14:paraId="76C10AD6" w14:textId="3086C9FB" w:rsidR="00A66932" w:rsidRPr="00CE0EAE" w:rsidRDefault="00A66932" w:rsidP="00A66932">
            <w:pPr>
              <w:jc w:val="both"/>
              <w:rPr>
                <w:rFonts w:ascii="Times New Roman" w:hAnsi="Times New Roman"/>
                <w:sz w:val="24"/>
                <w:szCs w:val="24"/>
              </w:rPr>
            </w:pPr>
            <w:r>
              <w:rPr>
                <w:rFonts w:ascii="Times New Roman" w:hAnsi="Times New Roman"/>
                <w:sz w:val="24"/>
                <w:szCs w:val="24"/>
              </w:rPr>
              <w:t>Atlikta statistinių duomenų analizė yra išsami, ir išbaigta</w:t>
            </w:r>
            <w:r w:rsidR="00A20D3C">
              <w:rPr>
                <w:rFonts w:ascii="Times New Roman" w:hAnsi="Times New Roman"/>
                <w:sz w:val="24"/>
                <w:szCs w:val="24"/>
              </w:rPr>
              <w:t xml:space="preserve">. Analizė </w:t>
            </w:r>
            <w:r w:rsidR="00CF2D13">
              <w:rPr>
                <w:rFonts w:ascii="Times New Roman" w:hAnsi="Times New Roman"/>
                <w:sz w:val="24"/>
                <w:szCs w:val="24"/>
              </w:rPr>
              <w:t xml:space="preserve">puikiai </w:t>
            </w:r>
            <w:r w:rsidR="00A20D3C">
              <w:rPr>
                <w:rFonts w:ascii="Times New Roman" w:hAnsi="Times New Roman"/>
                <w:sz w:val="24"/>
                <w:szCs w:val="24"/>
                <w:lang w:eastAsia="lt-LT"/>
              </w:rPr>
              <w:t xml:space="preserve">atspindi iš atliekų galimų išgauti medžiagų ir energijos balansą. </w:t>
            </w:r>
            <w:r w:rsidR="00CF2D13">
              <w:rPr>
                <w:rFonts w:ascii="Times New Roman" w:hAnsi="Times New Roman"/>
                <w:sz w:val="24"/>
                <w:szCs w:val="24"/>
                <w:lang w:eastAsia="lt-LT"/>
              </w:rPr>
              <w:t>P</w:t>
            </w:r>
            <w:r w:rsidR="00A20D3C">
              <w:rPr>
                <w:rFonts w:ascii="Times New Roman" w:hAnsi="Times New Roman"/>
                <w:sz w:val="24"/>
                <w:szCs w:val="24"/>
                <w:lang w:eastAsia="lt-LT"/>
              </w:rPr>
              <w:t>ateiktos išvados</w:t>
            </w:r>
            <w:r w:rsidR="00BB13CB">
              <w:rPr>
                <w:rFonts w:ascii="Times New Roman" w:hAnsi="Times New Roman"/>
                <w:sz w:val="24"/>
                <w:szCs w:val="24"/>
                <w:lang w:eastAsia="lt-LT"/>
              </w:rPr>
              <w:t xml:space="preserve"> </w:t>
            </w:r>
            <w:r w:rsidR="00CF2D13">
              <w:rPr>
                <w:rFonts w:ascii="Times New Roman" w:hAnsi="Times New Roman"/>
                <w:sz w:val="24"/>
                <w:szCs w:val="24"/>
                <w:lang w:eastAsia="lt-LT"/>
              </w:rPr>
              <w:t>yra</w:t>
            </w:r>
            <w:r w:rsidR="00A20D3C">
              <w:rPr>
                <w:rFonts w:ascii="Times New Roman" w:hAnsi="Times New Roman"/>
                <w:sz w:val="24"/>
                <w:szCs w:val="24"/>
                <w:lang w:eastAsia="lt-LT"/>
              </w:rPr>
              <w:t xml:space="preserve"> išsamios ir pagrįstos, atitinkančios projekto tikslus.</w:t>
            </w:r>
          </w:p>
        </w:tc>
      </w:tr>
      <w:tr w:rsidR="00A66932" w:rsidRPr="00CE0EAE" w14:paraId="55822AEF" w14:textId="77777777" w:rsidTr="00DA5A58">
        <w:trPr>
          <w:trHeight w:val="358"/>
          <w:jc w:val="center"/>
        </w:trPr>
        <w:tc>
          <w:tcPr>
            <w:tcW w:w="3113" w:type="dxa"/>
            <w:vMerge w:val="restart"/>
            <w:tcBorders>
              <w:top w:val="single" w:sz="4" w:space="0" w:color="auto"/>
              <w:left w:val="single" w:sz="4" w:space="0" w:color="auto"/>
              <w:right w:val="single" w:sz="4" w:space="0" w:color="auto"/>
            </w:tcBorders>
            <w:vAlign w:val="center"/>
            <w:hideMark/>
          </w:tcPr>
          <w:p w14:paraId="0127671A" w14:textId="77777777" w:rsidR="00A66932" w:rsidRPr="00CE0EAE" w:rsidRDefault="00A66932" w:rsidP="00A66932">
            <w:pPr>
              <w:rPr>
                <w:rFonts w:ascii="Times New Roman" w:hAnsi="Times New Roman"/>
                <w:sz w:val="24"/>
                <w:szCs w:val="24"/>
              </w:rPr>
            </w:pPr>
            <w:r w:rsidRPr="00CE0EAE">
              <w:rPr>
                <w:rFonts w:ascii="Times New Roman" w:hAnsi="Times New Roman"/>
                <w:sz w:val="24"/>
                <w:szCs w:val="24"/>
              </w:rPr>
              <w:t>1.3. Pasiūlyti esminiai kuriamos sistemos ir komponentų parametrai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FAB0BF0" w14:textId="0CA10360" w:rsidR="00A66932" w:rsidRPr="00CE0EAE" w:rsidRDefault="00A66932" w:rsidP="00A66932">
            <w:pPr>
              <w:jc w:val="center"/>
              <w:rPr>
                <w:rFonts w:ascii="Times New Roman" w:hAnsi="Times New Roman"/>
                <w:sz w:val="24"/>
                <w:szCs w:val="24"/>
              </w:rPr>
            </w:pPr>
            <w:r>
              <w:rPr>
                <w:rFonts w:ascii="Times New Roman" w:hAnsi="Times New Roman"/>
                <w:sz w:val="24"/>
                <w:szCs w:val="24"/>
              </w:rPr>
              <w:t>0</w:t>
            </w:r>
          </w:p>
        </w:tc>
        <w:tc>
          <w:tcPr>
            <w:tcW w:w="4824" w:type="dxa"/>
            <w:tcBorders>
              <w:top w:val="single" w:sz="4" w:space="0" w:color="auto"/>
              <w:left w:val="single" w:sz="4" w:space="0" w:color="auto"/>
              <w:bottom w:val="single" w:sz="4" w:space="0" w:color="auto"/>
              <w:right w:val="single" w:sz="4" w:space="0" w:color="auto"/>
            </w:tcBorders>
            <w:hideMark/>
          </w:tcPr>
          <w:p w14:paraId="3FF5D892" w14:textId="180B44CE" w:rsidR="00A66932" w:rsidRPr="00CE0EAE" w:rsidRDefault="00A66932" w:rsidP="00A66932">
            <w:pPr>
              <w:jc w:val="both"/>
              <w:rPr>
                <w:rFonts w:ascii="Times New Roman" w:hAnsi="Times New Roman"/>
                <w:sz w:val="24"/>
                <w:szCs w:val="24"/>
              </w:rPr>
            </w:pPr>
            <w:r>
              <w:rPr>
                <w:rFonts w:ascii="Times New Roman" w:hAnsi="Times New Roman"/>
                <w:sz w:val="24"/>
                <w:szCs w:val="24"/>
              </w:rPr>
              <w:t>Nėra pasiūlytų kuriamos sistemos komponentų parametrų</w:t>
            </w:r>
          </w:p>
        </w:tc>
      </w:tr>
      <w:tr w:rsidR="00A66932" w:rsidRPr="00CE0EAE" w14:paraId="0BA9EA53" w14:textId="77777777" w:rsidTr="00A66932">
        <w:trPr>
          <w:trHeight w:val="358"/>
          <w:jc w:val="center"/>
        </w:trPr>
        <w:tc>
          <w:tcPr>
            <w:tcW w:w="3113" w:type="dxa"/>
            <w:vMerge/>
            <w:tcBorders>
              <w:left w:val="single" w:sz="4" w:space="0" w:color="auto"/>
              <w:right w:val="single" w:sz="4" w:space="0" w:color="auto"/>
            </w:tcBorders>
            <w:vAlign w:val="center"/>
          </w:tcPr>
          <w:p w14:paraId="492C4765" w14:textId="77777777" w:rsidR="00A66932" w:rsidRPr="00CE0EAE" w:rsidRDefault="00A66932"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42BBBE2A" w14:textId="039CC6E4" w:rsidR="00A66932" w:rsidRPr="00CE0EAE" w:rsidRDefault="00C14214" w:rsidP="00A66932">
            <w:pPr>
              <w:jc w:val="center"/>
              <w:rPr>
                <w:rFonts w:ascii="Times New Roman" w:hAnsi="Times New Roman"/>
                <w:sz w:val="24"/>
                <w:szCs w:val="24"/>
              </w:rPr>
            </w:pPr>
            <w:r>
              <w:rPr>
                <w:rFonts w:ascii="Times New Roman" w:hAnsi="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tcPr>
          <w:p w14:paraId="377B2E3F" w14:textId="2AB7CAAB" w:rsidR="00A66932" w:rsidRPr="00CE0EAE" w:rsidRDefault="00DA5A58" w:rsidP="00A66932">
            <w:pPr>
              <w:jc w:val="both"/>
              <w:rPr>
                <w:rFonts w:ascii="Times New Roman" w:hAnsi="Times New Roman"/>
                <w:sz w:val="24"/>
                <w:szCs w:val="24"/>
              </w:rPr>
            </w:pPr>
            <w:r>
              <w:rPr>
                <w:rFonts w:ascii="Times New Roman" w:hAnsi="Times New Roman"/>
                <w:sz w:val="24"/>
                <w:szCs w:val="24"/>
              </w:rPr>
              <w:t>Pasiūlyti komponentų parametrai, tačiau jie negalimi pritaikyti kitiems regionams ir nėra universalūs</w:t>
            </w:r>
            <w:r w:rsidR="00A20D3C">
              <w:rPr>
                <w:rFonts w:ascii="Times New Roman" w:hAnsi="Times New Roman"/>
                <w:sz w:val="24"/>
                <w:szCs w:val="24"/>
              </w:rPr>
              <w:t xml:space="preserve"> arba universalumas nėra pagrįstas.</w:t>
            </w:r>
          </w:p>
        </w:tc>
      </w:tr>
      <w:tr w:rsidR="00A66932" w:rsidRPr="00CE0EAE" w14:paraId="334D2EB3" w14:textId="77777777" w:rsidTr="00A66932">
        <w:trPr>
          <w:trHeight w:val="358"/>
          <w:jc w:val="center"/>
        </w:trPr>
        <w:tc>
          <w:tcPr>
            <w:tcW w:w="3113" w:type="dxa"/>
            <w:vMerge/>
            <w:tcBorders>
              <w:left w:val="single" w:sz="4" w:space="0" w:color="auto"/>
              <w:right w:val="single" w:sz="4" w:space="0" w:color="auto"/>
            </w:tcBorders>
            <w:vAlign w:val="center"/>
          </w:tcPr>
          <w:p w14:paraId="30526FA7" w14:textId="77777777" w:rsidR="00A66932" w:rsidRPr="00CE0EAE" w:rsidRDefault="00A66932"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5921FCD" w14:textId="3DFF8204" w:rsidR="00A66932" w:rsidRPr="00CE0EAE" w:rsidRDefault="00C14214" w:rsidP="00A66932">
            <w:pPr>
              <w:jc w:val="center"/>
              <w:rPr>
                <w:rFonts w:ascii="Times New Roman" w:hAnsi="Times New Roman"/>
                <w:sz w:val="24"/>
                <w:szCs w:val="24"/>
              </w:rPr>
            </w:pPr>
            <w:r>
              <w:rPr>
                <w:rFonts w:ascii="Times New Roman" w:hAnsi="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tcPr>
          <w:p w14:paraId="31DAD5EA" w14:textId="2C85F940" w:rsidR="00A66932" w:rsidRPr="00CE0EAE" w:rsidRDefault="00DA5A58" w:rsidP="00A66932">
            <w:pPr>
              <w:jc w:val="both"/>
              <w:rPr>
                <w:rFonts w:ascii="Times New Roman" w:hAnsi="Times New Roman"/>
                <w:sz w:val="24"/>
                <w:szCs w:val="24"/>
              </w:rPr>
            </w:pPr>
            <w:r>
              <w:rPr>
                <w:rFonts w:ascii="Times New Roman" w:hAnsi="Times New Roman"/>
                <w:sz w:val="24"/>
                <w:szCs w:val="24"/>
              </w:rPr>
              <w:t xml:space="preserve">Pasiūlyti esminiai komponentų parametrai yra tik dalinai </w:t>
            </w:r>
            <w:r w:rsidR="00A20D3C">
              <w:rPr>
                <w:rFonts w:ascii="Times New Roman" w:hAnsi="Times New Roman"/>
                <w:sz w:val="24"/>
                <w:szCs w:val="24"/>
              </w:rPr>
              <w:t xml:space="preserve">arba sunkiai </w:t>
            </w:r>
            <w:r>
              <w:rPr>
                <w:rFonts w:ascii="Times New Roman" w:hAnsi="Times New Roman"/>
                <w:sz w:val="24"/>
                <w:szCs w:val="24"/>
              </w:rPr>
              <w:t>pritaikomi kitiems regionams, yra iš dalies universalūs.</w:t>
            </w:r>
          </w:p>
        </w:tc>
      </w:tr>
      <w:tr w:rsidR="00C14214" w:rsidRPr="00CE0EAE" w14:paraId="0FD2389A" w14:textId="77777777" w:rsidTr="00A66932">
        <w:trPr>
          <w:trHeight w:val="358"/>
          <w:jc w:val="center"/>
        </w:trPr>
        <w:tc>
          <w:tcPr>
            <w:tcW w:w="3113" w:type="dxa"/>
            <w:vMerge/>
            <w:tcBorders>
              <w:left w:val="single" w:sz="4" w:space="0" w:color="auto"/>
              <w:right w:val="single" w:sz="4" w:space="0" w:color="auto"/>
            </w:tcBorders>
            <w:vAlign w:val="center"/>
          </w:tcPr>
          <w:p w14:paraId="52F54E91" w14:textId="77777777" w:rsidR="00C14214" w:rsidRPr="00CE0EAE" w:rsidRDefault="00C14214"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7D3F2AF" w14:textId="0ED21648" w:rsidR="00C14214" w:rsidRDefault="00C14214" w:rsidP="00A66932">
            <w:pPr>
              <w:jc w:val="center"/>
              <w:rPr>
                <w:rFonts w:ascii="Times New Roman" w:hAnsi="Times New Roman"/>
                <w:sz w:val="24"/>
                <w:szCs w:val="24"/>
              </w:rPr>
            </w:pPr>
            <w:r>
              <w:rPr>
                <w:rFonts w:ascii="Times New Roman" w:hAnsi="Times New Roman"/>
                <w:sz w:val="24"/>
                <w:szCs w:val="24"/>
              </w:rPr>
              <w:t>3</w:t>
            </w:r>
          </w:p>
        </w:tc>
        <w:tc>
          <w:tcPr>
            <w:tcW w:w="4824" w:type="dxa"/>
            <w:tcBorders>
              <w:top w:val="single" w:sz="4" w:space="0" w:color="auto"/>
              <w:left w:val="single" w:sz="4" w:space="0" w:color="auto"/>
              <w:bottom w:val="single" w:sz="4" w:space="0" w:color="auto"/>
              <w:right w:val="single" w:sz="4" w:space="0" w:color="auto"/>
            </w:tcBorders>
          </w:tcPr>
          <w:p w14:paraId="0911ED88" w14:textId="0CFD7FB0" w:rsidR="00C14214" w:rsidRDefault="00CF2D13" w:rsidP="00A66932">
            <w:pPr>
              <w:jc w:val="both"/>
              <w:rPr>
                <w:rFonts w:ascii="Times New Roman" w:hAnsi="Times New Roman"/>
                <w:sz w:val="24"/>
                <w:szCs w:val="24"/>
              </w:rPr>
            </w:pPr>
            <w:r>
              <w:rPr>
                <w:rFonts w:ascii="Times New Roman" w:hAnsi="Times New Roman"/>
                <w:sz w:val="24"/>
                <w:szCs w:val="24"/>
              </w:rPr>
              <w:t xml:space="preserve">Pasiūlyti esminiai komponentų parametrai </w:t>
            </w:r>
            <w:r w:rsidR="005B2546">
              <w:rPr>
                <w:rFonts w:ascii="Times New Roman" w:hAnsi="Times New Roman"/>
                <w:sz w:val="24"/>
                <w:szCs w:val="24"/>
              </w:rPr>
              <w:t>universalūs, tačiau pritaikomumas kitiems regionams gali būti sudėtingas. Pasiūlyti parametrai pakankami koncepcijai.</w:t>
            </w:r>
          </w:p>
        </w:tc>
      </w:tr>
      <w:tr w:rsidR="00A66932" w:rsidRPr="00CE0EAE" w14:paraId="21AA8427" w14:textId="77777777" w:rsidTr="00A66932">
        <w:trPr>
          <w:trHeight w:val="358"/>
          <w:jc w:val="center"/>
        </w:trPr>
        <w:tc>
          <w:tcPr>
            <w:tcW w:w="3113" w:type="dxa"/>
            <w:vMerge/>
            <w:tcBorders>
              <w:left w:val="single" w:sz="4" w:space="0" w:color="auto"/>
              <w:bottom w:val="single" w:sz="4" w:space="0" w:color="auto"/>
              <w:right w:val="single" w:sz="4" w:space="0" w:color="auto"/>
            </w:tcBorders>
            <w:vAlign w:val="center"/>
          </w:tcPr>
          <w:p w14:paraId="0220D174" w14:textId="77777777" w:rsidR="00A66932" w:rsidRPr="00CE0EAE" w:rsidRDefault="00A66932"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40100278" w14:textId="0E2BB982" w:rsidR="00A66932" w:rsidRPr="00CE0EAE" w:rsidRDefault="00C03AD5" w:rsidP="00A66932">
            <w:pPr>
              <w:jc w:val="center"/>
              <w:rPr>
                <w:rFonts w:ascii="Times New Roman" w:hAnsi="Times New Roman"/>
                <w:sz w:val="24"/>
                <w:szCs w:val="24"/>
              </w:rPr>
            </w:pPr>
            <w:r>
              <w:rPr>
                <w:rFonts w:ascii="Times New Roman" w:hAnsi="Times New Roman"/>
                <w:sz w:val="24"/>
                <w:szCs w:val="24"/>
              </w:rPr>
              <w:t>4</w:t>
            </w:r>
          </w:p>
        </w:tc>
        <w:tc>
          <w:tcPr>
            <w:tcW w:w="4824" w:type="dxa"/>
            <w:tcBorders>
              <w:top w:val="single" w:sz="4" w:space="0" w:color="auto"/>
              <w:left w:val="single" w:sz="4" w:space="0" w:color="auto"/>
              <w:bottom w:val="single" w:sz="4" w:space="0" w:color="auto"/>
              <w:right w:val="single" w:sz="4" w:space="0" w:color="auto"/>
            </w:tcBorders>
          </w:tcPr>
          <w:p w14:paraId="413B7955" w14:textId="3423E9B6" w:rsidR="00A66932" w:rsidRPr="00CE0EAE" w:rsidRDefault="00DA5A58" w:rsidP="00A20D3C">
            <w:pPr>
              <w:jc w:val="both"/>
              <w:rPr>
                <w:rFonts w:ascii="Times New Roman" w:hAnsi="Times New Roman"/>
                <w:sz w:val="24"/>
                <w:szCs w:val="24"/>
              </w:rPr>
            </w:pPr>
            <w:r>
              <w:rPr>
                <w:rFonts w:ascii="Times New Roman" w:hAnsi="Times New Roman"/>
                <w:sz w:val="24"/>
                <w:szCs w:val="24"/>
              </w:rPr>
              <w:t>Pasiūlyti esminiai komponentų parametrai gali būti</w:t>
            </w:r>
            <w:r w:rsidR="005B2546">
              <w:rPr>
                <w:rFonts w:ascii="Times New Roman" w:hAnsi="Times New Roman"/>
                <w:sz w:val="24"/>
                <w:szCs w:val="24"/>
              </w:rPr>
              <w:t xml:space="preserve"> lengvai</w:t>
            </w:r>
            <w:r>
              <w:rPr>
                <w:rFonts w:ascii="Times New Roman" w:hAnsi="Times New Roman"/>
                <w:sz w:val="24"/>
                <w:szCs w:val="24"/>
              </w:rPr>
              <w:t xml:space="preserve"> pritaikomi kitiems regionams ir yra visiškai universalūs.</w:t>
            </w:r>
            <w:r w:rsidR="00A20D3C">
              <w:rPr>
                <w:rFonts w:ascii="Times New Roman" w:hAnsi="Times New Roman"/>
                <w:sz w:val="24"/>
                <w:szCs w:val="24"/>
              </w:rPr>
              <w:t xml:space="preserve"> </w:t>
            </w:r>
            <w:r w:rsidR="00A20D3C">
              <w:rPr>
                <w:rFonts w:ascii="Times New Roman" w:hAnsi="Times New Roman"/>
                <w:sz w:val="24"/>
                <w:szCs w:val="24"/>
                <w:lang w:eastAsia="lt-LT"/>
              </w:rPr>
              <w:t>Pasiūlyti parametrai pakankami koncepcijai.</w:t>
            </w:r>
          </w:p>
        </w:tc>
      </w:tr>
      <w:tr w:rsidR="00A66932" w:rsidRPr="00CE0EAE" w14:paraId="78221225" w14:textId="77777777" w:rsidTr="00DA5A58">
        <w:trPr>
          <w:trHeight w:val="68"/>
          <w:jc w:val="center"/>
        </w:trPr>
        <w:tc>
          <w:tcPr>
            <w:tcW w:w="3113" w:type="dxa"/>
            <w:vMerge w:val="restart"/>
            <w:tcBorders>
              <w:top w:val="single" w:sz="4" w:space="0" w:color="auto"/>
              <w:left w:val="single" w:sz="4" w:space="0" w:color="auto"/>
              <w:right w:val="single" w:sz="4" w:space="0" w:color="auto"/>
            </w:tcBorders>
            <w:vAlign w:val="center"/>
            <w:hideMark/>
          </w:tcPr>
          <w:p w14:paraId="7DB6011D" w14:textId="77777777" w:rsidR="00A66932" w:rsidRPr="00CE0EAE" w:rsidRDefault="00A66932" w:rsidP="00A66932">
            <w:pPr>
              <w:rPr>
                <w:rFonts w:ascii="Times New Roman" w:hAnsi="Times New Roman"/>
                <w:sz w:val="24"/>
                <w:szCs w:val="24"/>
              </w:rPr>
            </w:pPr>
            <w:r w:rsidRPr="00CE0EAE">
              <w:rPr>
                <w:rFonts w:ascii="Times New Roman" w:hAnsi="Times New Roman"/>
                <w:sz w:val="24"/>
                <w:szCs w:val="24"/>
              </w:rPr>
              <w:t>1.4. Įrodytas koncepcijos įgyvendinamumas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A55C420" w14:textId="2BA27968" w:rsidR="00A66932" w:rsidRPr="00CE0EAE" w:rsidRDefault="00A66932" w:rsidP="00A66932">
            <w:pPr>
              <w:jc w:val="center"/>
              <w:rPr>
                <w:rFonts w:ascii="Times New Roman" w:hAnsi="Times New Roman"/>
                <w:sz w:val="24"/>
                <w:szCs w:val="24"/>
              </w:rPr>
            </w:pPr>
            <w:r>
              <w:rPr>
                <w:rFonts w:ascii="Times New Roman" w:hAnsi="Times New Roman"/>
                <w:sz w:val="24"/>
                <w:szCs w:val="24"/>
              </w:rPr>
              <w:t>0</w:t>
            </w:r>
          </w:p>
        </w:tc>
        <w:tc>
          <w:tcPr>
            <w:tcW w:w="4824" w:type="dxa"/>
            <w:tcBorders>
              <w:top w:val="single" w:sz="4" w:space="0" w:color="auto"/>
              <w:left w:val="single" w:sz="4" w:space="0" w:color="auto"/>
              <w:bottom w:val="single" w:sz="4" w:space="0" w:color="auto"/>
              <w:right w:val="single" w:sz="4" w:space="0" w:color="auto"/>
            </w:tcBorders>
            <w:hideMark/>
          </w:tcPr>
          <w:p w14:paraId="5751CC93" w14:textId="230418B9" w:rsidR="00A66932" w:rsidRPr="00CE0EAE" w:rsidRDefault="002329F2" w:rsidP="00A66932">
            <w:pPr>
              <w:jc w:val="both"/>
              <w:rPr>
                <w:rFonts w:ascii="Times New Roman" w:hAnsi="Times New Roman"/>
                <w:sz w:val="24"/>
                <w:szCs w:val="24"/>
              </w:rPr>
            </w:pPr>
            <w:r w:rsidRPr="00CE0EAE">
              <w:rPr>
                <w:rFonts w:ascii="Times New Roman" w:hAnsi="Times New Roman"/>
                <w:sz w:val="24"/>
                <w:szCs w:val="24"/>
              </w:rPr>
              <w:t xml:space="preserve"> </w:t>
            </w:r>
            <w:r>
              <w:rPr>
                <w:rFonts w:ascii="Times New Roman" w:hAnsi="Times New Roman"/>
                <w:sz w:val="24"/>
                <w:szCs w:val="24"/>
              </w:rPr>
              <w:t>Nėra aprašytų sistemos veikimo principų,</w:t>
            </w:r>
            <w:r w:rsidR="00A20D3C">
              <w:rPr>
                <w:rFonts w:ascii="Times New Roman" w:hAnsi="Times New Roman"/>
                <w:sz w:val="24"/>
                <w:szCs w:val="24"/>
              </w:rPr>
              <w:t xml:space="preserve"> arba</w:t>
            </w:r>
            <w:r>
              <w:rPr>
                <w:rFonts w:ascii="Times New Roman" w:hAnsi="Times New Roman"/>
                <w:sz w:val="24"/>
                <w:szCs w:val="24"/>
              </w:rPr>
              <w:t xml:space="preserve"> nėra atlikti taikomieji tyrimai, </w:t>
            </w:r>
            <w:r w:rsidR="00A20D3C">
              <w:rPr>
                <w:rFonts w:ascii="Times New Roman" w:hAnsi="Times New Roman"/>
                <w:sz w:val="24"/>
                <w:szCs w:val="24"/>
              </w:rPr>
              <w:t xml:space="preserve">arba </w:t>
            </w:r>
            <w:r>
              <w:rPr>
                <w:rFonts w:ascii="Times New Roman" w:hAnsi="Times New Roman"/>
                <w:sz w:val="24"/>
                <w:szCs w:val="24"/>
              </w:rPr>
              <w:t>nėra aprašytų komponentų teorinių parametrų, komponentų tarpusavio sąveikos.</w:t>
            </w:r>
          </w:p>
        </w:tc>
      </w:tr>
      <w:tr w:rsidR="00A66932" w:rsidRPr="00CE0EAE" w14:paraId="7C5ED142" w14:textId="77777777" w:rsidTr="00A66932">
        <w:trPr>
          <w:trHeight w:val="68"/>
          <w:jc w:val="center"/>
        </w:trPr>
        <w:tc>
          <w:tcPr>
            <w:tcW w:w="3113" w:type="dxa"/>
            <w:vMerge/>
            <w:tcBorders>
              <w:left w:val="single" w:sz="4" w:space="0" w:color="auto"/>
              <w:right w:val="single" w:sz="4" w:space="0" w:color="auto"/>
            </w:tcBorders>
            <w:vAlign w:val="center"/>
          </w:tcPr>
          <w:p w14:paraId="0F5498B5" w14:textId="77777777" w:rsidR="00A66932" w:rsidRPr="00CE0EAE" w:rsidRDefault="00A66932"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B730DED" w14:textId="3E7872D7" w:rsidR="00A66932" w:rsidRPr="00CE0EAE" w:rsidRDefault="00C14214" w:rsidP="00A66932">
            <w:pPr>
              <w:jc w:val="center"/>
              <w:rPr>
                <w:rFonts w:ascii="Times New Roman" w:hAnsi="Times New Roman"/>
                <w:sz w:val="24"/>
                <w:szCs w:val="24"/>
              </w:rPr>
            </w:pPr>
            <w:r>
              <w:rPr>
                <w:rFonts w:ascii="Times New Roman" w:hAnsi="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tcPr>
          <w:p w14:paraId="47EA2373" w14:textId="16B93EB0" w:rsidR="00A66932" w:rsidRPr="00CE0EAE" w:rsidRDefault="002329F2" w:rsidP="00A66932">
            <w:pPr>
              <w:jc w:val="both"/>
              <w:rPr>
                <w:rFonts w:ascii="Times New Roman" w:hAnsi="Times New Roman"/>
                <w:sz w:val="24"/>
                <w:szCs w:val="24"/>
              </w:rPr>
            </w:pPr>
            <w:r>
              <w:rPr>
                <w:rFonts w:ascii="Times New Roman" w:hAnsi="Times New Roman"/>
                <w:sz w:val="24"/>
                <w:szCs w:val="24"/>
              </w:rPr>
              <w:t>Aprašyti sistemos veikimo principai nėra įtikinantys,</w:t>
            </w:r>
            <w:r w:rsidR="00B42F3D">
              <w:rPr>
                <w:rFonts w:ascii="Times New Roman" w:hAnsi="Times New Roman"/>
                <w:sz w:val="24"/>
                <w:szCs w:val="24"/>
              </w:rPr>
              <w:t xml:space="preserve"> </w:t>
            </w:r>
            <w:r w:rsidR="00A20D3C">
              <w:rPr>
                <w:rFonts w:ascii="Times New Roman" w:hAnsi="Times New Roman"/>
                <w:sz w:val="24"/>
                <w:szCs w:val="24"/>
              </w:rPr>
              <w:t xml:space="preserve">arba </w:t>
            </w:r>
            <w:r w:rsidR="00B42F3D">
              <w:rPr>
                <w:rFonts w:ascii="Times New Roman" w:hAnsi="Times New Roman"/>
                <w:sz w:val="24"/>
                <w:szCs w:val="24"/>
              </w:rPr>
              <w:t>atlikti</w:t>
            </w:r>
            <w:r>
              <w:rPr>
                <w:rFonts w:ascii="Times New Roman" w:hAnsi="Times New Roman"/>
                <w:sz w:val="24"/>
                <w:szCs w:val="24"/>
              </w:rPr>
              <w:t xml:space="preserve"> </w:t>
            </w:r>
            <w:r w:rsidR="00B42F3D">
              <w:rPr>
                <w:rFonts w:ascii="Times New Roman" w:hAnsi="Times New Roman"/>
                <w:sz w:val="24"/>
                <w:szCs w:val="24"/>
              </w:rPr>
              <w:t>taikomieji tyrimai netikslūs,</w:t>
            </w:r>
            <w:r w:rsidR="00A20D3C">
              <w:rPr>
                <w:rFonts w:ascii="Times New Roman" w:hAnsi="Times New Roman"/>
                <w:sz w:val="24"/>
                <w:szCs w:val="24"/>
              </w:rPr>
              <w:t xml:space="preserve"> arba</w:t>
            </w:r>
            <w:r w:rsidR="00B42F3D">
              <w:rPr>
                <w:rFonts w:ascii="Times New Roman" w:hAnsi="Times New Roman"/>
                <w:sz w:val="24"/>
                <w:szCs w:val="24"/>
              </w:rPr>
              <w:t xml:space="preserve"> prastai aprašyti komponentų teoriniai parametrai, </w:t>
            </w:r>
            <w:r w:rsidR="00A20D3C">
              <w:rPr>
                <w:rFonts w:ascii="Times New Roman" w:hAnsi="Times New Roman"/>
                <w:sz w:val="24"/>
                <w:szCs w:val="24"/>
              </w:rPr>
              <w:t xml:space="preserve">arba </w:t>
            </w:r>
            <w:r w:rsidR="00B42F3D">
              <w:rPr>
                <w:rFonts w:ascii="Times New Roman" w:hAnsi="Times New Roman"/>
                <w:sz w:val="24"/>
                <w:szCs w:val="24"/>
              </w:rPr>
              <w:t>neįrodyta komponentų tarpusavio sąveika</w:t>
            </w:r>
          </w:p>
        </w:tc>
      </w:tr>
      <w:tr w:rsidR="00A66932" w:rsidRPr="00CE0EAE" w14:paraId="606B69BC" w14:textId="77777777" w:rsidTr="00A66932">
        <w:trPr>
          <w:trHeight w:val="68"/>
          <w:jc w:val="center"/>
        </w:trPr>
        <w:tc>
          <w:tcPr>
            <w:tcW w:w="3113" w:type="dxa"/>
            <w:vMerge/>
            <w:tcBorders>
              <w:left w:val="single" w:sz="4" w:space="0" w:color="auto"/>
              <w:right w:val="single" w:sz="4" w:space="0" w:color="auto"/>
            </w:tcBorders>
            <w:vAlign w:val="center"/>
          </w:tcPr>
          <w:p w14:paraId="68FBE596" w14:textId="77777777" w:rsidR="00A66932" w:rsidRPr="00CE0EAE" w:rsidRDefault="00A66932"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2A3A208" w14:textId="2DDA67F1" w:rsidR="00A66932" w:rsidRPr="00CE0EAE" w:rsidRDefault="00C14214" w:rsidP="00A66932">
            <w:pPr>
              <w:jc w:val="center"/>
              <w:rPr>
                <w:rFonts w:ascii="Times New Roman" w:hAnsi="Times New Roman"/>
                <w:sz w:val="24"/>
                <w:szCs w:val="24"/>
              </w:rPr>
            </w:pPr>
            <w:r>
              <w:rPr>
                <w:rFonts w:ascii="Times New Roman" w:hAnsi="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tcPr>
          <w:p w14:paraId="7A8BCE04" w14:textId="0173D514" w:rsidR="00A66932" w:rsidRPr="00CE0EAE" w:rsidRDefault="00B42F3D" w:rsidP="00A66932">
            <w:pPr>
              <w:jc w:val="both"/>
              <w:rPr>
                <w:rFonts w:ascii="Times New Roman" w:hAnsi="Times New Roman"/>
                <w:sz w:val="24"/>
                <w:szCs w:val="24"/>
              </w:rPr>
            </w:pPr>
            <w:r>
              <w:rPr>
                <w:rFonts w:ascii="Times New Roman" w:hAnsi="Times New Roman"/>
                <w:sz w:val="24"/>
                <w:szCs w:val="24"/>
              </w:rPr>
              <w:t xml:space="preserve">Aprašyti sistemos veikimo principai tik iš dalies įtinkinantys, </w:t>
            </w:r>
            <w:r w:rsidR="006E63CF">
              <w:rPr>
                <w:rFonts w:ascii="Times New Roman" w:hAnsi="Times New Roman"/>
                <w:sz w:val="24"/>
                <w:szCs w:val="24"/>
              </w:rPr>
              <w:t>yra atlikti taikomieji tyrimai, aprašyti komponentų teoriniai parametrai</w:t>
            </w:r>
            <w:r w:rsidR="00D3703B">
              <w:rPr>
                <w:rFonts w:ascii="Times New Roman" w:hAnsi="Times New Roman"/>
                <w:sz w:val="24"/>
                <w:szCs w:val="24"/>
              </w:rPr>
              <w:t>, tačiau neįrodyta komponentų tarpusavio sąveika</w:t>
            </w:r>
          </w:p>
        </w:tc>
      </w:tr>
      <w:tr w:rsidR="00C14214" w:rsidRPr="00CE0EAE" w14:paraId="1D21CE9F" w14:textId="77777777" w:rsidTr="00A66932">
        <w:trPr>
          <w:trHeight w:val="68"/>
          <w:jc w:val="center"/>
        </w:trPr>
        <w:tc>
          <w:tcPr>
            <w:tcW w:w="3113" w:type="dxa"/>
            <w:vMerge/>
            <w:tcBorders>
              <w:left w:val="single" w:sz="4" w:space="0" w:color="auto"/>
              <w:right w:val="single" w:sz="4" w:space="0" w:color="auto"/>
            </w:tcBorders>
            <w:vAlign w:val="center"/>
          </w:tcPr>
          <w:p w14:paraId="1C3E01E7" w14:textId="77777777" w:rsidR="00C14214" w:rsidRPr="00CE0EAE" w:rsidRDefault="00C14214"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11DBBC7C" w14:textId="350071B2" w:rsidR="00C14214" w:rsidRDefault="00C14214" w:rsidP="00A66932">
            <w:pPr>
              <w:jc w:val="center"/>
              <w:rPr>
                <w:rFonts w:ascii="Times New Roman" w:hAnsi="Times New Roman"/>
                <w:sz w:val="24"/>
                <w:szCs w:val="24"/>
              </w:rPr>
            </w:pPr>
            <w:r>
              <w:rPr>
                <w:rFonts w:ascii="Times New Roman" w:hAnsi="Times New Roman"/>
                <w:sz w:val="24"/>
                <w:szCs w:val="24"/>
              </w:rPr>
              <w:t>3</w:t>
            </w:r>
          </w:p>
        </w:tc>
        <w:tc>
          <w:tcPr>
            <w:tcW w:w="4824" w:type="dxa"/>
            <w:tcBorders>
              <w:top w:val="single" w:sz="4" w:space="0" w:color="auto"/>
              <w:left w:val="single" w:sz="4" w:space="0" w:color="auto"/>
              <w:bottom w:val="single" w:sz="4" w:space="0" w:color="auto"/>
              <w:right w:val="single" w:sz="4" w:space="0" w:color="auto"/>
            </w:tcBorders>
          </w:tcPr>
          <w:p w14:paraId="35DA920D" w14:textId="53FF1713" w:rsidR="00C14214" w:rsidRDefault="005B2546" w:rsidP="00A66932">
            <w:pPr>
              <w:jc w:val="both"/>
              <w:rPr>
                <w:rFonts w:ascii="Times New Roman" w:hAnsi="Times New Roman"/>
                <w:sz w:val="24"/>
                <w:szCs w:val="24"/>
              </w:rPr>
            </w:pPr>
            <w:r>
              <w:rPr>
                <w:rFonts w:ascii="Times New Roman" w:hAnsi="Times New Roman"/>
                <w:sz w:val="24"/>
                <w:szCs w:val="24"/>
              </w:rPr>
              <w:t xml:space="preserve">Aprašyti sistemos veikimo principai įtikinantys, atlikti taikomieji tyrimai, aprašyti komponentų teoriniai parametrai, </w:t>
            </w:r>
            <w:r w:rsidRPr="00951C1C">
              <w:rPr>
                <w:rFonts w:ascii="Times New Roman" w:hAnsi="Times New Roman"/>
                <w:sz w:val="24"/>
                <w:szCs w:val="24"/>
              </w:rPr>
              <w:t>komponentų tarpusavio sąveika</w:t>
            </w:r>
            <w:r>
              <w:rPr>
                <w:rFonts w:ascii="Times New Roman" w:hAnsi="Times New Roman"/>
                <w:sz w:val="24"/>
                <w:szCs w:val="24"/>
              </w:rPr>
              <w:t xml:space="preserve">, tačiau koncepcija yra aprašyta sudėtingai, specifinių </w:t>
            </w:r>
            <w:r w:rsidR="00701024">
              <w:rPr>
                <w:rFonts w:ascii="Times New Roman" w:hAnsi="Times New Roman"/>
                <w:sz w:val="24"/>
                <w:szCs w:val="24"/>
              </w:rPr>
              <w:t xml:space="preserve">ir </w:t>
            </w:r>
            <w:r>
              <w:rPr>
                <w:rFonts w:ascii="Times New Roman" w:hAnsi="Times New Roman"/>
                <w:sz w:val="24"/>
                <w:szCs w:val="24"/>
              </w:rPr>
              <w:t xml:space="preserve">statistinių duomenų apdorojimo žinių neturinčiam žmogui </w:t>
            </w:r>
            <w:r w:rsidR="00D03C72">
              <w:rPr>
                <w:rFonts w:ascii="Times New Roman" w:hAnsi="Times New Roman"/>
                <w:sz w:val="24"/>
                <w:szCs w:val="24"/>
              </w:rPr>
              <w:t xml:space="preserve">sunkiai </w:t>
            </w:r>
            <w:r>
              <w:rPr>
                <w:rFonts w:ascii="Times New Roman" w:hAnsi="Times New Roman"/>
                <w:sz w:val="24"/>
                <w:szCs w:val="24"/>
              </w:rPr>
              <w:t>su</w:t>
            </w:r>
            <w:r w:rsidR="00D03C72">
              <w:rPr>
                <w:rFonts w:ascii="Times New Roman" w:hAnsi="Times New Roman"/>
                <w:sz w:val="24"/>
                <w:szCs w:val="24"/>
              </w:rPr>
              <w:t>prantama</w:t>
            </w:r>
            <w:r>
              <w:rPr>
                <w:rFonts w:ascii="Times New Roman" w:hAnsi="Times New Roman"/>
                <w:sz w:val="24"/>
                <w:szCs w:val="24"/>
              </w:rPr>
              <w:t>.</w:t>
            </w:r>
          </w:p>
        </w:tc>
      </w:tr>
      <w:tr w:rsidR="00A66932" w:rsidRPr="00CE0EAE" w14:paraId="539A6285" w14:textId="77777777" w:rsidTr="00A66932">
        <w:trPr>
          <w:trHeight w:val="68"/>
          <w:jc w:val="center"/>
        </w:trPr>
        <w:tc>
          <w:tcPr>
            <w:tcW w:w="3113" w:type="dxa"/>
            <w:vMerge/>
            <w:tcBorders>
              <w:left w:val="single" w:sz="4" w:space="0" w:color="auto"/>
              <w:bottom w:val="single" w:sz="4" w:space="0" w:color="auto"/>
              <w:right w:val="single" w:sz="4" w:space="0" w:color="auto"/>
            </w:tcBorders>
            <w:vAlign w:val="center"/>
          </w:tcPr>
          <w:p w14:paraId="06BBC3DB" w14:textId="77777777" w:rsidR="00A66932" w:rsidRPr="00CE0EAE" w:rsidRDefault="00A66932"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C554D59" w14:textId="7C25112F" w:rsidR="00A66932" w:rsidRPr="00CE0EAE" w:rsidRDefault="00C03AD5" w:rsidP="00A66932">
            <w:pPr>
              <w:jc w:val="center"/>
              <w:rPr>
                <w:rFonts w:ascii="Times New Roman" w:hAnsi="Times New Roman"/>
                <w:sz w:val="24"/>
                <w:szCs w:val="24"/>
              </w:rPr>
            </w:pPr>
            <w:r>
              <w:rPr>
                <w:rFonts w:ascii="Times New Roman" w:hAnsi="Times New Roman"/>
                <w:sz w:val="24"/>
                <w:szCs w:val="24"/>
              </w:rPr>
              <w:t>4</w:t>
            </w:r>
          </w:p>
        </w:tc>
        <w:tc>
          <w:tcPr>
            <w:tcW w:w="4824" w:type="dxa"/>
            <w:tcBorders>
              <w:top w:val="single" w:sz="4" w:space="0" w:color="auto"/>
              <w:left w:val="single" w:sz="4" w:space="0" w:color="auto"/>
              <w:bottom w:val="single" w:sz="4" w:space="0" w:color="auto"/>
              <w:right w:val="single" w:sz="4" w:space="0" w:color="auto"/>
            </w:tcBorders>
          </w:tcPr>
          <w:p w14:paraId="1F85304B" w14:textId="6F3530BE" w:rsidR="00A66932" w:rsidRPr="00CE0EAE" w:rsidRDefault="002329F2" w:rsidP="00A20D3C">
            <w:pPr>
              <w:jc w:val="both"/>
              <w:rPr>
                <w:rFonts w:ascii="Times New Roman" w:hAnsi="Times New Roman"/>
                <w:sz w:val="24"/>
                <w:szCs w:val="24"/>
              </w:rPr>
            </w:pPr>
            <w:r>
              <w:rPr>
                <w:rFonts w:ascii="Times New Roman" w:hAnsi="Times New Roman"/>
                <w:sz w:val="24"/>
                <w:szCs w:val="24"/>
              </w:rPr>
              <w:t>A</w:t>
            </w:r>
            <w:r w:rsidRPr="00CE0EAE">
              <w:rPr>
                <w:rFonts w:ascii="Times New Roman" w:hAnsi="Times New Roman"/>
                <w:sz w:val="24"/>
                <w:szCs w:val="24"/>
              </w:rPr>
              <w:t>prašyti sistemos veikimo principai</w:t>
            </w:r>
            <w:r w:rsidR="00B42F3D">
              <w:rPr>
                <w:rFonts w:ascii="Times New Roman" w:hAnsi="Times New Roman"/>
                <w:sz w:val="24"/>
                <w:szCs w:val="24"/>
              </w:rPr>
              <w:t xml:space="preserve"> įtikinantys</w:t>
            </w:r>
            <w:r w:rsidRPr="00CE0EAE">
              <w:rPr>
                <w:rFonts w:ascii="Times New Roman" w:hAnsi="Times New Roman"/>
                <w:sz w:val="24"/>
                <w:szCs w:val="24"/>
              </w:rPr>
              <w:t>, atlikti taikomieji tyrimai, aprašyti komponentų teoriniai parametrai, komponentų tarpusavio sąveika</w:t>
            </w:r>
            <w:r w:rsidR="00E202C8">
              <w:rPr>
                <w:rFonts w:ascii="Times New Roman" w:hAnsi="Times New Roman"/>
                <w:sz w:val="24"/>
                <w:szCs w:val="24"/>
              </w:rPr>
              <w:t xml:space="preserve"> aiški ir suprantama</w:t>
            </w:r>
            <w:r w:rsidRPr="00CE0EAE">
              <w:rPr>
                <w:rFonts w:ascii="Times New Roman" w:hAnsi="Times New Roman"/>
                <w:sz w:val="24"/>
                <w:szCs w:val="24"/>
              </w:rPr>
              <w:t>.</w:t>
            </w:r>
            <w:r w:rsidR="00A20D3C">
              <w:rPr>
                <w:rFonts w:ascii="Times New Roman" w:hAnsi="Times New Roman"/>
                <w:sz w:val="24"/>
                <w:szCs w:val="24"/>
              </w:rPr>
              <w:t xml:space="preserve"> Koncepcija suvokiama specifinių statistinių duomenų apdorojimo žinių neturinčiam žmogui.</w:t>
            </w:r>
          </w:p>
        </w:tc>
      </w:tr>
      <w:tr w:rsidR="00A66932" w:rsidRPr="00CE0EAE" w14:paraId="1F492228" w14:textId="77777777" w:rsidTr="00DA5A58">
        <w:trPr>
          <w:trHeight w:val="68"/>
          <w:jc w:val="center"/>
        </w:trPr>
        <w:tc>
          <w:tcPr>
            <w:tcW w:w="3113" w:type="dxa"/>
            <w:vMerge w:val="restart"/>
            <w:tcBorders>
              <w:top w:val="single" w:sz="4" w:space="0" w:color="auto"/>
              <w:left w:val="single" w:sz="4" w:space="0" w:color="auto"/>
              <w:right w:val="single" w:sz="4" w:space="0" w:color="auto"/>
            </w:tcBorders>
            <w:vAlign w:val="center"/>
            <w:hideMark/>
          </w:tcPr>
          <w:p w14:paraId="4E1F011D" w14:textId="77777777" w:rsidR="00A66932" w:rsidRPr="00CE0EAE" w:rsidRDefault="00A66932" w:rsidP="00A66932">
            <w:pPr>
              <w:rPr>
                <w:rFonts w:ascii="Times New Roman" w:hAnsi="Times New Roman"/>
                <w:sz w:val="24"/>
                <w:szCs w:val="24"/>
              </w:rPr>
            </w:pPr>
            <w:r w:rsidRPr="00CE0EAE">
              <w:rPr>
                <w:rFonts w:ascii="Times New Roman" w:hAnsi="Times New Roman"/>
                <w:sz w:val="24"/>
                <w:szCs w:val="24"/>
              </w:rPr>
              <w:t>2. Projekto valdymas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67A9020" w14:textId="669BEA6C" w:rsidR="00A66932" w:rsidRPr="00CE0EAE" w:rsidRDefault="00A66932" w:rsidP="00A66932">
            <w:pPr>
              <w:jc w:val="center"/>
              <w:rPr>
                <w:rFonts w:ascii="Times New Roman" w:hAnsi="Times New Roman"/>
                <w:sz w:val="24"/>
                <w:szCs w:val="24"/>
              </w:rPr>
            </w:pPr>
            <w:r>
              <w:rPr>
                <w:rFonts w:ascii="Times New Roman" w:hAnsi="Times New Roman"/>
                <w:sz w:val="24"/>
                <w:szCs w:val="24"/>
              </w:rPr>
              <w:t>0</w:t>
            </w:r>
          </w:p>
        </w:tc>
        <w:tc>
          <w:tcPr>
            <w:tcW w:w="4824" w:type="dxa"/>
            <w:tcBorders>
              <w:top w:val="single" w:sz="4" w:space="0" w:color="auto"/>
              <w:left w:val="single" w:sz="4" w:space="0" w:color="auto"/>
              <w:bottom w:val="single" w:sz="4" w:space="0" w:color="auto"/>
              <w:right w:val="single" w:sz="4" w:space="0" w:color="auto"/>
            </w:tcBorders>
            <w:hideMark/>
          </w:tcPr>
          <w:p w14:paraId="76F7E640" w14:textId="3B60344A" w:rsidR="00A66932" w:rsidRPr="00E202C8" w:rsidRDefault="00E202C8" w:rsidP="00A20D3C">
            <w:pPr>
              <w:jc w:val="both"/>
              <w:rPr>
                <w:rFonts w:ascii="Times New Roman" w:hAnsi="Times New Roman"/>
                <w:sz w:val="24"/>
                <w:szCs w:val="24"/>
              </w:rPr>
            </w:pPr>
            <w:r w:rsidRPr="00670570">
              <w:rPr>
                <w:rFonts w:ascii="Times New Roman" w:hAnsi="Times New Roman"/>
                <w:sz w:val="24"/>
                <w:szCs w:val="24"/>
              </w:rPr>
              <w:t xml:space="preserve">Nėra </w:t>
            </w:r>
            <w:r>
              <w:rPr>
                <w:rFonts w:ascii="Times New Roman" w:hAnsi="Times New Roman"/>
                <w:sz w:val="24"/>
                <w:szCs w:val="24"/>
              </w:rPr>
              <w:t>pateiktos informacijos apie tolimesni</w:t>
            </w:r>
            <w:r w:rsidR="00B67C47">
              <w:rPr>
                <w:rFonts w:ascii="Times New Roman" w:hAnsi="Times New Roman"/>
                <w:sz w:val="24"/>
                <w:szCs w:val="24"/>
              </w:rPr>
              <w:t>us</w:t>
            </w:r>
            <w:r>
              <w:rPr>
                <w:rFonts w:ascii="Times New Roman" w:hAnsi="Times New Roman"/>
                <w:sz w:val="24"/>
                <w:szCs w:val="24"/>
              </w:rPr>
              <w:t xml:space="preserve"> ikiprekybinio pirkimo etap</w:t>
            </w:r>
            <w:r w:rsidR="00B67C47">
              <w:rPr>
                <w:rFonts w:ascii="Times New Roman" w:hAnsi="Times New Roman"/>
                <w:sz w:val="24"/>
                <w:szCs w:val="24"/>
              </w:rPr>
              <w:t>us</w:t>
            </w:r>
          </w:p>
        </w:tc>
      </w:tr>
      <w:tr w:rsidR="00A66932" w:rsidRPr="00CE0EAE" w14:paraId="5A18B5F3" w14:textId="77777777" w:rsidTr="00A66932">
        <w:trPr>
          <w:trHeight w:val="68"/>
          <w:jc w:val="center"/>
        </w:trPr>
        <w:tc>
          <w:tcPr>
            <w:tcW w:w="3113" w:type="dxa"/>
            <w:vMerge/>
            <w:tcBorders>
              <w:left w:val="single" w:sz="4" w:space="0" w:color="auto"/>
              <w:right w:val="single" w:sz="4" w:space="0" w:color="auto"/>
            </w:tcBorders>
            <w:vAlign w:val="center"/>
          </w:tcPr>
          <w:p w14:paraId="3F39A3B2" w14:textId="77777777" w:rsidR="00A66932" w:rsidRPr="00CE0EAE" w:rsidRDefault="00A66932"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149AFF1" w14:textId="35113DBF" w:rsidR="00A66932" w:rsidRPr="00CE0EAE" w:rsidRDefault="00C14214" w:rsidP="00A66932">
            <w:pPr>
              <w:jc w:val="center"/>
              <w:rPr>
                <w:rFonts w:ascii="Times New Roman" w:hAnsi="Times New Roman"/>
                <w:sz w:val="24"/>
                <w:szCs w:val="24"/>
              </w:rPr>
            </w:pPr>
            <w:r>
              <w:rPr>
                <w:rFonts w:ascii="Times New Roman" w:hAnsi="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tcPr>
          <w:p w14:paraId="22EF86F2" w14:textId="1BBF1B7C" w:rsidR="00A66932" w:rsidRPr="00CE0EAE" w:rsidRDefault="00B67C47" w:rsidP="00A66932">
            <w:pPr>
              <w:jc w:val="both"/>
              <w:rPr>
                <w:rFonts w:ascii="Times New Roman" w:hAnsi="Times New Roman"/>
                <w:sz w:val="24"/>
                <w:szCs w:val="24"/>
              </w:rPr>
            </w:pPr>
            <w:r>
              <w:rPr>
                <w:rFonts w:ascii="Times New Roman" w:hAnsi="Times New Roman"/>
                <w:sz w:val="24"/>
                <w:szCs w:val="24"/>
              </w:rPr>
              <w:t xml:space="preserve">Ikiprekybinio pirkimo koncepcijoje pateikta informacija </w:t>
            </w:r>
            <w:r w:rsidR="00666BEB">
              <w:rPr>
                <w:rFonts w:ascii="Times New Roman" w:hAnsi="Times New Roman"/>
                <w:sz w:val="24"/>
                <w:szCs w:val="24"/>
              </w:rPr>
              <w:t>prastai</w:t>
            </w:r>
            <w:r w:rsidR="006F68BD">
              <w:rPr>
                <w:rFonts w:ascii="Times New Roman" w:hAnsi="Times New Roman"/>
                <w:sz w:val="24"/>
                <w:szCs w:val="24"/>
              </w:rPr>
              <w:t xml:space="preserve">, arba visai </w:t>
            </w:r>
            <w:r>
              <w:rPr>
                <w:rFonts w:ascii="Times New Roman" w:hAnsi="Times New Roman"/>
                <w:sz w:val="24"/>
                <w:szCs w:val="24"/>
              </w:rPr>
              <w:t xml:space="preserve">neaprašo tolimesnių ikiprekybinio pirkimo etapų, jų valdymo, veiklų grafiko, </w:t>
            </w:r>
            <w:r w:rsidR="00666BEB">
              <w:rPr>
                <w:rFonts w:ascii="Times New Roman" w:hAnsi="Times New Roman"/>
                <w:sz w:val="24"/>
                <w:szCs w:val="24"/>
              </w:rPr>
              <w:t>techninių dalyvio galimybių, žmogiškųjų ir materialiųjų išteklių ir identifikuotų rizikų.</w:t>
            </w:r>
          </w:p>
        </w:tc>
      </w:tr>
      <w:tr w:rsidR="00A66932" w:rsidRPr="00CE0EAE" w14:paraId="41DC46CE" w14:textId="77777777" w:rsidTr="00A66932">
        <w:trPr>
          <w:trHeight w:val="68"/>
          <w:jc w:val="center"/>
        </w:trPr>
        <w:tc>
          <w:tcPr>
            <w:tcW w:w="3113" w:type="dxa"/>
            <w:vMerge/>
            <w:tcBorders>
              <w:left w:val="single" w:sz="4" w:space="0" w:color="auto"/>
              <w:right w:val="single" w:sz="4" w:space="0" w:color="auto"/>
            </w:tcBorders>
            <w:vAlign w:val="center"/>
          </w:tcPr>
          <w:p w14:paraId="24C3F7AD" w14:textId="77777777" w:rsidR="00A66932" w:rsidRPr="00CE0EAE" w:rsidRDefault="00A66932"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0D01721B" w14:textId="717AA405" w:rsidR="00A66932" w:rsidRPr="00CE0EAE" w:rsidRDefault="00C14214" w:rsidP="00A66932">
            <w:pPr>
              <w:jc w:val="center"/>
              <w:rPr>
                <w:rFonts w:ascii="Times New Roman" w:hAnsi="Times New Roman"/>
                <w:sz w:val="24"/>
                <w:szCs w:val="24"/>
              </w:rPr>
            </w:pPr>
            <w:r>
              <w:rPr>
                <w:rFonts w:ascii="Times New Roman" w:hAnsi="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tcPr>
          <w:p w14:paraId="0B832983" w14:textId="0F8BE9F1" w:rsidR="00A66932" w:rsidRPr="00CE0EAE" w:rsidRDefault="00666BEB" w:rsidP="00A66932">
            <w:pPr>
              <w:jc w:val="both"/>
              <w:rPr>
                <w:rFonts w:ascii="Times New Roman" w:hAnsi="Times New Roman"/>
                <w:sz w:val="24"/>
                <w:szCs w:val="24"/>
              </w:rPr>
            </w:pPr>
            <w:r>
              <w:rPr>
                <w:rFonts w:ascii="Times New Roman" w:hAnsi="Times New Roman"/>
                <w:sz w:val="24"/>
                <w:szCs w:val="24"/>
              </w:rPr>
              <w:t>Ikiprekybinio pirkimo koncepcijoje pateikta informacija tik dalinai aprašo</w:t>
            </w:r>
            <w:r w:rsidR="006F68BD">
              <w:rPr>
                <w:rFonts w:ascii="Times New Roman" w:hAnsi="Times New Roman"/>
                <w:sz w:val="24"/>
                <w:szCs w:val="24"/>
              </w:rPr>
              <w:t xml:space="preserve"> </w:t>
            </w:r>
            <w:r w:rsidR="006F68BD" w:rsidRPr="00CE0EAE">
              <w:rPr>
                <w:rFonts w:ascii="Times New Roman" w:hAnsi="Times New Roman"/>
                <w:sz w:val="24"/>
                <w:szCs w:val="24"/>
                <w:lang w:eastAsia="lt-LT"/>
              </w:rPr>
              <w:t>tolimesnių ikiprekybinio pirkimo etapų valdymą, veiklų grafikus, technines dalyvio galimybes, žmogiškuosius ir materialiuosius išteklius, identifikuotas rizikas</w:t>
            </w:r>
            <w:r w:rsidR="006F68BD">
              <w:rPr>
                <w:rFonts w:ascii="Times New Roman" w:hAnsi="Times New Roman"/>
                <w:sz w:val="24"/>
                <w:szCs w:val="24"/>
                <w:lang w:eastAsia="lt-LT"/>
              </w:rPr>
              <w:t>.</w:t>
            </w:r>
          </w:p>
        </w:tc>
      </w:tr>
      <w:tr w:rsidR="00C14214" w:rsidRPr="00CE0EAE" w14:paraId="7E98816D" w14:textId="77777777" w:rsidTr="00A66932">
        <w:trPr>
          <w:trHeight w:val="68"/>
          <w:jc w:val="center"/>
        </w:trPr>
        <w:tc>
          <w:tcPr>
            <w:tcW w:w="3113" w:type="dxa"/>
            <w:vMerge/>
            <w:tcBorders>
              <w:left w:val="single" w:sz="4" w:space="0" w:color="auto"/>
              <w:right w:val="single" w:sz="4" w:space="0" w:color="auto"/>
            </w:tcBorders>
            <w:vAlign w:val="center"/>
          </w:tcPr>
          <w:p w14:paraId="79083DC6" w14:textId="77777777" w:rsidR="00C14214" w:rsidRPr="00CE0EAE" w:rsidRDefault="00C14214"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4C36BD28" w14:textId="458B499B" w:rsidR="00C14214" w:rsidRDefault="00C14214" w:rsidP="00A66932">
            <w:pPr>
              <w:jc w:val="center"/>
              <w:rPr>
                <w:rFonts w:ascii="Times New Roman" w:hAnsi="Times New Roman"/>
                <w:sz w:val="24"/>
                <w:szCs w:val="24"/>
              </w:rPr>
            </w:pPr>
            <w:r>
              <w:rPr>
                <w:rFonts w:ascii="Times New Roman" w:hAnsi="Times New Roman"/>
                <w:sz w:val="24"/>
                <w:szCs w:val="24"/>
              </w:rPr>
              <w:t>3</w:t>
            </w:r>
          </w:p>
        </w:tc>
        <w:tc>
          <w:tcPr>
            <w:tcW w:w="4824" w:type="dxa"/>
            <w:tcBorders>
              <w:top w:val="single" w:sz="4" w:space="0" w:color="auto"/>
              <w:left w:val="single" w:sz="4" w:space="0" w:color="auto"/>
              <w:bottom w:val="single" w:sz="4" w:space="0" w:color="auto"/>
              <w:right w:val="single" w:sz="4" w:space="0" w:color="auto"/>
            </w:tcBorders>
          </w:tcPr>
          <w:p w14:paraId="6B03747B" w14:textId="7AC2ABEF" w:rsidR="00C14214" w:rsidRDefault="005B2546" w:rsidP="00A66932">
            <w:pPr>
              <w:jc w:val="both"/>
              <w:rPr>
                <w:rFonts w:ascii="Times New Roman" w:hAnsi="Times New Roman"/>
                <w:sz w:val="24"/>
                <w:szCs w:val="24"/>
              </w:rPr>
            </w:pPr>
            <w:r>
              <w:rPr>
                <w:rFonts w:ascii="Times New Roman" w:hAnsi="Times New Roman"/>
                <w:sz w:val="24"/>
                <w:szCs w:val="24"/>
              </w:rPr>
              <w:t xml:space="preserve">Ikiprekybinio pirkimo koncepcijoje </w:t>
            </w:r>
            <w:r w:rsidR="003F5937">
              <w:rPr>
                <w:rFonts w:ascii="Times New Roman" w:hAnsi="Times New Roman"/>
                <w:sz w:val="24"/>
                <w:szCs w:val="24"/>
              </w:rPr>
              <w:t xml:space="preserve">iš esmės </w:t>
            </w:r>
            <w:r>
              <w:rPr>
                <w:rFonts w:ascii="Times New Roman" w:hAnsi="Times New Roman"/>
                <w:sz w:val="24"/>
                <w:szCs w:val="24"/>
              </w:rPr>
              <w:t>pateikta informacija apie tolimesnių ikiprekybinio pirkimo etapų valdymą, veiklų grafikus, technines dalyvio galimybes</w:t>
            </w:r>
            <w:r w:rsidR="003F5937">
              <w:rPr>
                <w:rFonts w:ascii="Times New Roman" w:hAnsi="Times New Roman"/>
                <w:sz w:val="24"/>
                <w:szCs w:val="24"/>
              </w:rPr>
              <w:t xml:space="preserve">, </w:t>
            </w:r>
            <w:r w:rsidR="003F5937">
              <w:rPr>
                <w:rFonts w:ascii="Times New Roman" w:hAnsi="Times New Roman"/>
                <w:sz w:val="24"/>
                <w:szCs w:val="24"/>
              </w:rPr>
              <w:lastRenderedPageBreak/>
              <w:t>žmogiškuosius ir materialiuosius išteklius, identifikuotas rizikas</w:t>
            </w:r>
            <w:r w:rsidR="00701024">
              <w:rPr>
                <w:rFonts w:ascii="Times New Roman" w:hAnsi="Times New Roman"/>
                <w:sz w:val="24"/>
                <w:szCs w:val="24"/>
              </w:rPr>
              <w:t xml:space="preserve"> pakankama.</w:t>
            </w:r>
          </w:p>
        </w:tc>
      </w:tr>
      <w:tr w:rsidR="00A66932" w:rsidRPr="00CE0EAE" w14:paraId="6338CBB4" w14:textId="77777777" w:rsidTr="00A66932">
        <w:trPr>
          <w:trHeight w:val="68"/>
          <w:jc w:val="center"/>
        </w:trPr>
        <w:tc>
          <w:tcPr>
            <w:tcW w:w="3113" w:type="dxa"/>
            <w:vMerge/>
            <w:tcBorders>
              <w:left w:val="single" w:sz="4" w:space="0" w:color="auto"/>
              <w:bottom w:val="single" w:sz="4" w:space="0" w:color="auto"/>
              <w:right w:val="single" w:sz="4" w:space="0" w:color="auto"/>
            </w:tcBorders>
            <w:vAlign w:val="center"/>
          </w:tcPr>
          <w:p w14:paraId="5AFE19FE" w14:textId="77777777" w:rsidR="00A66932" w:rsidRPr="00CE0EAE" w:rsidRDefault="00A66932" w:rsidP="00A66932">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138191C" w14:textId="194AFB58" w:rsidR="00A66932" w:rsidRPr="00CE0EAE" w:rsidRDefault="00C03AD5" w:rsidP="00A66932">
            <w:pPr>
              <w:jc w:val="center"/>
              <w:rPr>
                <w:rFonts w:ascii="Times New Roman" w:hAnsi="Times New Roman"/>
                <w:sz w:val="24"/>
                <w:szCs w:val="24"/>
              </w:rPr>
            </w:pPr>
            <w:r>
              <w:rPr>
                <w:rFonts w:ascii="Times New Roman" w:hAnsi="Times New Roman"/>
                <w:sz w:val="24"/>
                <w:szCs w:val="24"/>
              </w:rPr>
              <w:t>4</w:t>
            </w:r>
          </w:p>
        </w:tc>
        <w:tc>
          <w:tcPr>
            <w:tcW w:w="4824" w:type="dxa"/>
            <w:tcBorders>
              <w:top w:val="single" w:sz="4" w:space="0" w:color="auto"/>
              <w:left w:val="single" w:sz="4" w:space="0" w:color="auto"/>
              <w:bottom w:val="single" w:sz="4" w:space="0" w:color="auto"/>
              <w:right w:val="single" w:sz="4" w:space="0" w:color="auto"/>
            </w:tcBorders>
          </w:tcPr>
          <w:p w14:paraId="40284055" w14:textId="2C1BF368" w:rsidR="00A66932" w:rsidRPr="00CE0EAE" w:rsidRDefault="00666BEB" w:rsidP="00A66932">
            <w:pPr>
              <w:jc w:val="both"/>
              <w:rPr>
                <w:rFonts w:ascii="Times New Roman" w:hAnsi="Times New Roman"/>
                <w:sz w:val="24"/>
                <w:szCs w:val="24"/>
              </w:rPr>
            </w:pPr>
            <w:r>
              <w:rPr>
                <w:rFonts w:ascii="Times New Roman" w:hAnsi="Times New Roman"/>
                <w:sz w:val="24"/>
                <w:szCs w:val="24"/>
                <w:lang w:eastAsia="lt-LT"/>
              </w:rPr>
              <w:t>Ikiprekybinio</w:t>
            </w:r>
            <w:r w:rsidR="00E202C8" w:rsidRPr="00CE0EAE">
              <w:rPr>
                <w:rFonts w:ascii="Times New Roman" w:hAnsi="Times New Roman"/>
                <w:sz w:val="24"/>
                <w:szCs w:val="24"/>
                <w:lang w:eastAsia="lt-LT"/>
              </w:rPr>
              <w:t xml:space="preserve"> pirkimo koncepcijoje </w:t>
            </w:r>
            <w:r w:rsidR="005B2546">
              <w:rPr>
                <w:rFonts w:ascii="Times New Roman" w:hAnsi="Times New Roman"/>
                <w:sz w:val="24"/>
                <w:szCs w:val="24"/>
                <w:lang w:eastAsia="lt-LT"/>
              </w:rPr>
              <w:t xml:space="preserve">išsamiai </w:t>
            </w:r>
            <w:r w:rsidR="00E202C8" w:rsidRPr="00CE0EAE">
              <w:rPr>
                <w:rFonts w:ascii="Times New Roman" w:hAnsi="Times New Roman"/>
                <w:sz w:val="24"/>
                <w:szCs w:val="24"/>
                <w:lang w:eastAsia="lt-LT"/>
              </w:rPr>
              <w:t>pateikta informacija apie tolimesnių ikiprekybinio pirkimo etapų valdymą, veiklų grafikus, technines dalyvio galimybes, žmogiškuosius ir materialiuosius išteklius, identifikuotas rizikas.</w:t>
            </w:r>
          </w:p>
        </w:tc>
      </w:tr>
    </w:tbl>
    <w:p w14:paraId="4D5947E2" w14:textId="77777777" w:rsidR="00EA3647" w:rsidRPr="00CE0EAE" w:rsidRDefault="00EA3647" w:rsidP="00570853">
      <w:pPr>
        <w:spacing w:after="0" w:line="240" w:lineRule="auto"/>
        <w:jc w:val="both"/>
        <w:rPr>
          <w:rFonts w:ascii="Times New Roman" w:eastAsia="Times New Roman" w:hAnsi="Times New Roman"/>
          <w:sz w:val="24"/>
          <w:szCs w:val="24"/>
          <w:lang w:val="en-US"/>
        </w:rPr>
      </w:pPr>
    </w:p>
    <w:p w14:paraId="752799DE" w14:textId="77777777" w:rsidR="00EA3647" w:rsidRPr="00CE0EAE" w:rsidRDefault="00EA3647" w:rsidP="00570853">
      <w:pPr>
        <w:tabs>
          <w:tab w:val="left" w:pos="426"/>
        </w:tabs>
        <w:spacing w:after="0" w:line="240" w:lineRule="auto"/>
        <w:jc w:val="both"/>
        <w:rPr>
          <w:rFonts w:ascii="Times New Roman" w:hAnsi="Times New Roman"/>
          <w:b/>
          <w:sz w:val="24"/>
          <w:szCs w:val="24"/>
        </w:rPr>
      </w:pPr>
      <w:r w:rsidRPr="00CE0EAE">
        <w:rPr>
          <w:rFonts w:ascii="Times New Roman" w:hAnsi="Times New Roman"/>
          <w:b/>
          <w:sz w:val="24"/>
          <w:szCs w:val="24"/>
        </w:rPr>
        <w:t>II etapo rezultatų vertinimas</w:t>
      </w:r>
    </w:p>
    <w:p w14:paraId="0B46C1A7" w14:textId="167B77D6" w:rsidR="00EA3647" w:rsidRPr="00CE0EAE" w:rsidRDefault="00EA3647" w:rsidP="00570853">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Po ikiprekybinio pirkimo II etapo rezultatų pristatymo atliekamas rezultatų vertinimas. Pirmiausia vertinami II etapo užbaigimą pagrindžiantys dokumentai, t. y. pateikta informacija apie inovatyviojo produkto atitiktį techninei specifikacijai, pritaikomumą, inovatyviojo produkto prototipo nuotraukos, inovatyviojo produkto maketai ir kiti II etapo veiklų atlikimą įrodantys dokumentai (gali būti sąskaitos-faktūros, sertifikatai, prototipo brėžiniai, aprašymai, bandymų protokolai, mokslinė ataskaita ir pan.). Perkančioji organizacija gali taip pat pareikalauti pristatyti II etape atliktas veiklas ir pasiektus rezultatus. Ikiprekybinio pirkimo komisijai nustačius, kad bent du dalyviai iš trijų nepasiekė ikiprekybinio pirkimo sutartyje nustatyto rezultato, ikiprekybinis pirkimas nutraukiamas.</w:t>
      </w:r>
    </w:p>
    <w:p w14:paraId="347FDBA4" w14:textId="61F04722" w:rsidR="00EA3647" w:rsidRPr="00CE0EAE" w:rsidRDefault="00EA3647" w:rsidP="00570853">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Rezultatų vertinimo procedūros metu vertinami šie ikiprekybinio pirkimo II etapo rezultato vertinimo kriterijai: Sukurto prototipo kokybė, Prototipo pritaikomumas.</w:t>
      </w:r>
    </w:p>
    <w:p w14:paraId="2819F05B" w14:textId="6C991AD6" w:rsidR="00EA3647" w:rsidRPr="00CE0EAE" w:rsidRDefault="00EA3647" w:rsidP="00570853">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 xml:space="preserve">Remdamasi vertinimais, ikiprekybinio pirkimo komisija sudaro vertinimų eilę ir priima sprendimą dėl dalyvių dalyvavimo III ikiprekybinio pirkimo etape. </w:t>
      </w:r>
      <w:r w:rsidR="001F3030">
        <w:rPr>
          <w:rFonts w:ascii="Times New Roman" w:hAnsi="Times New Roman"/>
          <w:sz w:val="24"/>
          <w:szCs w:val="24"/>
        </w:rPr>
        <w:t>Finansuojamų</w:t>
      </w:r>
      <w:r w:rsidRPr="00CE0EAE">
        <w:rPr>
          <w:rFonts w:ascii="Times New Roman" w:hAnsi="Times New Roman"/>
          <w:sz w:val="24"/>
          <w:szCs w:val="24"/>
        </w:rPr>
        <w:t xml:space="preserve"> laimėtojų skaičius III etapui: 2 laimėtojai.</w:t>
      </w:r>
    </w:p>
    <w:p w14:paraId="06269B5E" w14:textId="77777777" w:rsidR="00EA3647" w:rsidRPr="00CE0EAE" w:rsidRDefault="00EA3647" w:rsidP="00570853">
      <w:pPr>
        <w:spacing w:after="0" w:line="240" w:lineRule="auto"/>
        <w:jc w:val="both"/>
        <w:rPr>
          <w:rFonts w:ascii="Times New Roman" w:hAnsi="Times New Roman"/>
          <w:sz w:val="24"/>
          <w:szCs w:val="24"/>
        </w:rPr>
      </w:pPr>
    </w:p>
    <w:p w14:paraId="1223237E" w14:textId="77777777" w:rsidR="00EA3647" w:rsidRPr="00C03AD5" w:rsidRDefault="00EA3647" w:rsidP="00570853">
      <w:pPr>
        <w:spacing w:after="0" w:line="240" w:lineRule="auto"/>
        <w:jc w:val="both"/>
        <w:rPr>
          <w:rFonts w:ascii="Times New Roman" w:hAnsi="Times New Roman"/>
          <w:b/>
          <w:sz w:val="24"/>
          <w:szCs w:val="24"/>
        </w:rPr>
      </w:pPr>
      <w:r w:rsidRPr="00C03AD5">
        <w:rPr>
          <w:rFonts w:ascii="Times New Roman" w:hAnsi="Times New Roman"/>
          <w:b/>
          <w:sz w:val="24"/>
          <w:szCs w:val="24"/>
        </w:rPr>
        <w:t>II etapo rezultatų vertinimo kriterijai</w:t>
      </w:r>
    </w:p>
    <w:tbl>
      <w:tblPr>
        <w:tblStyle w:val="Lentelstinklelis"/>
        <w:tblW w:w="9645" w:type="dxa"/>
        <w:jc w:val="center"/>
        <w:tblLayout w:type="fixed"/>
        <w:tblLook w:val="04A0" w:firstRow="1" w:lastRow="0" w:firstColumn="1" w:lastColumn="0" w:noHBand="0" w:noVBand="1"/>
      </w:tblPr>
      <w:tblGrid>
        <w:gridCol w:w="5993"/>
        <w:gridCol w:w="3652"/>
      </w:tblGrid>
      <w:tr w:rsidR="00EA3647" w:rsidRPr="00D03C72" w14:paraId="4C9E066F" w14:textId="77777777" w:rsidTr="00710BC4">
        <w:trPr>
          <w:jc w:val="center"/>
        </w:trPr>
        <w:tc>
          <w:tcPr>
            <w:tcW w:w="5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332420" w14:textId="77777777" w:rsidR="00EA3647" w:rsidRPr="00C03AD5" w:rsidRDefault="00EA3647" w:rsidP="00570853">
            <w:pPr>
              <w:jc w:val="center"/>
              <w:rPr>
                <w:rFonts w:ascii="Times New Roman" w:hAnsi="Times New Roman"/>
                <w:b/>
                <w:sz w:val="24"/>
                <w:szCs w:val="24"/>
              </w:rPr>
            </w:pPr>
            <w:r w:rsidRPr="00C03AD5">
              <w:rPr>
                <w:rFonts w:ascii="Times New Roman" w:hAnsi="Times New Roman"/>
                <w:b/>
                <w:sz w:val="24"/>
                <w:szCs w:val="24"/>
              </w:rPr>
              <w:t>II etapo rezultatų vertinimo kriterijai</w:t>
            </w:r>
          </w:p>
        </w:tc>
        <w:tc>
          <w:tcPr>
            <w:tcW w:w="36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FDC5E7" w14:textId="77777777" w:rsidR="00EA3647" w:rsidRPr="00C03AD5" w:rsidRDefault="00EA3647" w:rsidP="00570853">
            <w:pPr>
              <w:jc w:val="center"/>
              <w:rPr>
                <w:rFonts w:ascii="Times New Roman" w:hAnsi="Times New Roman"/>
                <w:b/>
                <w:sz w:val="24"/>
                <w:szCs w:val="24"/>
              </w:rPr>
            </w:pPr>
            <w:r w:rsidRPr="00C03AD5">
              <w:rPr>
                <w:rFonts w:ascii="Times New Roman" w:hAnsi="Times New Roman"/>
                <w:b/>
                <w:sz w:val="24"/>
                <w:szCs w:val="24"/>
              </w:rPr>
              <w:t xml:space="preserve">Maksimalus balas </w:t>
            </w:r>
          </w:p>
        </w:tc>
      </w:tr>
      <w:tr w:rsidR="00EA3647" w:rsidRPr="00D03C72" w14:paraId="35C3411B" w14:textId="77777777" w:rsidTr="00710BC4">
        <w:trPr>
          <w:jc w:val="center"/>
        </w:trPr>
        <w:tc>
          <w:tcPr>
            <w:tcW w:w="5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69B028" w14:textId="77777777" w:rsidR="00EA3647" w:rsidRPr="00C03AD5" w:rsidRDefault="00EA3647" w:rsidP="00570853">
            <w:pPr>
              <w:jc w:val="both"/>
              <w:rPr>
                <w:rFonts w:ascii="Times New Roman" w:hAnsi="Times New Roman"/>
                <w:sz w:val="24"/>
                <w:szCs w:val="24"/>
              </w:rPr>
            </w:pPr>
            <w:r w:rsidRPr="00C03AD5">
              <w:rPr>
                <w:rFonts w:ascii="Times New Roman" w:hAnsi="Times New Roman"/>
                <w:sz w:val="24"/>
                <w:szCs w:val="24"/>
              </w:rPr>
              <w:t>1. Sukurto prototipo kokybė</w:t>
            </w:r>
          </w:p>
        </w:tc>
        <w:tc>
          <w:tcPr>
            <w:tcW w:w="36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97D496" w14:textId="587E8649" w:rsidR="00EA3647" w:rsidRPr="00C03AD5" w:rsidRDefault="00C03AD5" w:rsidP="00570853">
            <w:pPr>
              <w:jc w:val="center"/>
              <w:rPr>
                <w:rFonts w:ascii="Times New Roman" w:hAnsi="Times New Roman"/>
                <w:sz w:val="24"/>
                <w:szCs w:val="24"/>
              </w:rPr>
            </w:pPr>
            <w:r>
              <w:rPr>
                <w:rFonts w:ascii="Times New Roman" w:hAnsi="Times New Roman"/>
                <w:sz w:val="24"/>
                <w:szCs w:val="24"/>
              </w:rPr>
              <w:t>4</w:t>
            </w:r>
          </w:p>
        </w:tc>
      </w:tr>
      <w:tr w:rsidR="00EA3647" w:rsidRPr="00D03C72" w14:paraId="38B408AA" w14:textId="77777777" w:rsidTr="00710BC4">
        <w:trPr>
          <w:jc w:val="center"/>
        </w:trPr>
        <w:tc>
          <w:tcPr>
            <w:tcW w:w="5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B4D2B4" w14:textId="43FF9BB7" w:rsidR="00EA3647" w:rsidRPr="00C03AD5" w:rsidRDefault="00570C77" w:rsidP="00570853">
            <w:pPr>
              <w:jc w:val="both"/>
              <w:rPr>
                <w:rFonts w:ascii="Times New Roman" w:hAnsi="Times New Roman"/>
                <w:sz w:val="24"/>
                <w:szCs w:val="24"/>
              </w:rPr>
            </w:pPr>
            <w:r w:rsidRPr="00C03AD5">
              <w:rPr>
                <w:rFonts w:ascii="Times New Roman" w:hAnsi="Times New Roman"/>
                <w:sz w:val="24"/>
                <w:szCs w:val="24"/>
              </w:rPr>
              <w:t>2</w:t>
            </w:r>
            <w:r w:rsidR="00EA3647" w:rsidRPr="00C03AD5">
              <w:rPr>
                <w:rFonts w:ascii="Times New Roman" w:hAnsi="Times New Roman"/>
                <w:sz w:val="24"/>
                <w:szCs w:val="24"/>
              </w:rPr>
              <w:t>. Prototipo pritaikomumas</w:t>
            </w:r>
          </w:p>
        </w:tc>
        <w:tc>
          <w:tcPr>
            <w:tcW w:w="36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0422B4" w14:textId="59E348E0" w:rsidR="00EA3647" w:rsidRPr="00C03AD5" w:rsidRDefault="00C03AD5" w:rsidP="00570853">
            <w:pPr>
              <w:jc w:val="center"/>
              <w:rPr>
                <w:rFonts w:ascii="Times New Roman" w:hAnsi="Times New Roman"/>
                <w:sz w:val="24"/>
                <w:szCs w:val="24"/>
              </w:rPr>
            </w:pPr>
            <w:r>
              <w:rPr>
                <w:rFonts w:ascii="Times New Roman" w:hAnsi="Times New Roman"/>
                <w:sz w:val="24"/>
                <w:szCs w:val="24"/>
              </w:rPr>
              <w:t>4</w:t>
            </w:r>
          </w:p>
        </w:tc>
      </w:tr>
      <w:tr w:rsidR="00EA3647" w:rsidRPr="00D03C72" w14:paraId="773052E0" w14:textId="77777777" w:rsidTr="00710BC4">
        <w:trPr>
          <w:jc w:val="center"/>
        </w:trPr>
        <w:tc>
          <w:tcPr>
            <w:tcW w:w="5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BD4137" w14:textId="77777777" w:rsidR="00EA3647" w:rsidRPr="00C03AD5" w:rsidRDefault="00EA3647" w:rsidP="00570853">
            <w:pPr>
              <w:jc w:val="both"/>
              <w:rPr>
                <w:rFonts w:ascii="Times New Roman" w:hAnsi="Times New Roman"/>
                <w:sz w:val="24"/>
                <w:szCs w:val="24"/>
              </w:rPr>
            </w:pPr>
            <w:r w:rsidRPr="00C03AD5">
              <w:rPr>
                <w:rFonts w:ascii="Times New Roman" w:hAnsi="Times New Roman"/>
                <w:b/>
                <w:sz w:val="24"/>
                <w:szCs w:val="24"/>
              </w:rPr>
              <w:t>Maksimalus galimas surinkti balų skaičius</w:t>
            </w:r>
          </w:p>
        </w:tc>
        <w:tc>
          <w:tcPr>
            <w:tcW w:w="36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7BC48F" w14:textId="7952356A" w:rsidR="00EA3647" w:rsidRPr="00C03AD5" w:rsidRDefault="00C03AD5" w:rsidP="00570853">
            <w:pPr>
              <w:jc w:val="center"/>
              <w:rPr>
                <w:rFonts w:ascii="Times New Roman" w:hAnsi="Times New Roman"/>
                <w:sz w:val="24"/>
                <w:szCs w:val="24"/>
              </w:rPr>
            </w:pPr>
            <w:r>
              <w:rPr>
                <w:rFonts w:ascii="Times New Roman" w:hAnsi="Times New Roman"/>
                <w:b/>
                <w:sz w:val="24"/>
                <w:szCs w:val="24"/>
              </w:rPr>
              <w:t>8</w:t>
            </w:r>
          </w:p>
        </w:tc>
      </w:tr>
    </w:tbl>
    <w:p w14:paraId="51D2082C" w14:textId="77777777" w:rsidR="00EA3647" w:rsidRPr="00CE0EAE" w:rsidRDefault="00EA3647" w:rsidP="00570853">
      <w:pPr>
        <w:pStyle w:val="Sraopastraipa"/>
        <w:numPr>
          <w:ilvl w:val="0"/>
          <w:numId w:val="11"/>
        </w:numPr>
        <w:tabs>
          <w:tab w:val="left" w:pos="567"/>
        </w:tabs>
        <w:spacing w:after="0" w:line="240" w:lineRule="auto"/>
        <w:ind w:left="0" w:firstLine="0"/>
        <w:jc w:val="both"/>
        <w:rPr>
          <w:rFonts w:ascii="Times New Roman" w:hAnsi="Times New Roman"/>
          <w:sz w:val="24"/>
          <w:szCs w:val="24"/>
        </w:rPr>
      </w:pPr>
      <w:bookmarkStart w:id="34" w:name="_Hlk29218335"/>
      <w:r w:rsidRPr="00CE0EAE">
        <w:rPr>
          <w:rFonts w:ascii="Times New Roman" w:hAnsi="Times New Roman"/>
          <w:sz w:val="24"/>
          <w:szCs w:val="24"/>
        </w:rPr>
        <w:t>Kiekvienas ikiprekybinio pirkimo komisijos narys ir (ar) ekspertas, vertindamas atitinkamą kriterijų, suteikia jam vertinimo balą nustatytose ribose. Pagal tokius įvertinimus bus apskaičiuotas vertinimo balų vidurkis kiekvienai vertinamo kriterijaus reikšmei.</w:t>
      </w:r>
    </w:p>
    <w:bookmarkEnd w:id="34"/>
    <w:p w14:paraId="53583419" w14:textId="77777777" w:rsidR="00EA3647" w:rsidRPr="00CE0EAE" w:rsidRDefault="00EA3647" w:rsidP="00570853">
      <w:pPr>
        <w:pStyle w:val="Sraopastraipa"/>
        <w:spacing w:after="0" w:line="240" w:lineRule="auto"/>
        <w:ind w:left="425"/>
        <w:jc w:val="both"/>
        <w:rPr>
          <w:rFonts w:ascii="Times New Roman" w:hAnsi="Times New Roman"/>
          <w:sz w:val="24"/>
          <w:szCs w:val="24"/>
        </w:rPr>
      </w:pPr>
    </w:p>
    <w:p w14:paraId="79D37623" w14:textId="40059060" w:rsidR="00EA3647" w:rsidRPr="00CE0EAE" w:rsidRDefault="00EA3647" w:rsidP="00570853">
      <w:pPr>
        <w:spacing w:after="0" w:line="240" w:lineRule="auto"/>
        <w:jc w:val="both"/>
        <w:rPr>
          <w:rFonts w:ascii="Times New Roman" w:hAnsi="Times New Roman"/>
          <w:b/>
          <w:bCs/>
          <w:sz w:val="24"/>
          <w:szCs w:val="24"/>
        </w:rPr>
      </w:pPr>
      <w:r w:rsidRPr="00CE0EAE">
        <w:rPr>
          <w:rFonts w:ascii="Times New Roman" w:hAnsi="Times New Roman"/>
          <w:b/>
          <w:bCs/>
          <w:sz w:val="24"/>
          <w:szCs w:val="24"/>
        </w:rPr>
        <w:t>II etapo rezultatų vertinimo kriterijų aprašymas</w:t>
      </w:r>
    </w:p>
    <w:p w14:paraId="308084FF" w14:textId="77777777" w:rsidR="00570C77" w:rsidRPr="00CE0EAE" w:rsidRDefault="00570C77" w:rsidP="00570853">
      <w:pPr>
        <w:spacing w:after="0" w:line="240" w:lineRule="auto"/>
        <w:jc w:val="both"/>
        <w:rPr>
          <w:rFonts w:ascii="Times New Roman" w:hAnsi="Times New Roman"/>
          <w:b/>
          <w:bCs/>
          <w:sz w:val="24"/>
          <w:szCs w:val="24"/>
          <w:lang w:val="en-US"/>
        </w:rPr>
      </w:pPr>
    </w:p>
    <w:tbl>
      <w:tblPr>
        <w:tblStyle w:val="Lentelstinklelis"/>
        <w:tblW w:w="9639" w:type="dxa"/>
        <w:jc w:val="center"/>
        <w:tblLook w:val="04A0" w:firstRow="1" w:lastRow="0" w:firstColumn="1" w:lastColumn="0" w:noHBand="0" w:noVBand="1"/>
      </w:tblPr>
      <w:tblGrid>
        <w:gridCol w:w="2695"/>
        <w:gridCol w:w="6944"/>
      </w:tblGrid>
      <w:tr w:rsidR="00EA3647" w:rsidRPr="00CE0EAE" w14:paraId="4419A68C" w14:textId="77777777" w:rsidTr="00EA3647">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40681726" w14:textId="77777777" w:rsidR="00EA3647" w:rsidRPr="00CE0EAE" w:rsidRDefault="00EA3647" w:rsidP="00570853">
            <w:pPr>
              <w:rPr>
                <w:rFonts w:ascii="Times New Roman" w:hAnsi="Times New Roman"/>
                <w:b/>
                <w:sz w:val="24"/>
                <w:szCs w:val="24"/>
              </w:rPr>
            </w:pPr>
            <w:r w:rsidRPr="00CE0EAE">
              <w:rPr>
                <w:rFonts w:ascii="Times New Roman" w:hAnsi="Times New Roman"/>
                <w:b/>
                <w:sz w:val="24"/>
                <w:szCs w:val="24"/>
              </w:rPr>
              <w:t>Kriterijus</w:t>
            </w:r>
          </w:p>
        </w:tc>
        <w:tc>
          <w:tcPr>
            <w:tcW w:w="6944" w:type="dxa"/>
            <w:tcBorders>
              <w:top w:val="single" w:sz="4" w:space="0" w:color="auto"/>
              <w:left w:val="single" w:sz="4" w:space="0" w:color="auto"/>
              <w:bottom w:val="single" w:sz="4" w:space="0" w:color="auto"/>
              <w:right w:val="single" w:sz="4" w:space="0" w:color="auto"/>
            </w:tcBorders>
            <w:vAlign w:val="center"/>
            <w:hideMark/>
          </w:tcPr>
          <w:p w14:paraId="744CDF26" w14:textId="77777777" w:rsidR="00EA3647" w:rsidRPr="00CE0EAE" w:rsidRDefault="00EA3647" w:rsidP="00570853">
            <w:pPr>
              <w:rPr>
                <w:rFonts w:ascii="Times New Roman" w:hAnsi="Times New Roman"/>
                <w:b/>
                <w:sz w:val="24"/>
                <w:szCs w:val="24"/>
              </w:rPr>
            </w:pPr>
            <w:r w:rsidRPr="00CE0EAE">
              <w:rPr>
                <w:rFonts w:ascii="Times New Roman" w:hAnsi="Times New Roman"/>
                <w:b/>
                <w:sz w:val="24"/>
                <w:szCs w:val="24"/>
              </w:rPr>
              <w:t>Kriterijaus paaiškinimas</w:t>
            </w:r>
          </w:p>
        </w:tc>
      </w:tr>
      <w:tr w:rsidR="00EA3647" w:rsidRPr="00CE0EAE" w14:paraId="6E57909C" w14:textId="77777777" w:rsidTr="00EA3647">
        <w:trPr>
          <w:trHeight w:val="263"/>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27171883" w14:textId="77777777" w:rsidR="00EA3647" w:rsidRPr="00CE0EAE" w:rsidRDefault="00EA3647" w:rsidP="00570853">
            <w:pPr>
              <w:rPr>
                <w:rFonts w:ascii="Times New Roman" w:hAnsi="Times New Roman"/>
                <w:sz w:val="24"/>
                <w:szCs w:val="24"/>
              </w:rPr>
            </w:pPr>
            <w:r w:rsidRPr="00CE0EAE">
              <w:rPr>
                <w:rFonts w:ascii="Times New Roman" w:hAnsi="Times New Roman"/>
                <w:sz w:val="24"/>
                <w:szCs w:val="24"/>
              </w:rPr>
              <w:t>1. Sukurto prototipo kokybė</w:t>
            </w:r>
          </w:p>
        </w:tc>
        <w:tc>
          <w:tcPr>
            <w:tcW w:w="6944" w:type="dxa"/>
            <w:tcBorders>
              <w:top w:val="single" w:sz="4" w:space="0" w:color="auto"/>
              <w:left w:val="single" w:sz="4" w:space="0" w:color="auto"/>
              <w:bottom w:val="single" w:sz="4" w:space="0" w:color="auto"/>
              <w:right w:val="single" w:sz="4" w:space="0" w:color="auto"/>
            </w:tcBorders>
          </w:tcPr>
          <w:p w14:paraId="3C14104A" w14:textId="50A8B445" w:rsidR="00EA3647" w:rsidRPr="00CE0EAE" w:rsidRDefault="00EA3647" w:rsidP="00570853">
            <w:pPr>
              <w:jc w:val="both"/>
              <w:rPr>
                <w:rFonts w:ascii="Times New Roman" w:hAnsi="Times New Roman"/>
                <w:sz w:val="24"/>
                <w:szCs w:val="24"/>
              </w:rPr>
            </w:pPr>
            <w:r w:rsidRPr="00CE0EAE">
              <w:rPr>
                <w:rFonts w:ascii="Times New Roman" w:hAnsi="Times New Roman"/>
                <w:sz w:val="24"/>
                <w:szCs w:val="24"/>
              </w:rPr>
              <w:t xml:space="preserve">Vertinamos </w:t>
            </w:r>
            <w:r w:rsidR="00875792" w:rsidRPr="00CE0EAE">
              <w:rPr>
                <w:rFonts w:ascii="Times New Roman" w:hAnsi="Times New Roman"/>
                <w:sz w:val="24"/>
                <w:szCs w:val="24"/>
              </w:rPr>
              <w:t xml:space="preserve">išteklių atgavimo iš sąvartynų galimybių vertinimo </w:t>
            </w:r>
            <w:r w:rsidR="00876EA1" w:rsidRPr="00CE0EAE">
              <w:rPr>
                <w:rFonts w:ascii="Times New Roman" w:hAnsi="Times New Roman"/>
                <w:sz w:val="24"/>
                <w:szCs w:val="24"/>
              </w:rPr>
              <w:t>algoritmo</w:t>
            </w:r>
            <w:r w:rsidRPr="00CE0EAE">
              <w:rPr>
                <w:rFonts w:ascii="Times New Roman" w:hAnsi="Times New Roman"/>
                <w:sz w:val="24"/>
                <w:szCs w:val="24"/>
              </w:rPr>
              <w:t xml:space="preserve"> savybės:</w:t>
            </w:r>
          </w:p>
          <w:p w14:paraId="68C1B149" w14:textId="6AC3F016" w:rsidR="00EA3647" w:rsidRPr="00CE0EAE" w:rsidRDefault="00875792" w:rsidP="00570853">
            <w:pPr>
              <w:pStyle w:val="Sraopastraipa"/>
              <w:numPr>
                <w:ilvl w:val="0"/>
                <w:numId w:val="14"/>
              </w:numPr>
              <w:jc w:val="both"/>
              <w:rPr>
                <w:rFonts w:ascii="Times New Roman" w:hAnsi="Times New Roman"/>
                <w:sz w:val="24"/>
                <w:szCs w:val="24"/>
              </w:rPr>
            </w:pPr>
            <w:r w:rsidRPr="00CE0EAE">
              <w:rPr>
                <w:rFonts w:ascii="Times New Roman" w:hAnsi="Times New Roman"/>
                <w:sz w:val="24"/>
                <w:szCs w:val="24"/>
              </w:rPr>
              <w:t xml:space="preserve">Naudojamų statistinių duomenų prieinamumas </w:t>
            </w:r>
            <w:r w:rsidR="00A135B4" w:rsidRPr="00CE0EAE">
              <w:rPr>
                <w:rFonts w:ascii="Times New Roman" w:hAnsi="Times New Roman"/>
                <w:sz w:val="24"/>
                <w:szCs w:val="24"/>
              </w:rPr>
              <w:t xml:space="preserve">ir patikimumas, jautrumas </w:t>
            </w:r>
            <w:r w:rsidR="00876EA1" w:rsidRPr="00CE0EAE">
              <w:rPr>
                <w:rFonts w:ascii="Times New Roman" w:hAnsi="Times New Roman"/>
                <w:sz w:val="24"/>
                <w:szCs w:val="24"/>
              </w:rPr>
              <w:t xml:space="preserve">įvesties </w:t>
            </w:r>
            <w:r w:rsidR="00A135B4" w:rsidRPr="00CE0EAE">
              <w:rPr>
                <w:rFonts w:ascii="Times New Roman" w:hAnsi="Times New Roman"/>
                <w:sz w:val="24"/>
                <w:szCs w:val="24"/>
              </w:rPr>
              <w:t>duomenų netikslumams;</w:t>
            </w:r>
          </w:p>
          <w:p w14:paraId="79DE639D" w14:textId="6B80ABF5" w:rsidR="00876EA1" w:rsidRPr="00CE0EAE" w:rsidRDefault="00876EA1" w:rsidP="00570853">
            <w:pPr>
              <w:pStyle w:val="Sraopastraipa"/>
              <w:numPr>
                <w:ilvl w:val="0"/>
                <w:numId w:val="14"/>
              </w:numPr>
              <w:jc w:val="both"/>
              <w:rPr>
                <w:rFonts w:ascii="Times New Roman" w:hAnsi="Times New Roman"/>
                <w:sz w:val="24"/>
                <w:szCs w:val="24"/>
              </w:rPr>
            </w:pPr>
            <w:r w:rsidRPr="00CE0EAE">
              <w:rPr>
                <w:rFonts w:ascii="Times New Roman" w:hAnsi="Times New Roman"/>
                <w:sz w:val="24"/>
                <w:szCs w:val="24"/>
              </w:rPr>
              <w:t xml:space="preserve">Algoritmo naudojimo </w:t>
            </w:r>
            <w:r w:rsidR="00C60F45" w:rsidRPr="00CE0EAE">
              <w:rPr>
                <w:rFonts w:ascii="Times New Roman" w:hAnsi="Times New Roman"/>
                <w:sz w:val="24"/>
                <w:szCs w:val="24"/>
              </w:rPr>
              <w:t>patogumas;</w:t>
            </w:r>
          </w:p>
          <w:p w14:paraId="43CF6FE5" w14:textId="5806DA2E" w:rsidR="00C60F45" w:rsidRPr="00CE0EAE" w:rsidRDefault="00C60F45" w:rsidP="00570853">
            <w:pPr>
              <w:pStyle w:val="Sraopastraipa"/>
              <w:numPr>
                <w:ilvl w:val="0"/>
                <w:numId w:val="14"/>
              </w:numPr>
              <w:jc w:val="both"/>
              <w:rPr>
                <w:rFonts w:ascii="Times New Roman" w:hAnsi="Times New Roman"/>
                <w:sz w:val="24"/>
                <w:szCs w:val="24"/>
              </w:rPr>
            </w:pPr>
            <w:r w:rsidRPr="00CE0EAE">
              <w:rPr>
                <w:rFonts w:ascii="Times New Roman" w:hAnsi="Times New Roman"/>
                <w:sz w:val="24"/>
                <w:szCs w:val="24"/>
              </w:rPr>
              <w:t>Algoritmo</w:t>
            </w:r>
            <w:r w:rsidR="00A135B4" w:rsidRPr="00CE0EAE">
              <w:rPr>
                <w:rFonts w:ascii="Times New Roman" w:hAnsi="Times New Roman"/>
                <w:sz w:val="24"/>
                <w:szCs w:val="24"/>
              </w:rPr>
              <w:t xml:space="preserve"> teikiamų rezultatų visuma ir jų pakankamumas iš sąvartynų atgaunamų perdirbamų medžiagų ir energijos potencialų skaičiavimui, jų ekonominis ir aplinkosauginis efektas</w:t>
            </w:r>
            <w:r w:rsidRPr="00CE0EAE">
              <w:rPr>
                <w:rFonts w:ascii="Times New Roman" w:hAnsi="Times New Roman"/>
                <w:sz w:val="24"/>
                <w:szCs w:val="24"/>
              </w:rPr>
              <w:t>;</w:t>
            </w:r>
          </w:p>
          <w:p w14:paraId="6514E9BB" w14:textId="4D7B0779" w:rsidR="00EA3647" w:rsidRPr="00CE0EAE" w:rsidRDefault="00C60F45" w:rsidP="00570C77">
            <w:pPr>
              <w:pStyle w:val="Sraopastraipa"/>
              <w:numPr>
                <w:ilvl w:val="0"/>
                <w:numId w:val="14"/>
              </w:numPr>
              <w:jc w:val="both"/>
              <w:rPr>
                <w:rFonts w:ascii="Times New Roman" w:hAnsi="Times New Roman"/>
                <w:sz w:val="24"/>
                <w:szCs w:val="24"/>
              </w:rPr>
            </w:pPr>
            <w:r w:rsidRPr="00CE0EAE">
              <w:rPr>
                <w:rFonts w:ascii="Times New Roman" w:hAnsi="Times New Roman"/>
                <w:sz w:val="24"/>
                <w:szCs w:val="24"/>
              </w:rPr>
              <w:t>Algoritmu gautų rezultatų palyginimas su bandomųjų kasybos metu  gautais rezultatais</w:t>
            </w:r>
            <w:r w:rsidR="00A135B4" w:rsidRPr="00CE0EAE">
              <w:rPr>
                <w:rFonts w:ascii="Times New Roman" w:hAnsi="Times New Roman"/>
                <w:sz w:val="24"/>
                <w:szCs w:val="24"/>
              </w:rPr>
              <w:t>.</w:t>
            </w:r>
          </w:p>
        </w:tc>
      </w:tr>
      <w:tr w:rsidR="00EA3647" w:rsidRPr="00CE0EAE" w14:paraId="1D3FE2B8" w14:textId="77777777" w:rsidTr="00EA3647">
        <w:trPr>
          <w:trHeight w:val="298"/>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0F384AA7" w14:textId="71BFAE49" w:rsidR="00EA3647" w:rsidRPr="00CE0EAE" w:rsidRDefault="00570C77" w:rsidP="00570853">
            <w:pPr>
              <w:rPr>
                <w:rFonts w:ascii="Times New Roman" w:hAnsi="Times New Roman"/>
                <w:sz w:val="24"/>
                <w:szCs w:val="24"/>
              </w:rPr>
            </w:pPr>
            <w:r w:rsidRPr="00CE0EAE">
              <w:rPr>
                <w:rFonts w:ascii="Times New Roman" w:hAnsi="Times New Roman"/>
                <w:sz w:val="24"/>
                <w:szCs w:val="24"/>
              </w:rPr>
              <w:t>2</w:t>
            </w:r>
            <w:r w:rsidR="00EA3647" w:rsidRPr="00CE0EAE">
              <w:rPr>
                <w:rFonts w:ascii="Times New Roman" w:hAnsi="Times New Roman"/>
                <w:sz w:val="24"/>
                <w:szCs w:val="24"/>
              </w:rPr>
              <w:t>. Prototipo pritaikomumas</w:t>
            </w:r>
          </w:p>
        </w:tc>
        <w:tc>
          <w:tcPr>
            <w:tcW w:w="6944" w:type="dxa"/>
            <w:tcBorders>
              <w:top w:val="single" w:sz="4" w:space="0" w:color="auto"/>
              <w:left w:val="single" w:sz="4" w:space="0" w:color="auto"/>
              <w:bottom w:val="single" w:sz="4" w:space="0" w:color="auto"/>
              <w:right w:val="single" w:sz="4" w:space="0" w:color="auto"/>
            </w:tcBorders>
            <w:hideMark/>
          </w:tcPr>
          <w:p w14:paraId="06D46553" w14:textId="22E030B8" w:rsidR="00EA3647" w:rsidRPr="00CE0EAE" w:rsidRDefault="00C60F45" w:rsidP="00C60F45">
            <w:pPr>
              <w:ind w:left="360"/>
              <w:jc w:val="both"/>
              <w:rPr>
                <w:rFonts w:ascii="Times New Roman" w:hAnsi="Times New Roman"/>
                <w:sz w:val="24"/>
                <w:szCs w:val="24"/>
              </w:rPr>
            </w:pPr>
            <w:r w:rsidRPr="00CE0EAE">
              <w:rPr>
                <w:rFonts w:ascii="Times New Roman" w:hAnsi="Times New Roman"/>
                <w:sz w:val="24"/>
                <w:szCs w:val="24"/>
              </w:rPr>
              <w:t>Vertinamas algoritmo pritaikomumas.</w:t>
            </w:r>
          </w:p>
        </w:tc>
      </w:tr>
    </w:tbl>
    <w:p w14:paraId="36E95DD9" w14:textId="77777777" w:rsidR="00EA3647" w:rsidRPr="00CE0EAE" w:rsidRDefault="00EA3647" w:rsidP="00570853">
      <w:pPr>
        <w:spacing w:after="0" w:line="240" w:lineRule="auto"/>
        <w:jc w:val="both"/>
        <w:rPr>
          <w:rFonts w:ascii="Times New Roman" w:eastAsia="Times New Roman" w:hAnsi="Times New Roman"/>
          <w:sz w:val="24"/>
          <w:szCs w:val="24"/>
          <w:lang w:val="en-US"/>
        </w:rPr>
      </w:pPr>
    </w:p>
    <w:p w14:paraId="31C21FBB" w14:textId="77777777" w:rsidR="00EA3647" w:rsidRPr="00CE0EAE" w:rsidRDefault="00EA3647" w:rsidP="00570853">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lastRenderedPageBreak/>
        <w:t>Siekiant palengvinti vertinimą ir suvienodinti galimas balų interpretacijas, ikiprekybinio pirkimo komisijos nariai ir (ar) ekspertai išanalizavę pasiūlymus suteikia atitinkamų kriterijaus reikšmių balus:</w:t>
      </w:r>
    </w:p>
    <w:p w14:paraId="7F4810DC" w14:textId="77777777" w:rsidR="00EA3647" w:rsidRPr="00CE0EAE" w:rsidRDefault="00EA3647" w:rsidP="00570853">
      <w:pPr>
        <w:spacing w:after="0" w:line="240" w:lineRule="auto"/>
        <w:jc w:val="both"/>
        <w:rPr>
          <w:rFonts w:ascii="Times New Roman" w:hAnsi="Times New Roman"/>
          <w:sz w:val="24"/>
          <w:szCs w:val="24"/>
        </w:rPr>
      </w:pPr>
    </w:p>
    <w:p w14:paraId="52647880" w14:textId="77777777" w:rsidR="00C03AD5" w:rsidRDefault="00C03AD5" w:rsidP="00570853">
      <w:pPr>
        <w:spacing w:after="0" w:line="240" w:lineRule="auto"/>
        <w:jc w:val="both"/>
        <w:rPr>
          <w:rFonts w:ascii="Times New Roman" w:hAnsi="Times New Roman"/>
          <w:b/>
          <w:sz w:val="24"/>
          <w:szCs w:val="24"/>
        </w:rPr>
      </w:pPr>
    </w:p>
    <w:p w14:paraId="1E134803" w14:textId="1EE620D8" w:rsidR="00C03AD5" w:rsidRDefault="00C03AD5" w:rsidP="00570853">
      <w:pPr>
        <w:spacing w:after="0" w:line="240" w:lineRule="auto"/>
        <w:jc w:val="both"/>
        <w:rPr>
          <w:rFonts w:ascii="Times New Roman" w:hAnsi="Times New Roman"/>
          <w:b/>
          <w:sz w:val="24"/>
          <w:szCs w:val="24"/>
        </w:rPr>
      </w:pPr>
    </w:p>
    <w:p w14:paraId="7D86AE45" w14:textId="32D888ED" w:rsidR="00670570" w:rsidRDefault="00670570" w:rsidP="00570853">
      <w:pPr>
        <w:spacing w:after="0" w:line="240" w:lineRule="auto"/>
        <w:jc w:val="both"/>
        <w:rPr>
          <w:rFonts w:ascii="Times New Roman" w:hAnsi="Times New Roman"/>
          <w:b/>
          <w:sz w:val="24"/>
          <w:szCs w:val="24"/>
        </w:rPr>
      </w:pPr>
    </w:p>
    <w:p w14:paraId="3809A951" w14:textId="77777777" w:rsidR="00670570" w:rsidRDefault="00670570" w:rsidP="00570853">
      <w:pPr>
        <w:spacing w:after="0" w:line="240" w:lineRule="auto"/>
        <w:jc w:val="both"/>
        <w:rPr>
          <w:rFonts w:ascii="Times New Roman" w:hAnsi="Times New Roman"/>
          <w:b/>
          <w:sz w:val="24"/>
          <w:szCs w:val="24"/>
        </w:rPr>
      </w:pPr>
    </w:p>
    <w:p w14:paraId="73C1E361" w14:textId="77777777" w:rsidR="00C03AD5" w:rsidRDefault="00C03AD5" w:rsidP="00570853">
      <w:pPr>
        <w:spacing w:after="0" w:line="240" w:lineRule="auto"/>
        <w:jc w:val="both"/>
        <w:rPr>
          <w:rFonts w:ascii="Times New Roman" w:hAnsi="Times New Roman"/>
          <w:b/>
          <w:sz w:val="24"/>
          <w:szCs w:val="24"/>
        </w:rPr>
      </w:pPr>
    </w:p>
    <w:p w14:paraId="0ABBD684" w14:textId="64BE4DF7" w:rsidR="00EA3647" w:rsidRPr="00CE0EAE" w:rsidRDefault="00EA3647" w:rsidP="00570853">
      <w:pPr>
        <w:spacing w:after="0" w:line="240" w:lineRule="auto"/>
        <w:jc w:val="both"/>
        <w:rPr>
          <w:rFonts w:ascii="Times New Roman" w:hAnsi="Times New Roman"/>
          <w:sz w:val="24"/>
          <w:szCs w:val="24"/>
        </w:rPr>
      </w:pPr>
      <w:r w:rsidRPr="00CE0EAE">
        <w:rPr>
          <w:rFonts w:ascii="Times New Roman" w:hAnsi="Times New Roman"/>
          <w:b/>
          <w:sz w:val="24"/>
          <w:szCs w:val="24"/>
        </w:rPr>
        <w:t>II etapo rezultatų vertinimo kriterijų balų reikšmės</w:t>
      </w:r>
    </w:p>
    <w:p w14:paraId="63212C8A" w14:textId="77777777" w:rsidR="00EA3647" w:rsidRPr="00CE0EAE" w:rsidRDefault="00EA3647" w:rsidP="00570853">
      <w:pPr>
        <w:spacing w:after="0" w:line="240" w:lineRule="auto"/>
        <w:jc w:val="both"/>
        <w:rPr>
          <w:rFonts w:ascii="Times New Roman" w:hAnsi="Times New Roman"/>
          <w:sz w:val="24"/>
          <w:szCs w:val="24"/>
        </w:rPr>
      </w:pPr>
    </w:p>
    <w:tbl>
      <w:tblPr>
        <w:tblStyle w:val="Lentelstinklelis"/>
        <w:tblW w:w="9639" w:type="dxa"/>
        <w:jc w:val="center"/>
        <w:tblLook w:val="04A0" w:firstRow="1" w:lastRow="0" w:firstColumn="1" w:lastColumn="0" w:noHBand="0" w:noVBand="1"/>
      </w:tblPr>
      <w:tblGrid>
        <w:gridCol w:w="3113"/>
        <w:gridCol w:w="1470"/>
        <w:gridCol w:w="5056"/>
      </w:tblGrid>
      <w:tr w:rsidR="00EA3647" w:rsidRPr="00CE0EAE" w14:paraId="011567E0" w14:textId="77777777" w:rsidTr="00EA3647">
        <w:trPr>
          <w:jc w:val="center"/>
        </w:trPr>
        <w:tc>
          <w:tcPr>
            <w:tcW w:w="3113" w:type="dxa"/>
            <w:vMerge w:val="restart"/>
            <w:tcBorders>
              <w:top w:val="single" w:sz="4" w:space="0" w:color="auto"/>
              <w:left w:val="single" w:sz="4" w:space="0" w:color="auto"/>
              <w:bottom w:val="single" w:sz="4" w:space="0" w:color="auto"/>
              <w:right w:val="single" w:sz="4" w:space="0" w:color="auto"/>
            </w:tcBorders>
            <w:vAlign w:val="center"/>
            <w:hideMark/>
          </w:tcPr>
          <w:p w14:paraId="0AB698E1" w14:textId="77777777" w:rsidR="00EA3647" w:rsidRPr="00CE0EAE" w:rsidRDefault="00EA3647" w:rsidP="00570853">
            <w:pPr>
              <w:jc w:val="center"/>
              <w:rPr>
                <w:rFonts w:ascii="Times New Roman" w:hAnsi="Times New Roman"/>
                <w:b/>
                <w:sz w:val="24"/>
                <w:szCs w:val="24"/>
              </w:rPr>
            </w:pPr>
            <w:r w:rsidRPr="00CE0EAE">
              <w:rPr>
                <w:rFonts w:ascii="Times New Roman" w:hAnsi="Times New Roman"/>
                <w:b/>
                <w:sz w:val="24"/>
                <w:szCs w:val="24"/>
              </w:rPr>
              <w:t>Kriterijus</w:t>
            </w:r>
          </w:p>
        </w:tc>
        <w:tc>
          <w:tcPr>
            <w:tcW w:w="6526" w:type="dxa"/>
            <w:gridSpan w:val="2"/>
            <w:tcBorders>
              <w:top w:val="single" w:sz="4" w:space="0" w:color="auto"/>
              <w:left w:val="single" w:sz="4" w:space="0" w:color="auto"/>
              <w:bottom w:val="single" w:sz="4" w:space="0" w:color="auto"/>
              <w:right w:val="single" w:sz="4" w:space="0" w:color="auto"/>
            </w:tcBorders>
            <w:hideMark/>
          </w:tcPr>
          <w:p w14:paraId="1A13B50D" w14:textId="77777777" w:rsidR="00EA3647" w:rsidRPr="00CE0EAE" w:rsidRDefault="00EA3647" w:rsidP="00570853">
            <w:pPr>
              <w:jc w:val="center"/>
              <w:rPr>
                <w:rFonts w:ascii="Times New Roman" w:hAnsi="Times New Roman"/>
                <w:b/>
                <w:sz w:val="24"/>
                <w:szCs w:val="24"/>
              </w:rPr>
            </w:pPr>
            <w:r w:rsidRPr="00CE0EAE">
              <w:rPr>
                <w:rFonts w:ascii="Times New Roman" w:hAnsi="Times New Roman"/>
                <w:b/>
                <w:sz w:val="24"/>
                <w:szCs w:val="24"/>
              </w:rPr>
              <w:t>Balų reikšmės</w:t>
            </w:r>
          </w:p>
        </w:tc>
      </w:tr>
      <w:tr w:rsidR="00EA3647" w:rsidRPr="00CE0EAE" w14:paraId="2493E2D8" w14:textId="77777777" w:rsidTr="00EA36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EC009" w14:textId="77777777" w:rsidR="00EA3647" w:rsidRPr="00CE0EAE" w:rsidRDefault="00EA3647" w:rsidP="00570853">
            <w:pPr>
              <w:rPr>
                <w:rFonts w:ascii="Times New Roman" w:eastAsia="Times New Roman" w:hAnsi="Times New Roman"/>
                <w:b/>
                <w:sz w:val="24"/>
                <w:szCs w:val="24"/>
                <w:lang w:val="ru-RU"/>
              </w:rPr>
            </w:pPr>
          </w:p>
        </w:tc>
        <w:tc>
          <w:tcPr>
            <w:tcW w:w="1470" w:type="dxa"/>
            <w:tcBorders>
              <w:top w:val="single" w:sz="4" w:space="0" w:color="auto"/>
              <w:left w:val="single" w:sz="4" w:space="0" w:color="auto"/>
              <w:bottom w:val="single" w:sz="4" w:space="0" w:color="auto"/>
              <w:right w:val="single" w:sz="4" w:space="0" w:color="auto"/>
            </w:tcBorders>
            <w:hideMark/>
          </w:tcPr>
          <w:p w14:paraId="5B59F3EF" w14:textId="385277BB" w:rsidR="00EA3647" w:rsidRPr="00CE0EAE" w:rsidRDefault="00EA3647" w:rsidP="00C60F45">
            <w:pPr>
              <w:jc w:val="center"/>
              <w:rPr>
                <w:rFonts w:ascii="Times New Roman" w:hAnsi="Times New Roman"/>
                <w:b/>
                <w:sz w:val="24"/>
                <w:szCs w:val="24"/>
              </w:rPr>
            </w:pPr>
            <w:r w:rsidRPr="00CE0EAE">
              <w:rPr>
                <w:rFonts w:ascii="Times New Roman" w:hAnsi="Times New Roman"/>
                <w:b/>
                <w:sz w:val="24"/>
                <w:szCs w:val="24"/>
              </w:rPr>
              <w:t xml:space="preserve">Maksimalus galimas surinkti balas: </w:t>
            </w:r>
            <w:r w:rsidR="00FB1CFB">
              <w:rPr>
                <w:rFonts w:ascii="Times New Roman" w:hAnsi="Times New Roman"/>
                <w:b/>
                <w:sz w:val="24"/>
                <w:szCs w:val="24"/>
              </w:rPr>
              <w:t>8</w:t>
            </w:r>
          </w:p>
        </w:tc>
        <w:tc>
          <w:tcPr>
            <w:tcW w:w="5056" w:type="dxa"/>
            <w:tcBorders>
              <w:top w:val="single" w:sz="4" w:space="0" w:color="auto"/>
              <w:left w:val="single" w:sz="4" w:space="0" w:color="auto"/>
              <w:bottom w:val="single" w:sz="4" w:space="0" w:color="auto"/>
              <w:right w:val="single" w:sz="4" w:space="0" w:color="auto"/>
            </w:tcBorders>
            <w:vAlign w:val="center"/>
            <w:hideMark/>
          </w:tcPr>
          <w:p w14:paraId="24EFF4ED" w14:textId="77777777" w:rsidR="00EA3647" w:rsidRPr="00CE0EAE" w:rsidRDefault="00EA3647" w:rsidP="00570853">
            <w:pPr>
              <w:jc w:val="center"/>
              <w:rPr>
                <w:rFonts w:ascii="Times New Roman" w:hAnsi="Times New Roman"/>
                <w:b/>
                <w:sz w:val="24"/>
                <w:szCs w:val="24"/>
              </w:rPr>
            </w:pPr>
            <w:r w:rsidRPr="00CE0EAE">
              <w:rPr>
                <w:rFonts w:ascii="Times New Roman" w:hAnsi="Times New Roman"/>
                <w:b/>
                <w:sz w:val="24"/>
                <w:szCs w:val="24"/>
              </w:rPr>
              <w:t>Balo paaiškinimas</w:t>
            </w:r>
          </w:p>
        </w:tc>
      </w:tr>
      <w:tr w:rsidR="006F68BD" w:rsidRPr="00CE0EAE" w14:paraId="01345182" w14:textId="77777777" w:rsidTr="001A7D02">
        <w:trPr>
          <w:trHeight w:val="428"/>
          <w:jc w:val="center"/>
        </w:trPr>
        <w:tc>
          <w:tcPr>
            <w:tcW w:w="3113" w:type="dxa"/>
            <w:vMerge w:val="restart"/>
            <w:tcBorders>
              <w:top w:val="single" w:sz="4" w:space="0" w:color="auto"/>
              <w:left w:val="single" w:sz="4" w:space="0" w:color="auto"/>
              <w:right w:val="single" w:sz="4" w:space="0" w:color="auto"/>
            </w:tcBorders>
            <w:vAlign w:val="center"/>
            <w:hideMark/>
          </w:tcPr>
          <w:p w14:paraId="58723B87" w14:textId="77777777" w:rsidR="006F68BD" w:rsidRPr="00CE0EAE" w:rsidRDefault="006F68BD" w:rsidP="00570853">
            <w:pPr>
              <w:rPr>
                <w:rFonts w:ascii="Times New Roman" w:hAnsi="Times New Roman"/>
                <w:sz w:val="24"/>
                <w:szCs w:val="24"/>
              </w:rPr>
            </w:pPr>
            <w:r w:rsidRPr="00CE0EAE">
              <w:rPr>
                <w:rFonts w:ascii="Times New Roman" w:hAnsi="Times New Roman"/>
                <w:sz w:val="24"/>
                <w:szCs w:val="24"/>
              </w:rPr>
              <w:t>1. Sukurto prototipo kokybė</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16299B0" w14:textId="74C2C416" w:rsidR="006F68BD" w:rsidRPr="00CE0EAE" w:rsidRDefault="006F68BD" w:rsidP="00570853">
            <w:pPr>
              <w:jc w:val="center"/>
              <w:rPr>
                <w:rFonts w:ascii="Times New Roman" w:hAnsi="Times New Roman"/>
                <w:sz w:val="24"/>
                <w:szCs w:val="24"/>
              </w:rPr>
            </w:pPr>
            <w:r>
              <w:rPr>
                <w:rFonts w:ascii="Times New Roman" w:hAnsi="Times New Roman"/>
                <w:sz w:val="24"/>
                <w:szCs w:val="24"/>
              </w:rPr>
              <w:t>0</w:t>
            </w:r>
          </w:p>
        </w:tc>
        <w:tc>
          <w:tcPr>
            <w:tcW w:w="5056" w:type="dxa"/>
            <w:tcBorders>
              <w:top w:val="single" w:sz="4" w:space="0" w:color="auto"/>
              <w:left w:val="single" w:sz="4" w:space="0" w:color="auto"/>
              <w:bottom w:val="single" w:sz="4" w:space="0" w:color="auto"/>
              <w:right w:val="single" w:sz="4" w:space="0" w:color="auto"/>
            </w:tcBorders>
            <w:hideMark/>
          </w:tcPr>
          <w:p w14:paraId="2EAEC124" w14:textId="0BD15367" w:rsidR="006F68BD" w:rsidRPr="00CE0EAE" w:rsidRDefault="00502FFA" w:rsidP="00570853">
            <w:pPr>
              <w:jc w:val="both"/>
              <w:rPr>
                <w:rFonts w:ascii="Times New Roman" w:hAnsi="Times New Roman"/>
                <w:sz w:val="24"/>
                <w:szCs w:val="24"/>
              </w:rPr>
            </w:pPr>
            <w:r>
              <w:rPr>
                <w:rFonts w:ascii="Times New Roman" w:hAnsi="Times New Roman"/>
                <w:sz w:val="24"/>
                <w:szCs w:val="24"/>
              </w:rPr>
              <w:t>Prototipas nėra sukurtas</w:t>
            </w:r>
            <w:r w:rsidR="00664F26">
              <w:rPr>
                <w:rFonts w:ascii="Times New Roman" w:hAnsi="Times New Roman"/>
                <w:sz w:val="24"/>
                <w:szCs w:val="24"/>
              </w:rPr>
              <w:t>.</w:t>
            </w:r>
          </w:p>
        </w:tc>
      </w:tr>
      <w:tr w:rsidR="006F68BD" w:rsidRPr="00CE0EAE" w14:paraId="644FCD63" w14:textId="77777777" w:rsidTr="001A7D02">
        <w:trPr>
          <w:trHeight w:val="428"/>
          <w:jc w:val="center"/>
        </w:trPr>
        <w:tc>
          <w:tcPr>
            <w:tcW w:w="3113" w:type="dxa"/>
            <w:vMerge/>
            <w:tcBorders>
              <w:left w:val="single" w:sz="4" w:space="0" w:color="auto"/>
              <w:right w:val="single" w:sz="4" w:space="0" w:color="auto"/>
            </w:tcBorders>
            <w:vAlign w:val="center"/>
          </w:tcPr>
          <w:p w14:paraId="6B0B49A9" w14:textId="77777777" w:rsidR="006F68BD" w:rsidRPr="00CE0EAE" w:rsidRDefault="006F68BD" w:rsidP="00570853">
            <w:pPr>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B15CCAF" w14:textId="4EC81F31" w:rsidR="006F68BD" w:rsidRPr="00CE0EAE" w:rsidRDefault="005B2546" w:rsidP="00570853">
            <w:pPr>
              <w:jc w:val="center"/>
              <w:rPr>
                <w:rFonts w:ascii="Times New Roman" w:hAnsi="Times New Roman"/>
                <w:sz w:val="24"/>
                <w:szCs w:val="24"/>
              </w:rPr>
            </w:pPr>
            <w:r>
              <w:rPr>
                <w:rFonts w:ascii="Times New Roman" w:hAnsi="Times New Roman"/>
                <w:sz w:val="24"/>
                <w:szCs w:val="24"/>
              </w:rPr>
              <w:t>1</w:t>
            </w:r>
          </w:p>
        </w:tc>
        <w:tc>
          <w:tcPr>
            <w:tcW w:w="5056" w:type="dxa"/>
            <w:tcBorders>
              <w:top w:val="single" w:sz="4" w:space="0" w:color="auto"/>
              <w:left w:val="single" w:sz="4" w:space="0" w:color="auto"/>
              <w:bottom w:val="single" w:sz="4" w:space="0" w:color="auto"/>
              <w:right w:val="single" w:sz="4" w:space="0" w:color="auto"/>
            </w:tcBorders>
          </w:tcPr>
          <w:p w14:paraId="7E5A2BD0" w14:textId="0C014BCA" w:rsidR="006F68BD" w:rsidRPr="00CE0EAE" w:rsidRDefault="00502FFA" w:rsidP="00570853">
            <w:pPr>
              <w:jc w:val="both"/>
              <w:rPr>
                <w:rFonts w:ascii="Times New Roman" w:hAnsi="Times New Roman"/>
                <w:sz w:val="24"/>
                <w:szCs w:val="24"/>
              </w:rPr>
            </w:pPr>
            <w:r>
              <w:rPr>
                <w:rFonts w:ascii="Times New Roman" w:hAnsi="Times New Roman"/>
                <w:sz w:val="24"/>
                <w:szCs w:val="24"/>
              </w:rPr>
              <w:t>Sukurt</w:t>
            </w:r>
            <w:r w:rsidR="00B4479A">
              <w:rPr>
                <w:rFonts w:ascii="Times New Roman" w:hAnsi="Times New Roman"/>
                <w:sz w:val="24"/>
                <w:szCs w:val="24"/>
              </w:rPr>
              <w:t xml:space="preserve">am prototipui naudojami statistiniai duomenys </w:t>
            </w:r>
            <w:r w:rsidR="00EF6586">
              <w:rPr>
                <w:rFonts w:ascii="Times New Roman" w:hAnsi="Times New Roman"/>
                <w:sz w:val="24"/>
                <w:szCs w:val="24"/>
              </w:rPr>
              <w:t>yra sunkiai</w:t>
            </w:r>
            <w:r w:rsidR="00B4479A">
              <w:rPr>
                <w:rFonts w:ascii="Times New Roman" w:hAnsi="Times New Roman"/>
                <w:sz w:val="24"/>
                <w:szCs w:val="24"/>
              </w:rPr>
              <w:t xml:space="preserve"> prieinami ir </w:t>
            </w:r>
            <w:r w:rsidR="00EF6586">
              <w:rPr>
                <w:rFonts w:ascii="Times New Roman" w:hAnsi="Times New Roman"/>
                <w:sz w:val="24"/>
                <w:szCs w:val="24"/>
              </w:rPr>
              <w:t>nepa</w:t>
            </w:r>
            <w:r w:rsidR="00B4479A">
              <w:rPr>
                <w:rFonts w:ascii="Times New Roman" w:hAnsi="Times New Roman"/>
                <w:sz w:val="24"/>
                <w:szCs w:val="24"/>
              </w:rPr>
              <w:t>tikimi, algoritmas nėra patogus naudojimui,</w:t>
            </w:r>
            <w:r w:rsidR="00664F26">
              <w:rPr>
                <w:rFonts w:ascii="Times New Roman" w:hAnsi="Times New Roman"/>
                <w:sz w:val="24"/>
                <w:szCs w:val="24"/>
              </w:rPr>
              <w:t xml:space="preserve"> o</w:t>
            </w:r>
            <w:r w:rsidR="00B4479A">
              <w:rPr>
                <w:rFonts w:ascii="Times New Roman" w:hAnsi="Times New Roman"/>
                <w:sz w:val="24"/>
                <w:szCs w:val="24"/>
              </w:rPr>
              <w:t xml:space="preserve"> jo teikiama rezultatų visuma neužtikrina </w:t>
            </w:r>
            <w:r w:rsidR="00EF6586">
              <w:rPr>
                <w:rFonts w:ascii="Times New Roman" w:hAnsi="Times New Roman"/>
                <w:sz w:val="24"/>
                <w:szCs w:val="24"/>
              </w:rPr>
              <w:t>energijos potencialų skaičiavimų.</w:t>
            </w:r>
          </w:p>
        </w:tc>
      </w:tr>
      <w:tr w:rsidR="006F68BD" w:rsidRPr="00CE0EAE" w14:paraId="7C366A76" w14:textId="77777777" w:rsidTr="001A7D02">
        <w:trPr>
          <w:trHeight w:val="428"/>
          <w:jc w:val="center"/>
        </w:trPr>
        <w:tc>
          <w:tcPr>
            <w:tcW w:w="3113" w:type="dxa"/>
            <w:vMerge/>
            <w:tcBorders>
              <w:left w:val="single" w:sz="4" w:space="0" w:color="auto"/>
              <w:right w:val="single" w:sz="4" w:space="0" w:color="auto"/>
            </w:tcBorders>
            <w:vAlign w:val="center"/>
          </w:tcPr>
          <w:p w14:paraId="40EFE03E" w14:textId="77777777" w:rsidR="006F68BD" w:rsidRPr="00CE0EAE" w:rsidRDefault="006F68BD" w:rsidP="00570853">
            <w:pPr>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4D7A7A3D" w14:textId="6E6187F8" w:rsidR="006F68BD" w:rsidRPr="00CE0EAE" w:rsidRDefault="005B2546" w:rsidP="00570853">
            <w:pPr>
              <w:jc w:val="center"/>
              <w:rPr>
                <w:rFonts w:ascii="Times New Roman" w:hAnsi="Times New Roman"/>
                <w:sz w:val="24"/>
                <w:szCs w:val="24"/>
              </w:rPr>
            </w:pPr>
            <w:r>
              <w:rPr>
                <w:rFonts w:ascii="Times New Roman" w:hAnsi="Times New Roman"/>
                <w:sz w:val="24"/>
                <w:szCs w:val="24"/>
              </w:rPr>
              <w:t>2</w:t>
            </w:r>
          </w:p>
        </w:tc>
        <w:tc>
          <w:tcPr>
            <w:tcW w:w="5056" w:type="dxa"/>
            <w:tcBorders>
              <w:top w:val="single" w:sz="4" w:space="0" w:color="auto"/>
              <w:left w:val="single" w:sz="4" w:space="0" w:color="auto"/>
              <w:bottom w:val="single" w:sz="4" w:space="0" w:color="auto"/>
              <w:right w:val="single" w:sz="4" w:space="0" w:color="auto"/>
            </w:tcBorders>
          </w:tcPr>
          <w:p w14:paraId="6EB04AE7" w14:textId="3E492516" w:rsidR="006F68BD" w:rsidRPr="00CE0EAE" w:rsidRDefault="00EF6586" w:rsidP="00CE3747">
            <w:pPr>
              <w:jc w:val="both"/>
              <w:rPr>
                <w:rFonts w:ascii="Times New Roman" w:hAnsi="Times New Roman"/>
                <w:sz w:val="24"/>
                <w:szCs w:val="24"/>
              </w:rPr>
            </w:pPr>
            <w:r>
              <w:rPr>
                <w:rFonts w:ascii="Times New Roman" w:hAnsi="Times New Roman"/>
                <w:sz w:val="24"/>
                <w:szCs w:val="24"/>
              </w:rPr>
              <w:t xml:space="preserve">Sukurtam prototipui naudojami statistiniai duomenys yra </w:t>
            </w:r>
            <w:r w:rsidR="00A20D3C">
              <w:rPr>
                <w:rFonts w:ascii="Times New Roman" w:hAnsi="Times New Roman"/>
                <w:sz w:val="24"/>
                <w:szCs w:val="24"/>
              </w:rPr>
              <w:t xml:space="preserve">lengvai </w:t>
            </w:r>
            <w:r>
              <w:rPr>
                <w:rFonts w:ascii="Times New Roman" w:hAnsi="Times New Roman"/>
                <w:sz w:val="24"/>
                <w:szCs w:val="24"/>
              </w:rPr>
              <w:t>prieinami</w:t>
            </w:r>
            <w:r w:rsidR="006C499B">
              <w:rPr>
                <w:rFonts w:ascii="Times New Roman" w:hAnsi="Times New Roman"/>
                <w:sz w:val="24"/>
                <w:szCs w:val="24"/>
              </w:rPr>
              <w:t xml:space="preserve">, tačiau gali būti </w:t>
            </w:r>
            <w:r>
              <w:rPr>
                <w:rFonts w:ascii="Times New Roman" w:hAnsi="Times New Roman"/>
                <w:sz w:val="24"/>
                <w:szCs w:val="24"/>
              </w:rPr>
              <w:t>nepatikimi</w:t>
            </w:r>
            <w:r w:rsidR="006C499B">
              <w:rPr>
                <w:rFonts w:ascii="Times New Roman" w:hAnsi="Times New Roman"/>
                <w:sz w:val="24"/>
                <w:szCs w:val="24"/>
              </w:rPr>
              <w:t>.</w:t>
            </w:r>
            <w:r>
              <w:rPr>
                <w:rFonts w:ascii="Times New Roman" w:hAnsi="Times New Roman"/>
                <w:sz w:val="24"/>
                <w:szCs w:val="24"/>
              </w:rPr>
              <w:t xml:space="preserve"> </w:t>
            </w:r>
            <w:r w:rsidR="006C499B">
              <w:rPr>
                <w:rFonts w:ascii="Times New Roman" w:hAnsi="Times New Roman"/>
                <w:sz w:val="24"/>
                <w:szCs w:val="24"/>
              </w:rPr>
              <w:t>A</w:t>
            </w:r>
            <w:r>
              <w:rPr>
                <w:rFonts w:ascii="Times New Roman" w:hAnsi="Times New Roman"/>
                <w:sz w:val="24"/>
                <w:szCs w:val="24"/>
              </w:rPr>
              <w:t>lgoritmas nėra</w:t>
            </w:r>
            <w:r w:rsidR="00664F26">
              <w:rPr>
                <w:rFonts w:ascii="Times New Roman" w:hAnsi="Times New Roman"/>
                <w:sz w:val="24"/>
                <w:szCs w:val="24"/>
              </w:rPr>
              <w:t xml:space="preserve"> </w:t>
            </w:r>
            <w:r>
              <w:rPr>
                <w:rFonts w:ascii="Times New Roman" w:hAnsi="Times New Roman"/>
                <w:sz w:val="24"/>
                <w:szCs w:val="24"/>
              </w:rPr>
              <w:t xml:space="preserve">patogus naudojimui, jo teikiama rezultatų visuma </w:t>
            </w:r>
            <w:r w:rsidR="00664F26">
              <w:rPr>
                <w:rFonts w:ascii="Times New Roman" w:hAnsi="Times New Roman"/>
                <w:sz w:val="24"/>
                <w:szCs w:val="24"/>
              </w:rPr>
              <w:t>gali neužtikrinti</w:t>
            </w:r>
            <w:r>
              <w:rPr>
                <w:rFonts w:ascii="Times New Roman" w:hAnsi="Times New Roman"/>
                <w:sz w:val="24"/>
                <w:szCs w:val="24"/>
              </w:rPr>
              <w:t xml:space="preserve"> energijos potencialų skaičiavimų.</w:t>
            </w:r>
            <w:r w:rsidR="00CE3747">
              <w:rPr>
                <w:rFonts w:ascii="Times New Roman" w:hAnsi="Times New Roman"/>
                <w:sz w:val="24"/>
                <w:szCs w:val="24"/>
              </w:rPr>
              <w:t xml:space="preserve"> Algoritmu gauti rezultatai nesutampa arba labai silpnai sutampa su bandomųjų kasybos metu gautais rezultatais.</w:t>
            </w:r>
          </w:p>
        </w:tc>
      </w:tr>
      <w:tr w:rsidR="005B2546" w:rsidRPr="00CE0EAE" w14:paraId="62C42254" w14:textId="77777777" w:rsidTr="001A7D02">
        <w:trPr>
          <w:trHeight w:val="428"/>
          <w:jc w:val="center"/>
        </w:trPr>
        <w:tc>
          <w:tcPr>
            <w:tcW w:w="3113" w:type="dxa"/>
            <w:vMerge/>
            <w:tcBorders>
              <w:left w:val="single" w:sz="4" w:space="0" w:color="auto"/>
              <w:right w:val="single" w:sz="4" w:space="0" w:color="auto"/>
            </w:tcBorders>
            <w:vAlign w:val="center"/>
          </w:tcPr>
          <w:p w14:paraId="4F8C4723" w14:textId="77777777" w:rsidR="005B2546" w:rsidRPr="00CE0EAE" w:rsidRDefault="005B2546" w:rsidP="00570853">
            <w:pPr>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391DD69" w14:textId="1965ECC0" w:rsidR="005B2546" w:rsidDel="005B2546" w:rsidRDefault="005B2546" w:rsidP="00570853">
            <w:pPr>
              <w:jc w:val="center"/>
              <w:rPr>
                <w:rFonts w:ascii="Times New Roman" w:hAnsi="Times New Roman"/>
                <w:sz w:val="24"/>
                <w:szCs w:val="24"/>
              </w:rPr>
            </w:pPr>
            <w:r>
              <w:rPr>
                <w:rFonts w:ascii="Times New Roman" w:hAnsi="Times New Roman"/>
                <w:sz w:val="24"/>
                <w:szCs w:val="24"/>
              </w:rPr>
              <w:t>3</w:t>
            </w:r>
          </w:p>
        </w:tc>
        <w:tc>
          <w:tcPr>
            <w:tcW w:w="5056" w:type="dxa"/>
            <w:tcBorders>
              <w:top w:val="single" w:sz="4" w:space="0" w:color="auto"/>
              <w:left w:val="single" w:sz="4" w:space="0" w:color="auto"/>
              <w:bottom w:val="single" w:sz="4" w:space="0" w:color="auto"/>
              <w:right w:val="single" w:sz="4" w:space="0" w:color="auto"/>
            </w:tcBorders>
          </w:tcPr>
          <w:p w14:paraId="1DE7DADD" w14:textId="5C84556A" w:rsidR="005B2546" w:rsidRDefault="007C26F1" w:rsidP="00CE3747">
            <w:pPr>
              <w:jc w:val="both"/>
              <w:rPr>
                <w:rFonts w:ascii="Times New Roman" w:hAnsi="Times New Roman"/>
                <w:sz w:val="24"/>
                <w:szCs w:val="24"/>
              </w:rPr>
            </w:pPr>
            <w:r>
              <w:rPr>
                <w:rFonts w:ascii="Times New Roman" w:hAnsi="Times New Roman"/>
                <w:sz w:val="24"/>
                <w:szCs w:val="24"/>
              </w:rPr>
              <w:t>Sukurtam prototipui naudojami statistiniai duomenys yra lengvai prieinami ir patikimi. Algoritmas patogus naudoti, tačiau jo teikiama rezultatų visuma gali neužtikrinti teisingų energijos potencialų skaičiavimų. Algoritmu gauti rezultatai iš dalies sutampa su bandomųjų kasybos metu gautais rezultatais</w:t>
            </w:r>
          </w:p>
        </w:tc>
      </w:tr>
      <w:tr w:rsidR="006F68BD" w:rsidRPr="00CE0EAE" w14:paraId="4972AC5A" w14:textId="77777777" w:rsidTr="001A7D02">
        <w:trPr>
          <w:trHeight w:val="428"/>
          <w:jc w:val="center"/>
        </w:trPr>
        <w:tc>
          <w:tcPr>
            <w:tcW w:w="3113" w:type="dxa"/>
            <w:vMerge/>
            <w:tcBorders>
              <w:left w:val="single" w:sz="4" w:space="0" w:color="auto"/>
              <w:bottom w:val="single" w:sz="4" w:space="0" w:color="auto"/>
              <w:right w:val="single" w:sz="4" w:space="0" w:color="auto"/>
            </w:tcBorders>
            <w:vAlign w:val="center"/>
          </w:tcPr>
          <w:p w14:paraId="5DA80365" w14:textId="77777777" w:rsidR="006F68BD" w:rsidRPr="00CE0EAE" w:rsidRDefault="006F68BD" w:rsidP="00570853">
            <w:pPr>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119722D2" w14:textId="2EAA27E3" w:rsidR="006F68BD" w:rsidRPr="00CE0EAE" w:rsidRDefault="00C03AD5" w:rsidP="00570853">
            <w:pPr>
              <w:jc w:val="center"/>
              <w:rPr>
                <w:rFonts w:ascii="Times New Roman" w:hAnsi="Times New Roman"/>
                <w:sz w:val="24"/>
                <w:szCs w:val="24"/>
              </w:rPr>
            </w:pPr>
            <w:r>
              <w:rPr>
                <w:rFonts w:ascii="Times New Roman" w:hAnsi="Times New Roman"/>
                <w:sz w:val="24"/>
                <w:szCs w:val="24"/>
              </w:rPr>
              <w:t>4</w:t>
            </w:r>
          </w:p>
        </w:tc>
        <w:tc>
          <w:tcPr>
            <w:tcW w:w="5056" w:type="dxa"/>
            <w:tcBorders>
              <w:top w:val="single" w:sz="4" w:space="0" w:color="auto"/>
              <w:left w:val="single" w:sz="4" w:space="0" w:color="auto"/>
              <w:bottom w:val="single" w:sz="4" w:space="0" w:color="auto"/>
              <w:right w:val="single" w:sz="4" w:space="0" w:color="auto"/>
            </w:tcBorders>
          </w:tcPr>
          <w:p w14:paraId="6E1F7FB1" w14:textId="4F5D056A" w:rsidR="006F68BD" w:rsidRPr="00CE0EAE" w:rsidRDefault="00664F26" w:rsidP="00502FFA">
            <w:pPr>
              <w:jc w:val="both"/>
              <w:rPr>
                <w:rFonts w:ascii="Times New Roman" w:hAnsi="Times New Roman"/>
                <w:sz w:val="24"/>
                <w:szCs w:val="24"/>
              </w:rPr>
            </w:pPr>
            <w:r>
              <w:rPr>
                <w:rFonts w:ascii="Times New Roman" w:hAnsi="Times New Roman"/>
                <w:sz w:val="24"/>
                <w:szCs w:val="24"/>
              </w:rPr>
              <w:t>Sukurtam proto</w:t>
            </w:r>
            <w:r w:rsidR="002A6278">
              <w:rPr>
                <w:rFonts w:ascii="Times New Roman" w:hAnsi="Times New Roman"/>
                <w:sz w:val="24"/>
                <w:szCs w:val="24"/>
              </w:rPr>
              <w:t>tipui naudojami statistiniai duomenys yra</w:t>
            </w:r>
            <w:r w:rsidR="007C26F1">
              <w:rPr>
                <w:rFonts w:ascii="Times New Roman" w:hAnsi="Times New Roman"/>
                <w:sz w:val="24"/>
                <w:szCs w:val="24"/>
              </w:rPr>
              <w:t xml:space="preserve"> lengvai</w:t>
            </w:r>
            <w:r w:rsidR="002A6278">
              <w:rPr>
                <w:rFonts w:ascii="Times New Roman" w:hAnsi="Times New Roman"/>
                <w:sz w:val="24"/>
                <w:szCs w:val="24"/>
              </w:rPr>
              <w:t xml:space="preserve"> prieinami ir patikimi. Algoritmas patogus naudojimui, jo teikiama rezultatų visuma užtikrina energijos potencialo skaičiavimus. Algoritmu gauti rezultatai sutampa su bandomųjų kasybos metu gautais rezultatais.</w:t>
            </w:r>
          </w:p>
        </w:tc>
      </w:tr>
      <w:tr w:rsidR="006F68BD" w:rsidRPr="00CE0EAE" w14:paraId="418C5CF8" w14:textId="77777777" w:rsidTr="001A7D02">
        <w:trPr>
          <w:trHeight w:val="144"/>
          <w:jc w:val="center"/>
        </w:trPr>
        <w:tc>
          <w:tcPr>
            <w:tcW w:w="3113" w:type="dxa"/>
            <w:vMerge w:val="restart"/>
            <w:tcBorders>
              <w:top w:val="single" w:sz="4" w:space="0" w:color="auto"/>
              <w:left w:val="single" w:sz="4" w:space="0" w:color="auto"/>
              <w:right w:val="single" w:sz="4" w:space="0" w:color="auto"/>
            </w:tcBorders>
            <w:vAlign w:val="center"/>
            <w:hideMark/>
          </w:tcPr>
          <w:p w14:paraId="28B04FB7" w14:textId="121352A9" w:rsidR="006F68BD" w:rsidRPr="00CE0EAE" w:rsidRDefault="006F68BD" w:rsidP="00570853">
            <w:pPr>
              <w:rPr>
                <w:rFonts w:ascii="Times New Roman" w:hAnsi="Times New Roman"/>
                <w:sz w:val="24"/>
                <w:szCs w:val="24"/>
              </w:rPr>
            </w:pPr>
            <w:r w:rsidRPr="00CE0EAE">
              <w:rPr>
                <w:rFonts w:ascii="Times New Roman" w:hAnsi="Times New Roman"/>
                <w:sz w:val="24"/>
                <w:szCs w:val="24"/>
              </w:rPr>
              <w:t>2. Prototipo pritaikomumas</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EEEE864" w14:textId="17208BF8" w:rsidR="006F68BD" w:rsidRPr="00CE0EAE" w:rsidRDefault="006F68BD" w:rsidP="00C60F45">
            <w:pPr>
              <w:jc w:val="center"/>
              <w:rPr>
                <w:rFonts w:ascii="Times New Roman" w:hAnsi="Times New Roman"/>
                <w:sz w:val="24"/>
                <w:szCs w:val="24"/>
              </w:rPr>
            </w:pPr>
            <w:r>
              <w:rPr>
                <w:rFonts w:ascii="Times New Roman" w:hAnsi="Times New Roman"/>
                <w:sz w:val="24"/>
                <w:szCs w:val="24"/>
              </w:rPr>
              <w:t>0</w:t>
            </w:r>
          </w:p>
        </w:tc>
        <w:tc>
          <w:tcPr>
            <w:tcW w:w="5056" w:type="dxa"/>
            <w:tcBorders>
              <w:top w:val="single" w:sz="4" w:space="0" w:color="auto"/>
              <w:left w:val="single" w:sz="4" w:space="0" w:color="auto"/>
              <w:bottom w:val="single" w:sz="4" w:space="0" w:color="auto"/>
              <w:right w:val="single" w:sz="4" w:space="0" w:color="auto"/>
            </w:tcBorders>
            <w:hideMark/>
          </w:tcPr>
          <w:p w14:paraId="7E55EDAF" w14:textId="4D261EC3" w:rsidR="006F68BD" w:rsidRPr="00CE0EAE" w:rsidRDefault="006F68BD" w:rsidP="00570853">
            <w:pPr>
              <w:jc w:val="both"/>
              <w:rPr>
                <w:rFonts w:ascii="Times New Roman" w:hAnsi="Times New Roman"/>
                <w:sz w:val="24"/>
                <w:szCs w:val="24"/>
              </w:rPr>
            </w:pPr>
            <w:r>
              <w:rPr>
                <w:rFonts w:ascii="Times New Roman" w:hAnsi="Times New Roman"/>
                <w:sz w:val="24"/>
                <w:szCs w:val="24"/>
              </w:rPr>
              <w:t xml:space="preserve">Prototipas nėra </w:t>
            </w:r>
            <w:r w:rsidR="001A7D02">
              <w:rPr>
                <w:rFonts w:ascii="Times New Roman" w:hAnsi="Times New Roman"/>
                <w:sz w:val="24"/>
                <w:szCs w:val="24"/>
              </w:rPr>
              <w:t>sukurtas</w:t>
            </w:r>
            <w:r w:rsidR="00664F26">
              <w:rPr>
                <w:rFonts w:ascii="Times New Roman" w:hAnsi="Times New Roman"/>
                <w:sz w:val="24"/>
                <w:szCs w:val="24"/>
              </w:rPr>
              <w:t>.</w:t>
            </w:r>
          </w:p>
        </w:tc>
      </w:tr>
      <w:tr w:rsidR="006F68BD" w:rsidRPr="00CE0EAE" w14:paraId="612155BC" w14:textId="77777777" w:rsidTr="001A7D02">
        <w:trPr>
          <w:trHeight w:val="144"/>
          <w:jc w:val="center"/>
        </w:trPr>
        <w:tc>
          <w:tcPr>
            <w:tcW w:w="3113" w:type="dxa"/>
            <w:vMerge/>
            <w:tcBorders>
              <w:left w:val="single" w:sz="4" w:space="0" w:color="auto"/>
              <w:right w:val="single" w:sz="4" w:space="0" w:color="auto"/>
            </w:tcBorders>
            <w:vAlign w:val="center"/>
          </w:tcPr>
          <w:p w14:paraId="4F7BB7EF" w14:textId="77777777" w:rsidR="006F68BD" w:rsidRPr="00CE0EAE" w:rsidRDefault="006F68BD" w:rsidP="00570853">
            <w:pPr>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84C1E8B" w14:textId="50C8ED6E" w:rsidR="006F68BD" w:rsidRPr="00CE0EAE" w:rsidRDefault="005B2546" w:rsidP="00C60F45">
            <w:pPr>
              <w:jc w:val="center"/>
              <w:rPr>
                <w:rFonts w:ascii="Times New Roman" w:hAnsi="Times New Roman"/>
                <w:sz w:val="24"/>
                <w:szCs w:val="24"/>
              </w:rPr>
            </w:pPr>
            <w:r>
              <w:rPr>
                <w:rFonts w:ascii="Times New Roman" w:hAnsi="Times New Roman"/>
                <w:sz w:val="24"/>
                <w:szCs w:val="24"/>
              </w:rPr>
              <w:t>1</w:t>
            </w:r>
          </w:p>
        </w:tc>
        <w:tc>
          <w:tcPr>
            <w:tcW w:w="5056" w:type="dxa"/>
            <w:tcBorders>
              <w:top w:val="single" w:sz="4" w:space="0" w:color="auto"/>
              <w:left w:val="single" w:sz="4" w:space="0" w:color="auto"/>
              <w:bottom w:val="single" w:sz="4" w:space="0" w:color="auto"/>
              <w:right w:val="single" w:sz="4" w:space="0" w:color="auto"/>
            </w:tcBorders>
          </w:tcPr>
          <w:p w14:paraId="7B3CA8B6" w14:textId="28CFF843" w:rsidR="00DF7513" w:rsidRPr="00CE0EAE" w:rsidRDefault="001A7D02" w:rsidP="00570853">
            <w:pPr>
              <w:jc w:val="both"/>
              <w:rPr>
                <w:rFonts w:ascii="Times New Roman" w:hAnsi="Times New Roman"/>
                <w:sz w:val="24"/>
                <w:szCs w:val="24"/>
              </w:rPr>
            </w:pPr>
            <w:r>
              <w:rPr>
                <w:rFonts w:ascii="Times New Roman" w:hAnsi="Times New Roman"/>
                <w:sz w:val="24"/>
                <w:szCs w:val="24"/>
              </w:rPr>
              <w:t>Prototipas prastai</w:t>
            </w:r>
            <w:r w:rsidR="00AB3992">
              <w:rPr>
                <w:rFonts w:ascii="Times New Roman" w:hAnsi="Times New Roman"/>
                <w:sz w:val="24"/>
                <w:szCs w:val="24"/>
              </w:rPr>
              <w:t xml:space="preserve"> arba visiškai ne</w:t>
            </w:r>
            <w:r>
              <w:rPr>
                <w:rFonts w:ascii="Times New Roman" w:hAnsi="Times New Roman"/>
                <w:sz w:val="24"/>
                <w:szCs w:val="24"/>
              </w:rPr>
              <w:t>pritaikomas</w:t>
            </w:r>
            <w:r w:rsidR="00DF7513">
              <w:rPr>
                <w:rFonts w:ascii="Times New Roman" w:hAnsi="Times New Roman"/>
                <w:sz w:val="24"/>
                <w:szCs w:val="24"/>
              </w:rPr>
              <w:t>.</w:t>
            </w:r>
          </w:p>
        </w:tc>
      </w:tr>
      <w:tr w:rsidR="006F68BD" w:rsidRPr="00CE0EAE" w14:paraId="788EC4D2" w14:textId="77777777" w:rsidTr="001A7D02">
        <w:trPr>
          <w:trHeight w:val="144"/>
          <w:jc w:val="center"/>
        </w:trPr>
        <w:tc>
          <w:tcPr>
            <w:tcW w:w="3113" w:type="dxa"/>
            <w:vMerge/>
            <w:tcBorders>
              <w:left w:val="single" w:sz="4" w:space="0" w:color="auto"/>
              <w:right w:val="single" w:sz="4" w:space="0" w:color="auto"/>
            </w:tcBorders>
            <w:vAlign w:val="center"/>
          </w:tcPr>
          <w:p w14:paraId="682DA721" w14:textId="77777777" w:rsidR="006F68BD" w:rsidRPr="00CE0EAE" w:rsidRDefault="006F68BD" w:rsidP="00570853">
            <w:pPr>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3A718BBC" w14:textId="4749771E" w:rsidR="006F68BD" w:rsidRPr="00CE0EAE" w:rsidRDefault="005B2546" w:rsidP="00C60F45">
            <w:pPr>
              <w:jc w:val="center"/>
              <w:rPr>
                <w:rFonts w:ascii="Times New Roman" w:hAnsi="Times New Roman"/>
                <w:sz w:val="24"/>
                <w:szCs w:val="24"/>
              </w:rPr>
            </w:pPr>
            <w:r>
              <w:rPr>
                <w:rFonts w:ascii="Times New Roman" w:hAnsi="Times New Roman"/>
                <w:sz w:val="24"/>
                <w:szCs w:val="24"/>
              </w:rPr>
              <w:t>2</w:t>
            </w:r>
          </w:p>
        </w:tc>
        <w:tc>
          <w:tcPr>
            <w:tcW w:w="5056" w:type="dxa"/>
            <w:tcBorders>
              <w:top w:val="single" w:sz="4" w:space="0" w:color="auto"/>
              <w:left w:val="single" w:sz="4" w:space="0" w:color="auto"/>
              <w:bottom w:val="single" w:sz="4" w:space="0" w:color="auto"/>
              <w:right w:val="single" w:sz="4" w:space="0" w:color="auto"/>
            </w:tcBorders>
          </w:tcPr>
          <w:p w14:paraId="310A709B" w14:textId="4A76FCA6" w:rsidR="006F68BD" w:rsidRPr="00CE0EAE" w:rsidRDefault="00DF7513" w:rsidP="00CE3747">
            <w:pPr>
              <w:jc w:val="both"/>
              <w:rPr>
                <w:rFonts w:ascii="Times New Roman" w:hAnsi="Times New Roman"/>
                <w:sz w:val="24"/>
                <w:szCs w:val="24"/>
              </w:rPr>
            </w:pPr>
            <w:r>
              <w:rPr>
                <w:rFonts w:ascii="Times New Roman" w:hAnsi="Times New Roman"/>
                <w:sz w:val="24"/>
                <w:szCs w:val="24"/>
              </w:rPr>
              <w:t xml:space="preserve">Prototipas pritaikomas, tačiau yra taisytinų </w:t>
            </w:r>
            <w:r w:rsidR="00AB3992">
              <w:rPr>
                <w:rFonts w:ascii="Times New Roman" w:hAnsi="Times New Roman"/>
                <w:sz w:val="24"/>
                <w:szCs w:val="24"/>
              </w:rPr>
              <w:t>aspektų</w:t>
            </w:r>
            <w:r w:rsidR="00664F26">
              <w:rPr>
                <w:rFonts w:ascii="Times New Roman" w:hAnsi="Times New Roman"/>
                <w:sz w:val="24"/>
                <w:szCs w:val="24"/>
              </w:rPr>
              <w:t>.</w:t>
            </w:r>
          </w:p>
        </w:tc>
      </w:tr>
      <w:tr w:rsidR="005B2546" w:rsidRPr="00CE0EAE" w14:paraId="082B4FDE" w14:textId="77777777" w:rsidTr="001A7D02">
        <w:trPr>
          <w:trHeight w:val="144"/>
          <w:jc w:val="center"/>
        </w:trPr>
        <w:tc>
          <w:tcPr>
            <w:tcW w:w="3113" w:type="dxa"/>
            <w:vMerge/>
            <w:tcBorders>
              <w:left w:val="single" w:sz="4" w:space="0" w:color="auto"/>
              <w:right w:val="single" w:sz="4" w:space="0" w:color="auto"/>
            </w:tcBorders>
            <w:vAlign w:val="center"/>
          </w:tcPr>
          <w:p w14:paraId="62E8BEA6" w14:textId="77777777" w:rsidR="005B2546" w:rsidRPr="00CE0EAE" w:rsidRDefault="005B2546" w:rsidP="00570853">
            <w:pPr>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15E6C23F" w14:textId="00A3AA01" w:rsidR="005B2546" w:rsidRDefault="005B2546" w:rsidP="00C60F45">
            <w:pPr>
              <w:jc w:val="center"/>
              <w:rPr>
                <w:rFonts w:ascii="Times New Roman" w:hAnsi="Times New Roman"/>
                <w:sz w:val="24"/>
                <w:szCs w:val="24"/>
              </w:rPr>
            </w:pPr>
            <w:r>
              <w:rPr>
                <w:rFonts w:ascii="Times New Roman" w:hAnsi="Times New Roman"/>
                <w:sz w:val="24"/>
                <w:szCs w:val="24"/>
              </w:rPr>
              <w:t>3</w:t>
            </w:r>
          </w:p>
        </w:tc>
        <w:tc>
          <w:tcPr>
            <w:tcW w:w="5056" w:type="dxa"/>
            <w:tcBorders>
              <w:top w:val="single" w:sz="4" w:space="0" w:color="auto"/>
              <w:left w:val="single" w:sz="4" w:space="0" w:color="auto"/>
              <w:bottom w:val="single" w:sz="4" w:space="0" w:color="auto"/>
              <w:right w:val="single" w:sz="4" w:space="0" w:color="auto"/>
            </w:tcBorders>
          </w:tcPr>
          <w:p w14:paraId="50B6997E" w14:textId="7D329D07" w:rsidR="005B2546" w:rsidRDefault="007C26F1" w:rsidP="00CE3747">
            <w:pPr>
              <w:jc w:val="both"/>
              <w:rPr>
                <w:rFonts w:ascii="Times New Roman" w:hAnsi="Times New Roman"/>
                <w:sz w:val="24"/>
                <w:szCs w:val="24"/>
              </w:rPr>
            </w:pPr>
            <w:r>
              <w:rPr>
                <w:rFonts w:ascii="Times New Roman" w:hAnsi="Times New Roman"/>
                <w:sz w:val="24"/>
                <w:szCs w:val="24"/>
              </w:rPr>
              <w:t>Prototipas</w:t>
            </w:r>
            <w:r w:rsidR="004C30A5">
              <w:rPr>
                <w:rFonts w:ascii="Times New Roman" w:hAnsi="Times New Roman"/>
                <w:sz w:val="24"/>
                <w:szCs w:val="24"/>
              </w:rPr>
              <w:t xml:space="preserve"> pritaikomas, bet nėra pilnai paruoštas bandomosios programinės įrangos kūrimui.</w:t>
            </w:r>
          </w:p>
        </w:tc>
      </w:tr>
      <w:tr w:rsidR="006F68BD" w:rsidRPr="00CE0EAE" w14:paraId="25C9BCA3" w14:textId="77777777" w:rsidTr="001A7D02">
        <w:trPr>
          <w:trHeight w:val="144"/>
          <w:jc w:val="center"/>
        </w:trPr>
        <w:tc>
          <w:tcPr>
            <w:tcW w:w="3113" w:type="dxa"/>
            <w:vMerge/>
            <w:tcBorders>
              <w:left w:val="single" w:sz="4" w:space="0" w:color="auto"/>
              <w:bottom w:val="single" w:sz="4" w:space="0" w:color="auto"/>
              <w:right w:val="single" w:sz="4" w:space="0" w:color="auto"/>
            </w:tcBorders>
            <w:vAlign w:val="center"/>
          </w:tcPr>
          <w:p w14:paraId="641C5138" w14:textId="77777777" w:rsidR="006F68BD" w:rsidRPr="00CE0EAE" w:rsidRDefault="006F68BD" w:rsidP="00570853">
            <w:pPr>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D64C602" w14:textId="686B91CA" w:rsidR="006F68BD" w:rsidRPr="00C03AD5" w:rsidRDefault="00C03AD5" w:rsidP="00C60F45">
            <w:pPr>
              <w:jc w:val="center"/>
              <w:rPr>
                <w:rFonts w:ascii="Times New Roman" w:hAnsi="Times New Roman"/>
                <w:sz w:val="24"/>
                <w:szCs w:val="24"/>
              </w:rPr>
            </w:pPr>
            <w:r>
              <w:rPr>
                <w:rFonts w:ascii="Times New Roman" w:hAnsi="Times New Roman"/>
                <w:color w:val="00B050"/>
                <w:sz w:val="24"/>
                <w:szCs w:val="24"/>
              </w:rPr>
              <w:t>4</w:t>
            </w:r>
          </w:p>
        </w:tc>
        <w:tc>
          <w:tcPr>
            <w:tcW w:w="5056" w:type="dxa"/>
            <w:tcBorders>
              <w:top w:val="single" w:sz="4" w:space="0" w:color="auto"/>
              <w:left w:val="single" w:sz="4" w:space="0" w:color="auto"/>
              <w:bottom w:val="single" w:sz="4" w:space="0" w:color="auto"/>
              <w:right w:val="single" w:sz="4" w:space="0" w:color="auto"/>
            </w:tcBorders>
          </w:tcPr>
          <w:p w14:paraId="0E0D0D73" w14:textId="6A94DBDE" w:rsidR="006F68BD" w:rsidRPr="00C03AD5" w:rsidRDefault="00DF7513" w:rsidP="00570853">
            <w:pPr>
              <w:jc w:val="both"/>
              <w:rPr>
                <w:rFonts w:ascii="Times New Roman" w:hAnsi="Times New Roman"/>
                <w:sz w:val="24"/>
                <w:szCs w:val="24"/>
              </w:rPr>
            </w:pPr>
            <w:r w:rsidRPr="00F23288">
              <w:rPr>
                <w:rFonts w:ascii="Times New Roman" w:hAnsi="Times New Roman"/>
                <w:sz w:val="24"/>
                <w:szCs w:val="24"/>
              </w:rPr>
              <w:t>Prototipas puikiai pritaikomas, paruoštas bandomosios programinės įrangos kūrimui.</w:t>
            </w:r>
          </w:p>
        </w:tc>
      </w:tr>
    </w:tbl>
    <w:p w14:paraId="40D75C74" w14:textId="77777777" w:rsidR="00EA3647" w:rsidRPr="00CE0EAE" w:rsidRDefault="00EA3647" w:rsidP="00570853">
      <w:pPr>
        <w:spacing w:after="0" w:line="240" w:lineRule="auto"/>
        <w:jc w:val="both"/>
        <w:rPr>
          <w:rFonts w:ascii="Times New Roman" w:eastAsia="Times New Roman" w:hAnsi="Times New Roman"/>
          <w:sz w:val="24"/>
          <w:szCs w:val="24"/>
          <w:lang w:val="en-US"/>
        </w:rPr>
      </w:pPr>
    </w:p>
    <w:p w14:paraId="2102971F" w14:textId="77777777" w:rsidR="00EA3647" w:rsidRPr="00CE0EAE" w:rsidRDefault="00EA3647" w:rsidP="00570853">
      <w:pPr>
        <w:spacing w:after="0" w:line="240" w:lineRule="auto"/>
        <w:jc w:val="both"/>
        <w:rPr>
          <w:rFonts w:ascii="Times New Roman" w:hAnsi="Times New Roman"/>
          <w:b/>
          <w:sz w:val="24"/>
          <w:szCs w:val="24"/>
        </w:rPr>
      </w:pPr>
      <w:r w:rsidRPr="00CE0EAE">
        <w:rPr>
          <w:rFonts w:ascii="Times New Roman" w:hAnsi="Times New Roman"/>
          <w:b/>
          <w:sz w:val="24"/>
          <w:szCs w:val="24"/>
        </w:rPr>
        <w:lastRenderedPageBreak/>
        <w:t>III etapo rezultatų vertinimas</w:t>
      </w:r>
    </w:p>
    <w:p w14:paraId="7F58C061" w14:textId="0E6D4AFF" w:rsidR="00C86D14" w:rsidRDefault="00EA3647" w:rsidP="00C86D14">
      <w:pPr>
        <w:numPr>
          <w:ilvl w:val="0"/>
          <w:numId w:val="11"/>
        </w:numPr>
        <w:tabs>
          <w:tab w:val="left" w:pos="426"/>
          <w:tab w:val="left" w:pos="851"/>
        </w:tabs>
        <w:spacing w:after="0" w:line="240" w:lineRule="auto"/>
        <w:ind w:left="360" w:firstLine="0"/>
        <w:contextualSpacing/>
        <w:jc w:val="both"/>
        <w:rPr>
          <w:rFonts w:ascii="Times New Roman" w:hAnsi="Times New Roman"/>
          <w:sz w:val="24"/>
          <w:szCs w:val="24"/>
        </w:rPr>
      </w:pPr>
      <w:r w:rsidRPr="00CE0EAE">
        <w:rPr>
          <w:rFonts w:ascii="Times New Roman" w:hAnsi="Times New Roman"/>
          <w:sz w:val="24"/>
          <w:szCs w:val="24"/>
        </w:rPr>
        <w:t>Ikiprekybinio pirkimo komisija priima ir vertina III etapo rezultatą. Vertinamos III etapo metu atliktos veiklos ir jas įrodantys dokumentai (ataskaitos, bandymų protokolai, nuotraukos ir pan.):</w:t>
      </w:r>
    </w:p>
    <w:p w14:paraId="4DF4450F" w14:textId="01C4CEB3" w:rsidR="00A82288" w:rsidRPr="00A82288" w:rsidRDefault="00A82288" w:rsidP="00A82288">
      <w:pPr>
        <w:pStyle w:val="Sraopastraipa"/>
        <w:numPr>
          <w:ilvl w:val="0"/>
          <w:numId w:val="27"/>
        </w:numPr>
        <w:tabs>
          <w:tab w:val="left" w:pos="426"/>
        </w:tabs>
        <w:spacing w:after="0" w:line="240" w:lineRule="auto"/>
        <w:jc w:val="both"/>
        <w:rPr>
          <w:rFonts w:ascii="Times New Roman" w:hAnsi="Times New Roman"/>
          <w:sz w:val="24"/>
          <w:szCs w:val="24"/>
        </w:rPr>
      </w:pPr>
      <w:r w:rsidRPr="00A82288">
        <w:rPr>
          <w:rFonts w:ascii="Times New Roman" w:hAnsi="Times New Roman"/>
          <w:sz w:val="24"/>
          <w:szCs w:val="24"/>
        </w:rPr>
        <w:t>sukurtas išteklių atgavimo iš sąvartynų bei jų panaudojimo regioninės atliekų tvarkymo ir energijos gamybos sistemose galimybių vertinimo modelis</w:t>
      </w:r>
      <w:r w:rsidR="00D83DDC">
        <w:rPr>
          <w:rFonts w:ascii="Times New Roman" w:hAnsi="Times New Roman"/>
          <w:sz w:val="24"/>
          <w:szCs w:val="24"/>
        </w:rPr>
        <w:t xml:space="preserve">, </w:t>
      </w:r>
      <w:r w:rsidR="00371BC8">
        <w:rPr>
          <w:rFonts w:ascii="Times New Roman" w:hAnsi="Times New Roman"/>
          <w:sz w:val="24"/>
          <w:szCs w:val="24"/>
        </w:rPr>
        <w:t>a</w:t>
      </w:r>
      <w:r w:rsidRPr="00A82288">
        <w:rPr>
          <w:rFonts w:ascii="Times New Roman" w:hAnsi="Times New Roman"/>
          <w:sz w:val="24"/>
          <w:szCs w:val="24"/>
        </w:rPr>
        <w:t xml:space="preserve">tliktas </w:t>
      </w:r>
      <w:bookmarkStart w:id="35" w:name="_Hlk29217490"/>
      <w:r w:rsidRPr="00A82288">
        <w:rPr>
          <w:rFonts w:ascii="Times New Roman" w:hAnsi="Times New Roman"/>
          <w:sz w:val="24"/>
          <w:szCs w:val="24"/>
        </w:rPr>
        <w:t>Lietuvos regionų sąvartynuose</w:t>
      </w:r>
      <w:r w:rsidR="00D83DDC">
        <w:rPr>
          <w:rFonts w:ascii="Times New Roman" w:hAnsi="Times New Roman"/>
          <w:sz w:val="24"/>
          <w:szCs w:val="24"/>
        </w:rPr>
        <w:t>,</w:t>
      </w:r>
      <w:r w:rsidRPr="00A82288">
        <w:rPr>
          <w:rFonts w:ascii="Times New Roman" w:hAnsi="Times New Roman"/>
          <w:sz w:val="24"/>
          <w:szCs w:val="24"/>
        </w:rPr>
        <w:t xml:space="preserve"> esančių išteklių atgavimo ir panaudojimo vertinimas, tokiu būdu išbandant naujai sukurtą vertinimo programą.</w:t>
      </w:r>
    </w:p>
    <w:bookmarkEnd w:id="35"/>
    <w:p w14:paraId="492D0C44" w14:textId="327AAD3F" w:rsidR="00C06B69" w:rsidRDefault="00A82288" w:rsidP="00A82288">
      <w:pPr>
        <w:tabs>
          <w:tab w:val="left" w:pos="426"/>
        </w:tabs>
        <w:spacing w:after="0" w:line="240" w:lineRule="auto"/>
        <w:jc w:val="both"/>
        <w:rPr>
          <w:rFonts w:ascii="Times New Roman" w:hAnsi="Times New Roman"/>
          <w:sz w:val="24"/>
          <w:szCs w:val="24"/>
        </w:rPr>
      </w:pPr>
      <w:r w:rsidRPr="00CE0EAE">
        <w:rPr>
          <w:rFonts w:ascii="Times New Roman" w:hAnsi="Times New Roman"/>
          <w:sz w:val="24"/>
          <w:szCs w:val="24"/>
        </w:rPr>
        <w:t>Perkančioji organizacija gali taip pat pareikalauti pristatyti III etape sukurtą išteklių atgavimo iš sąvartynų bei jų panaudojimo regioninės atliekų tvarkymo ir energijos gamybos sistemose galimybių vertinimo programą</w:t>
      </w:r>
    </w:p>
    <w:p w14:paraId="27552A06" w14:textId="77777777" w:rsidR="00D70192" w:rsidRDefault="00D70192" w:rsidP="00A82288">
      <w:pPr>
        <w:tabs>
          <w:tab w:val="left" w:pos="426"/>
        </w:tabs>
        <w:spacing w:after="0" w:line="240" w:lineRule="auto"/>
        <w:jc w:val="both"/>
        <w:rPr>
          <w:rFonts w:ascii="Times New Roman" w:hAnsi="Times New Roman"/>
          <w:sz w:val="24"/>
          <w:szCs w:val="24"/>
        </w:rPr>
      </w:pPr>
    </w:p>
    <w:p w14:paraId="105D02C2" w14:textId="0C3DFBA7" w:rsidR="00D70192" w:rsidRDefault="00D70192" w:rsidP="00D70192">
      <w:pPr>
        <w:spacing w:after="0" w:line="240" w:lineRule="auto"/>
        <w:jc w:val="both"/>
        <w:rPr>
          <w:rFonts w:ascii="Times New Roman" w:hAnsi="Times New Roman"/>
          <w:b/>
          <w:sz w:val="24"/>
          <w:szCs w:val="24"/>
        </w:rPr>
      </w:pPr>
      <w:r w:rsidRPr="00CE0EAE">
        <w:rPr>
          <w:rFonts w:ascii="Times New Roman" w:hAnsi="Times New Roman"/>
          <w:b/>
          <w:sz w:val="24"/>
          <w:szCs w:val="24"/>
        </w:rPr>
        <w:t>II</w:t>
      </w:r>
      <w:r>
        <w:rPr>
          <w:rFonts w:ascii="Times New Roman" w:hAnsi="Times New Roman"/>
          <w:b/>
          <w:sz w:val="24"/>
          <w:szCs w:val="24"/>
        </w:rPr>
        <w:t>I</w:t>
      </w:r>
      <w:r w:rsidRPr="00CE0EAE">
        <w:rPr>
          <w:rFonts w:ascii="Times New Roman" w:hAnsi="Times New Roman"/>
          <w:b/>
          <w:sz w:val="24"/>
          <w:szCs w:val="24"/>
        </w:rPr>
        <w:t xml:space="preserve"> etapo rezultatų vertinimo kriterijai</w:t>
      </w:r>
    </w:p>
    <w:p w14:paraId="40EC0012" w14:textId="77777777" w:rsidR="00F16FF6" w:rsidRPr="00CE0EAE" w:rsidRDefault="00F16FF6" w:rsidP="00D70192">
      <w:pPr>
        <w:spacing w:after="0" w:line="240" w:lineRule="auto"/>
        <w:jc w:val="both"/>
        <w:rPr>
          <w:rFonts w:ascii="Times New Roman" w:hAnsi="Times New Roman"/>
          <w:b/>
          <w:sz w:val="24"/>
          <w:szCs w:val="24"/>
        </w:rPr>
      </w:pPr>
    </w:p>
    <w:tbl>
      <w:tblPr>
        <w:tblStyle w:val="Lentelstinklelis"/>
        <w:tblW w:w="9645" w:type="dxa"/>
        <w:jc w:val="center"/>
        <w:tblLayout w:type="fixed"/>
        <w:tblLook w:val="04A0" w:firstRow="1" w:lastRow="0" w:firstColumn="1" w:lastColumn="0" w:noHBand="0" w:noVBand="1"/>
      </w:tblPr>
      <w:tblGrid>
        <w:gridCol w:w="5993"/>
        <w:gridCol w:w="3652"/>
      </w:tblGrid>
      <w:tr w:rsidR="00D70192" w:rsidRPr="00CE0EAE" w14:paraId="38FDA9D2" w14:textId="77777777" w:rsidTr="00D70192">
        <w:trPr>
          <w:jc w:val="center"/>
        </w:trPr>
        <w:tc>
          <w:tcPr>
            <w:tcW w:w="5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3F735D" w14:textId="221CFEF3" w:rsidR="00D70192" w:rsidRPr="00CE0EAE" w:rsidRDefault="00D70192" w:rsidP="00D70192">
            <w:pPr>
              <w:jc w:val="center"/>
              <w:rPr>
                <w:rFonts w:ascii="Times New Roman" w:hAnsi="Times New Roman"/>
                <w:b/>
                <w:sz w:val="24"/>
                <w:szCs w:val="24"/>
              </w:rPr>
            </w:pPr>
            <w:r w:rsidRPr="00CE0EAE">
              <w:rPr>
                <w:rFonts w:ascii="Times New Roman" w:hAnsi="Times New Roman"/>
                <w:b/>
                <w:sz w:val="24"/>
                <w:szCs w:val="24"/>
              </w:rPr>
              <w:t>I</w:t>
            </w:r>
            <w:r>
              <w:rPr>
                <w:rFonts w:ascii="Times New Roman" w:hAnsi="Times New Roman"/>
                <w:b/>
                <w:sz w:val="24"/>
                <w:szCs w:val="24"/>
              </w:rPr>
              <w:t>I</w:t>
            </w:r>
            <w:r w:rsidRPr="00CE0EAE">
              <w:rPr>
                <w:rFonts w:ascii="Times New Roman" w:hAnsi="Times New Roman"/>
                <w:b/>
                <w:sz w:val="24"/>
                <w:szCs w:val="24"/>
              </w:rPr>
              <w:t>I etapo rezultatų vertinimo kriterijai</w:t>
            </w:r>
          </w:p>
        </w:tc>
        <w:tc>
          <w:tcPr>
            <w:tcW w:w="36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399B0A" w14:textId="77777777" w:rsidR="00D70192" w:rsidRPr="00CE0EAE" w:rsidRDefault="00D70192" w:rsidP="00D70192">
            <w:pPr>
              <w:jc w:val="center"/>
              <w:rPr>
                <w:rFonts w:ascii="Times New Roman" w:hAnsi="Times New Roman"/>
                <w:b/>
                <w:sz w:val="24"/>
                <w:szCs w:val="24"/>
              </w:rPr>
            </w:pPr>
            <w:r w:rsidRPr="00CE0EAE">
              <w:rPr>
                <w:rFonts w:ascii="Times New Roman" w:hAnsi="Times New Roman"/>
                <w:b/>
                <w:sz w:val="24"/>
                <w:szCs w:val="24"/>
              </w:rPr>
              <w:t xml:space="preserve">Maksimalus balas </w:t>
            </w:r>
          </w:p>
        </w:tc>
      </w:tr>
      <w:tr w:rsidR="00D70192" w:rsidRPr="00CE0EAE" w14:paraId="61D8B1B0" w14:textId="77777777" w:rsidTr="00D70192">
        <w:trPr>
          <w:jc w:val="center"/>
        </w:trPr>
        <w:tc>
          <w:tcPr>
            <w:tcW w:w="5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68B94C" w14:textId="66036361" w:rsidR="00D70192" w:rsidRPr="00CE0EAE" w:rsidRDefault="00D70192" w:rsidP="00D70192">
            <w:pPr>
              <w:jc w:val="both"/>
              <w:rPr>
                <w:rFonts w:ascii="Times New Roman" w:hAnsi="Times New Roman"/>
                <w:sz w:val="24"/>
                <w:szCs w:val="24"/>
              </w:rPr>
            </w:pPr>
            <w:r w:rsidRPr="00CE0EAE">
              <w:rPr>
                <w:rFonts w:ascii="Times New Roman" w:hAnsi="Times New Roman"/>
                <w:sz w:val="24"/>
                <w:szCs w:val="24"/>
              </w:rPr>
              <w:t xml:space="preserve">1. </w:t>
            </w:r>
            <w:r>
              <w:rPr>
                <w:rFonts w:ascii="Times New Roman" w:hAnsi="Times New Roman"/>
                <w:sz w:val="24"/>
                <w:szCs w:val="24"/>
              </w:rPr>
              <w:t>V</w:t>
            </w:r>
            <w:r w:rsidRPr="00CE0EAE">
              <w:rPr>
                <w:rFonts w:ascii="Times New Roman" w:hAnsi="Times New Roman"/>
                <w:sz w:val="24"/>
                <w:szCs w:val="24"/>
              </w:rPr>
              <w:t>eiklos ir jas įrodantys dokumentai</w:t>
            </w:r>
          </w:p>
        </w:tc>
        <w:tc>
          <w:tcPr>
            <w:tcW w:w="36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999AE9" w14:textId="25292AE0" w:rsidR="00D70192" w:rsidRPr="00CE0EAE" w:rsidRDefault="00D70192" w:rsidP="00D70192">
            <w:pPr>
              <w:jc w:val="center"/>
              <w:rPr>
                <w:rFonts w:ascii="Times New Roman" w:hAnsi="Times New Roman"/>
                <w:sz w:val="24"/>
                <w:szCs w:val="24"/>
              </w:rPr>
            </w:pPr>
          </w:p>
        </w:tc>
      </w:tr>
      <w:tr w:rsidR="00D70192" w:rsidRPr="00CE0EAE" w14:paraId="5A9BB288" w14:textId="77777777" w:rsidTr="00A57AD4">
        <w:trPr>
          <w:jc w:val="center"/>
        </w:trPr>
        <w:tc>
          <w:tcPr>
            <w:tcW w:w="5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3CFA8B" w14:textId="1DE7F0F5" w:rsidR="00D70192" w:rsidRPr="00CE0EAE" w:rsidRDefault="00D70192" w:rsidP="00D70192">
            <w:pPr>
              <w:jc w:val="both"/>
              <w:rPr>
                <w:rFonts w:ascii="Times New Roman" w:hAnsi="Times New Roman"/>
                <w:sz w:val="24"/>
                <w:szCs w:val="24"/>
              </w:rPr>
            </w:pPr>
            <w:r>
              <w:rPr>
                <w:rFonts w:ascii="Times New Roman" w:hAnsi="Times New Roman"/>
                <w:sz w:val="24"/>
                <w:szCs w:val="24"/>
              </w:rPr>
              <w:t>1.1.S</w:t>
            </w:r>
            <w:r w:rsidRPr="00A82288">
              <w:rPr>
                <w:rFonts w:ascii="Times New Roman" w:hAnsi="Times New Roman"/>
                <w:sz w:val="24"/>
                <w:szCs w:val="24"/>
              </w:rPr>
              <w:t>ukurtas išteklių atgavimo iš sąvartynų bei jų panaudojimo regioninės atliekų tvarkymo ir energijos gamybos sistemose galimybių vertinimo modeli</w:t>
            </w:r>
            <w:r>
              <w:rPr>
                <w:rFonts w:ascii="Times New Roman" w:hAnsi="Times New Roman"/>
                <w:sz w:val="24"/>
                <w:szCs w:val="24"/>
              </w:rPr>
              <w:t>s</w:t>
            </w:r>
          </w:p>
        </w:tc>
        <w:tc>
          <w:tcPr>
            <w:tcW w:w="36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649458" w14:textId="2D7C5F61" w:rsidR="00D70192" w:rsidRPr="00CE0EAE" w:rsidRDefault="00C03AD5" w:rsidP="00D70192">
            <w:pPr>
              <w:jc w:val="center"/>
              <w:rPr>
                <w:rFonts w:ascii="Times New Roman" w:hAnsi="Times New Roman"/>
                <w:sz w:val="24"/>
                <w:szCs w:val="24"/>
              </w:rPr>
            </w:pPr>
            <w:r>
              <w:rPr>
                <w:rFonts w:ascii="Times New Roman" w:hAnsi="Times New Roman"/>
                <w:sz w:val="24"/>
                <w:szCs w:val="24"/>
              </w:rPr>
              <w:t>4</w:t>
            </w:r>
          </w:p>
        </w:tc>
      </w:tr>
      <w:tr w:rsidR="00D70192" w:rsidRPr="00CE0EAE" w14:paraId="1B88E6A7" w14:textId="77777777" w:rsidTr="00A57AD4">
        <w:trPr>
          <w:jc w:val="center"/>
        </w:trPr>
        <w:tc>
          <w:tcPr>
            <w:tcW w:w="5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E2849A" w14:textId="0B4881C9" w:rsidR="00D70192" w:rsidRDefault="00D70192" w:rsidP="00D70192">
            <w:pPr>
              <w:jc w:val="both"/>
              <w:rPr>
                <w:rFonts w:ascii="Times New Roman" w:hAnsi="Times New Roman"/>
                <w:sz w:val="24"/>
                <w:szCs w:val="24"/>
              </w:rPr>
            </w:pPr>
            <w:r>
              <w:rPr>
                <w:rFonts w:ascii="Times New Roman" w:hAnsi="Times New Roman"/>
                <w:sz w:val="24"/>
                <w:szCs w:val="24"/>
              </w:rPr>
              <w:t>1.2.</w:t>
            </w:r>
            <w:r w:rsidRPr="00844509">
              <w:rPr>
                <w:rFonts w:ascii="Times New Roman" w:hAnsi="Times New Roman"/>
                <w:sz w:val="24"/>
                <w:szCs w:val="24"/>
              </w:rPr>
              <w:t xml:space="preserve"> </w:t>
            </w:r>
            <w:r>
              <w:rPr>
                <w:rFonts w:ascii="Times New Roman" w:hAnsi="Times New Roman"/>
                <w:sz w:val="24"/>
                <w:szCs w:val="24"/>
              </w:rPr>
              <w:t>A</w:t>
            </w:r>
            <w:r w:rsidRPr="00844509">
              <w:rPr>
                <w:rFonts w:ascii="Times New Roman" w:hAnsi="Times New Roman"/>
                <w:sz w:val="24"/>
                <w:szCs w:val="24"/>
              </w:rPr>
              <w:t>tliktas Lietuvos regionų sąvartynuose esančių išteklių atgavimo ir panaudojimo vertinimas, tokiu būdu išbandant naujai sukurtą vertinimo programą.</w:t>
            </w:r>
          </w:p>
        </w:tc>
        <w:tc>
          <w:tcPr>
            <w:tcW w:w="36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05D353" w14:textId="1763DC7D" w:rsidR="00D70192" w:rsidRPr="00CE0EAE" w:rsidRDefault="00C03AD5" w:rsidP="00D70192">
            <w:pPr>
              <w:jc w:val="center"/>
              <w:rPr>
                <w:rFonts w:ascii="Times New Roman" w:hAnsi="Times New Roman"/>
                <w:sz w:val="24"/>
                <w:szCs w:val="24"/>
              </w:rPr>
            </w:pPr>
            <w:r>
              <w:rPr>
                <w:rFonts w:ascii="Times New Roman" w:hAnsi="Times New Roman"/>
                <w:sz w:val="24"/>
                <w:szCs w:val="24"/>
              </w:rPr>
              <w:t>4</w:t>
            </w:r>
          </w:p>
        </w:tc>
      </w:tr>
      <w:tr w:rsidR="00D70192" w:rsidRPr="00CE0EAE" w14:paraId="73199F0B" w14:textId="77777777" w:rsidTr="00A57AD4">
        <w:trPr>
          <w:jc w:val="center"/>
        </w:trPr>
        <w:tc>
          <w:tcPr>
            <w:tcW w:w="5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258CFF" w14:textId="77777777" w:rsidR="00D70192" w:rsidRPr="00CE0EAE" w:rsidRDefault="00D70192" w:rsidP="00D70192">
            <w:pPr>
              <w:jc w:val="both"/>
              <w:rPr>
                <w:rFonts w:ascii="Times New Roman" w:hAnsi="Times New Roman"/>
                <w:sz w:val="24"/>
                <w:szCs w:val="24"/>
              </w:rPr>
            </w:pPr>
            <w:r w:rsidRPr="00CE0EAE">
              <w:rPr>
                <w:rFonts w:ascii="Times New Roman" w:hAnsi="Times New Roman"/>
                <w:sz w:val="24"/>
                <w:szCs w:val="24"/>
              </w:rPr>
              <w:t>2. Prototipo pritaikomumas</w:t>
            </w:r>
          </w:p>
        </w:tc>
        <w:tc>
          <w:tcPr>
            <w:tcW w:w="36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9EE73C" w14:textId="6D0E6F7D" w:rsidR="00D70192" w:rsidRPr="00CE0EAE" w:rsidRDefault="00C03AD5" w:rsidP="00D70192">
            <w:pPr>
              <w:jc w:val="center"/>
              <w:rPr>
                <w:rFonts w:ascii="Times New Roman" w:hAnsi="Times New Roman"/>
                <w:sz w:val="24"/>
                <w:szCs w:val="24"/>
              </w:rPr>
            </w:pPr>
            <w:r>
              <w:rPr>
                <w:rFonts w:ascii="Times New Roman" w:hAnsi="Times New Roman"/>
                <w:sz w:val="24"/>
                <w:szCs w:val="24"/>
              </w:rPr>
              <w:t>4</w:t>
            </w:r>
          </w:p>
        </w:tc>
      </w:tr>
      <w:tr w:rsidR="00D70192" w:rsidRPr="00CE0EAE" w14:paraId="27807058" w14:textId="77777777" w:rsidTr="00D70192">
        <w:trPr>
          <w:jc w:val="center"/>
        </w:trPr>
        <w:tc>
          <w:tcPr>
            <w:tcW w:w="5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F75651" w14:textId="77777777" w:rsidR="00D70192" w:rsidRPr="00CE0EAE" w:rsidRDefault="00D70192" w:rsidP="00D70192">
            <w:pPr>
              <w:jc w:val="both"/>
              <w:rPr>
                <w:rFonts w:ascii="Times New Roman" w:hAnsi="Times New Roman"/>
                <w:sz w:val="24"/>
                <w:szCs w:val="24"/>
              </w:rPr>
            </w:pPr>
            <w:r w:rsidRPr="00CE0EAE">
              <w:rPr>
                <w:rFonts w:ascii="Times New Roman" w:hAnsi="Times New Roman"/>
                <w:b/>
                <w:sz w:val="24"/>
                <w:szCs w:val="24"/>
              </w:rPr>
              <w:t>Maksimalus galimas surinkti balų skaičius</w:t>
            </w:r>
          </w:p>
        </w:tc>
        <w:tc>
          <w:tcPr>
            <w:tcW w:w="36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B73BDE" w14:textId="4334401D" w:rsidR="00D70192" w:rsidRPr="00CE0EAE" w:rsidRDefault="00C03AD5" w:rsidP="00D70192">
            <w:pPr>
              <w:jc w:val="center"/>
              <w:rPr>
                <w:rFonts w:ascii="Times New Roman" w:hAnsi="Times New Roman"/>
                <w:sz w:val="24"/>
                <w:szCs w:val="24"/>
              </w:rPr>
            </w:pPr>
            <w:r>
              <w:rPr>
                <w:rFonts w:ascii="Times New Roman" w:hAnsi="Times New Roman"/>
                <w:sz w:val="24"/>
                <w:szCs w:val="24"/>
              </w:rPr>
              <w:t>12</w:t>
            </w:r>
          </w:p>
        </w:tc>
      </w:tr>
    </w:tbl>
    <w:p w14:paraId="6BB4C100" w14:textId="08157725" w:rsidR="00D70192" w:rsidRDefault="00D70192" w:rsidP="00A82288">
      <w:pPr>
        <w:tabs>
          <w:tab w:val="left" w:pos="426"/>
        </w:tabs>
        <w:spacing w:after="0" w:line="240" w:lineRule="auto"/>
        <w:jc w:val="both"/>
        <w:rPr>
          <w:rFonts w:ascii="Times New Roman" w:hAnsi="Times New Roman"/>
          <w:sz w:val="24"/>
          <w:szCs w:val="24"/>
        </w:rPr>
      </w:pPr>
    </w:p>
    <w:p w14:paraId="3A88780B" w14:textId="20722147" w:rsidR="000F36EA" w:rsidRDefault="000F36EA" w:rsidP="00A82288">
      <w:pPr>
        <w:tabs>
          <w:tab w:val="left" w:pos="426"/>
        </w:tabs>
        <w:spacing w:after="0" w:line="240" w:lineRule="auto"/>
        <w:jc w:val="both"/>
        <w:rPr>
          <w:rFonts w:ascii="Times New Roman" w:hAnsi="Times New Roman"/>
          <w:sz w:val="24"/>
          <w:szCs w:val="24"/>
        </w:rPr>
      </w:pPr>
    </w:p>
    <w:p w14:paraId="4854601F" w14:textId="06CAE9E1" w:rsidR="000F36EA" w:rsidRPr="00CE0EAE" w:rsidRDefault="000F36EA" w:rsidP="000F36EA">
      <w:pPr>
        <w:spacing w:after="0" w:line="240" w:lineRule="auto"/>
        <w:jc w:val="both"/>
        <w:rPr>
          <w:rFonts w:ascii="Times New Roman" w:hAnsi="Times New Roman"/>
          <w:b/>
          <w:bCs/>
          <w:sz w:val="24"/>
          <w:szCs w:val="24"/>
        </w:rPr>
      </w:pPr>
      <w:r w:rsidRPr="00CE0EAE">
        <w:rPr>
          <w:rFonts w:ascii="Times New Roman" w:hAnsi="Times New Roman"/>
          <w:b/>
          <w:bCs/>
          <w:sz w:val="24"/>
          <w:szCs w:val="24"/>
        </w:rPr>
        <w:t>II</w:t>
      </w:r>
      <w:r>
        <w:rPr>
          <w:rFonts w:ascii="Times New Roman" w:hAnsi="Times New Roman"/>
          <w:b/>
          <w:bCs/>
          <w:sz w:val="24"/>
          <w:szCs w:val="24"/>
        </w:rPr>
        <w:t>I</w:t>
      </w:r>
      <w:r w:rsidRPr="00CE0EAE">
        <w:rPr>
          <w:rFonts w:ascii="Times New Roman" w:hAnsi="Times New Roman"/>
          <w:b/>
          <w:bCs/>
          <w:sz w:val="24"/>
          <w:szCs w:val="24"/>
        </w:rPr>
        <w:t xml:space="preserve"> etapo rezultatų vertinimo kriterijų aprašymas</w:t>
      </w:r>
    </w:p>
    <w:p w14:paraId="67F85C54" w14:textId="77777777" w:rsidR="000F36EA" w:rsidRPr="00CE0EAE" w:rsidRDefault="000F36EA" w:rsidP="000F36EA">
      <w:pPr>
        <w:spacing w:after="0" w:line="240" w:lineRule="auto"/>
        <w:jc w:val="both"/>
        <w:rPr>
          <w:rFonts w:ascii="Times New Roman" w:hAnsi="Times New Roman"/>
          <w:b/>
          <w:bCs/>
          <w:sz w:val="24"/>
          <w:szCs w:val="24"/>
          <w:lang w:val="en-US"/>
        </w:rPr>
      </w:pPr>
    </w:p>
    <w:tbl>
      <w:tblPr>
        <w:tblStyle w:val="Lentelstinklelis"/>
        <w:tblW w:w="9639" w:type="dxa"/>
        <w:tblLook w:val="04A0" w:firstRow="1" w:lastRow="0" w:firstColumn="1" w:lastColumn="0" w:noHBand="0" w:noVBand="1"/>
      </w:tblPr>
      <w:tblGrid>
        <w:gridCol w:w="3397"/>
        <w:gridCol w:w="6242"/>
      </w:tblGrid>
      <w:tr w:rsidR="000F36EA" w:rsidRPr="00CE0EAE" w14:paraId="08B9CF9C" w14:textId="77777777" w:rsidTr="00A57AD4">
        <w:tc>
          <w:tcPr>
            <w:tcW w:w="3397" w:type="dxa"/>
            <w:tcBorders>
              <w:top w:val="single" w:sz="4" w:space="0" w:color="auto"/>
              <w:left w:val="single" w:sz="4" w:space="0" w:color="auto"/>
              <w:bottom w:val="single" w:sz="4" w:space="0" w:color="auto"/>
              <w:right w:val="single" w:sz="4" w:space="0" w:color="auto"/>
            </w:tcBorders>
            <w:vAlign w:val="center"/>
            <w:hideMark/>
          </w:tcPr>
          <w:p w14:paraId="3DFADEE7" w14:textId="77777777" w:rsidR="000F36EA" w:rsidRPr="00CE0EAE" w:rsidRDefault="000F36EA" w:rsidP="003125E5">
            <w:pPr>
              <w:rPr>
                <w:rFonts w:ascii="Times New Roman" w:hAnsi="Times New Roman"/>
                <w:b/>
                <w:sz w:val="24"/>
                <w:szCs w:val="24"/>
              </w:rPr>
            </w:pPr>
            <w:r w:rsidRPr="00CE0EAE">
              <w:rPr>
                <w:rFonts w:ascii="Times New Roman" w:hAnsi="Times New Roman"/>
                <w:b/>
                <w:sz w:val="24"/>
                <w:szCs w:val="24"/>
              </w:rPr>
              <w:t>Kriterijus</w:t>
            </w:r>
          </w:p>
        </w:tc>
        <w:tc>
          <w:tcPr>
            <w:tcW w:w="6242" w:type="dxa"/>
            <w:tcBorders>
              <w:top w:val="single" w:sz="4" w:space="0" w:color="auto"/>
              <w:left w:val="single" w:sz="4" w:space="0" w:color="auto"/>
              <w:bottom w:val="single" w:sz="4" w:space="0" w:color="auto"/>
              <w:right w:val="single" w:sz="4" w:space="0" w:color="auto"/>
            </w:tcBorders>
            <w:vAlign w:val="center"/>
            <w:hideMark/>
          </w:tcPr>
          <w:p w14:paraId="5C461C55" w14:textId="77777777" w:rsidR="000F36EA" w:rsidRPr="00CE0EAE" w:rsidRDefault="000F36EA" w:rsidP="003125E5">
            <w:pPr>
              <w:rPr>
                <w:rFonts w:ascii="Times New Roman" w:hAnsi="Times New Roman"/>
                <w:b/>
                <w:sz w:val="24"/>
                <w:szCs w:val="24"/>
              </w:rPr>
            </w:pPr>
            <w:r w:rsidRPr="00CE0EAE">
              <w:rPr>
                <w:rFonts w:ascii="Times New Roman" w:hAnsi="Times New Roman"/>
                <w:b/>
                <w:sz w:val="24"/>
                <w:szCs w:val="24"/>
              </w:rPr>
              <w:t>Kriterijaus paaiškinimas</w:t>
            </w:r>
          </w:p>
        </w:tc>
      </w:tr>
      <w:tr w:rsidR="000F36EA" w:rsidRPr="00CE0EAE" w14:paraId="52026974" w14:textId="77777777" w:rsidTr="00A57AD4">
        <w:tc>
          <w:tcPr>
            <w:tcW w:w="3397" w:type="dxa"/>
            <w:tcBorders>
              <w:top w:val="single" w:sz="4" w:space="0" w:color="auto"/>
              <w:left w:val="single" w:sz="4" w:space="0" w:color="auto"/>
              <w:bottom w:val="single" w:sz="4" w:space="0" w:color="auto"/>
              <w:right w:val="single" w:sz="4" w:space="0" w:color="auto"/>
            </w:tcBorders>
            <w:vAlign w:val="center"/>
          </w:tcPr>
          <w:p w14:paraId="6C62E759" w14:textId="73147D77" w:rsidR="000F36EA" w:rsidRPr="00CE0EAE" w:rsidRDefault="000F36EA" w:rsidP="003125E5">
            <w:pPr>
              <w:rPr>
                <w:rFonts w:ascii="Times New Roman" w:hAnsi="Times New Roman"/>
                <w:b/>
                <w:sz w:val="24"/>
                <w:szCs w:val="24"/>
              </w:rPr>
            </w:pPr>
            <w:r w:rsidRPr="00CE0EAE">
              <w:rPr>
                <w:rFonts w:ascii="Times New Roman" w:hAnsi="Times New Roman"/>
                <w:sz w:val="24"/>
                <w:szCs w:val="24"/>
              </w:rPr>
              <w:t xml:space="preserve">1. </w:t>
            </w:r>
            <w:r>
              <w:rPr>
                <w:rFonts w:ascii="Times New Roman" w:hAnsi="Times New Roman"/>
                <w:sz w:val="24"/>
                <w:szCs w:val="24"/>
              </w:rPr>
              <w:t>V</w:t>
            </w:r>
            <w:r w:rsidRPr="00CE0EAE">
              <w:rPr>
                <w:rFonts w:ascii="Times New Roman" w:hAnsi="Times New Roman"/>
                <w:sz w:val="24"/>
                <w:szCs w:val="24"/>
              </w:rPr>
              <w:t>eiklos ir jas įrodantys dokumentai</w:t>
            </w:r>
          </w:p>
        </w:tc>
        <w:tc>
          <w:tcPr>
            <w:tcW w:w="6242" w:type="dxa"/>
            <w:tcBorders>
              <w:top w:val="single" w:sz="4" w:space="0" w:color="auto"/>
              <w:left w:val="single" w:sz="4" w:space="0" w:color="auto"/>
              <w:bottom w:val="single" w:sz="4" w:space="0" w:color="auto"/>
              <w:right w:val="single" w:sz="4" w:space="0" w:color="auto"/>
            </w:tcBorders>
            <w:vAlign w:val="center"/>
          </w:tcPr>
          <w:p w14:paraId="29523686" w14:textId="77777777" w:rsidR="000F36EA" w:rsidRPr="00CE0EAE" w:rsidRDefault="000F36EA" w:rsidP="003125E5">
            <w:pPr>
              <w:rPr>
                <w:rFonts w:ascii="Times New Roman" w:hAnsi="Times New Roman"/>
                <w:b/>
                <w:sz w:val="24"/>
                <w:szCs w:val="24"/>
              </w:rPr>
            </w:pPr>
          </w:p>
        </w:tc>
      </w:tr>
      <w:tr w:rsidR="000F36EA" w:rsidRPr="00CE0EAE" w14:paraId="275CCD03" w14:textId="77777777" w:rsidTr="00A57AD4">
        <w:tc>
          <w:tcPr>
            <w:tcW w:w="3397" w:type="dxa"/>
            <w:tcBorders>
              <w:top w:val="single" w:sz="4" w:space="0" w:color="auto"/>
              <w:left w:val="single" w:sz="4" w:space="0" w:color="auto"/>
              <w:bottom w:val="single" w:sz="4" w:space="0" w:color="auto"/>
              <w:right w:val="single" w:sz="4" w:space="0" w:color="auto"/>
            </w:tcBorders>
            <w:vAlign w:val="center"/>
          </w:tcPr>
          <w:p w14:paraId="034F21E7" w14:textId="69DDB14D" w:rsidR="000F36EA" w:rsidRPr="00CE0EAE" w:rsidRDefault="000F36EA" w:rsidP="003125E5">
            <w:pPr>
              <w:rPr>
                <w:rFonts w:ascii="Times New Roman" w:hAnsi="Times New Roman"/>
                <w:b/>
                <w:sz w:val="24"/>
                <w:szCs w:val="24"/>
              </w:rPr>
            </w:pPr>
            <w:r>
              <w:rPr>
                <w:rFonts w:ascii="Times New Roman" w:hAnsi="Times New Roman"/>
                <w:sz w:val="24"/>
                <w:szCs w:val="24"/>
              </w:rPr>
              <w:t>1.1.S</w:t>
            </w:r>
            <w:r w:rsidRPr="00A82288">
              <w:rPr>
                <w:rFonts w:ascii="Times New Roman" w:hAnsi="Times New Roman"/>
                <w:sz w:val="24"/>
                <w:szCs w:val="24"/>
              </w:rPr>
              <w:t>ukurtas išteklių atgavimo iš sąvartynų bei jų panaudojimo regioninės atliekų tvarkymo ir energijos gamybos sistemose galimybių vertinimo modeli</w:t>
            </w:r>
            <w:r>
              <w:rPr>
                <w:rFonts w:ascii="Times New Roman" w:hAnsi="Times New Roman"/>
                <w:sz w:val="24"/>
                <w:szCs w:val="24"/>
              </w:rPr>
              <w:t>s</w:t>
            </w:r>
          </w:p>
        </w:tc>
        <w:tc>
          <w:tcPr>
            <w:tcW w:w="6242" w:type="dxa"/>
            <w:tcBorders>
              <w:top w:val="single" w:sz="4" w:space="0" w:color="auto"/>
              <w:left w:val="single" w:sz="4" w:space="0" w:color="auto"/>
              <w:bottom w:val="single" w:sz="4" w:space="0" w:color="auto"/>
              <w:right w:val="single" w:sz="4" w:space="0" w:color="auto"/>
            </w:tcBorders>
          </w:tcPr>
          <w:p w14:paraId="0DD45F68" w14:textId="416C4FCD" w:rsidR="000F36EA" w:rsidRPr="00A57AD4" w:rsidRDefault="000F36EA" w:rsidP="003125E5">
            <w:pPr>
              <w:rPr>
                <w:rFonts w:ascii="Times New Roman" w:hAnsi="Times New Roman"/>
                <w:bCs/>
                <w:sz w:val="24"/>
                <w:szCs w:val="24"/>
              </w:rPr>
            </w:pPr>
            <w:r>
              <w:rPr>
                <w:rFonts w:ascii="Times New Roman" w:hAnsi="Times New Roman"/>
                <w:bCs/>
                <w:sz w:val="24"/>
                <w:szCs w:val="24"/>
              </w:rPr>
              <w:t>Vertinamas sukurto išteklių atgavimo iš sąvartynų bei jų panaudojimo</w:t>
            </w:r>
            <w:r w:rsidR="006732B4">
              <w:rPr>
                <w:rFonts w:ascii="Times New Roman" w:hAnsi="Times New Roman"/>
                <w:bCs/>
                <w:sz w:val="24"/>
                <w:szCs w:val="24"/>
              </w:rPr>
              <w:t xml:space="preserve"> regioninės atliekų tvarkymo ir energijos gamybos sistemose galimybių vertinimo modelio naudojimo aiškumas ir paprastumas.</w:t>
            </w:r>
          </w:p>
        </w:tc>
      </w:tr>
      <w:tr w:rsidR="000F36EA" w:rsidRPr="00CE0EAE" w14:paraId="1512872B" w14:textId="77777777" w:rsidTr="00A57AD4">
        <w:trPr>
          <w:trHeight w:val="263"/>
        </w:trPr>
        <w:tc>
          <w:tcPr>
            <w:tcW w:w="3397" w:type="dxa"/>
            <w:tcBorders>
              <w:top w:val="single" w:sz="4" w:space="0" w:color="auto"/>
              <w:left w:val="single" w:sz="4" w:space="0" w:color="auto"/>
              <w:bottom w:val="single" w:sz="4" w:space="0" w:color="auto"/>
              <w:right w:val="single" w:sz="4" w:space="0" w:color="auto"/>
            </w:tcBorders>
            <w:vAlign w:val="center"/>
            <w:hideMark/>
          </w:tcPr>
          <w:p w14:paraId="5B5E4845" w14:textId="4B2ECC56" w:rsidR="000F36EA" w:rsidRPr="00CE0EAE" w:rsidRDefault="000F36EA" w:rsidP="003125E5">
            <w:pPr>
              <w:rPr>
                <w:rFonts w:ascii="Times New Roman" w:hAnsi="Times New Roman"/>
                <w:sz w:val="24"/>
                <w:szCs w:val="24"/>
              </w:rPr>
            </w:pPr>
            <w:r>
              <w:rPr>
                <w:rFonts w:ascii="Times New Roman" w:hAnsi="Times New Roman"/>
                <w:sz w:val="24"/>
                <w:szCs w:val="24"/>
              </w:rPr>
              <w:t>1.2.</w:t>
            </w:r>
            <w:r w:rsidRPr="00844509">
              <w:rPr>
                <w:rFonts w:ascii="Times New Roman" w:hAnsi="Times New Roman"/>
                <w:sz w:val="24"/>
                <w:szCs w:val="24"/>
              </w:rPr>
              <w:t xml:space="preserve"> </w:t>
            </w:r>
            <w:r>
              <w:rPr>
                <w:rFonts w:ascii="Times New Roman" w:hAnsi="Times New Roman"/>
                <w:sz w:val="24"/>
                <w:szCs w:val="24"/>
              </w:rPr>
              <w:t>A</w:t>
            </w:r>
            <w:r w:rsidRPr="00844509">
              <w:rPr>
                <w:rFonts w:ascii="Times New Roman" w:hAnsi="Times New Roman"/>
                <w:sz w:val="24"/>
                <w:szCs w:val="24"/>
              </w:rPr>
              <w:t>tliktas Lietuvos regionų sąvartynuose esančių išteklių atgavimo ir panaudojimo vertinimas, tokiu būdu išbandant naujai sukurtą vertinimo programą.</w:t>
            </w:r>
          </w:p>
        </w:tc>
        <w:tc>
          <w:tcPr>
            <w:tcW w:w="6242" w:type="dxa"/>
            <w:tcBorders>
              <w:top w:val="single" w:sz="4" w:space="0" w:color="auto"/>
              <w:left w:val="single" w:sz="4" w:space="0" w:color="auto"/>
              <w:bottom w:val="single" w:sz="4" w:space="0" w:color="auto"/>
              <w:right w:val="single" w:sz="4" w:space="0" w:color="auto"/>
            </w:tcBorders>
          </w:tcPr>
          <w:p w14:paraId="6FB886A6" w14:textId="66650747" w:rsidR="000F36EA" w:rsidRPr="00A57AD4" w:rsidRDefault="006732B4" w:rsidP="00A57AD4">
            <w:pPr>
              <w:jc w:val="both"/>
              <w:rPr>
                <w:rFonts w:ascii="Times New Roman" w:hAnsi="Times New Roman"/>
                <w:sz w:val="24"/>
                <w:szCs w:val="24"/>
              </w:rPr>
            </w:pPr>
            <w:r>
              <w:rPr>
                <w:rFonts w:ascii="Times New Roman" w:hAnsi="Times New Roman"/>
                <w:sz w:val="24"/>
                <w:szCs w:val="24"/>
              </w:rPr>
              <w:t xml:space="preserve">Vertinamas atliktas Lietuvos regionų sąvartynuose esančių išteklių atgavimo ir panaudojimo vertinimo programos išsamumas ir išbaigtumas. Vertinamas programos gebėjimas </w:t>
            </w:r>
            <w:r>
              <w:rPr>
                <w:rFonts w:ascii="Times New Roman" w:hAnsi="Times New Roman"/>
                <w:sz w:val="24"/>
                <w:szCs w:val="24"/>
                <w:lang w:eastAsia="lt-LT"/>
              </w:rPr>
              <w:t>atspindėti iš atliekų galimų išgauti medžiagų ir energijos balansą. Vertinamas pateiktų išvadų išmanumas ir projekto tikslų pagrįstumas.</w:t>
            </w:r>
          </w:p>
        </w:tc>
      </w:tr>
      <w:tr w:rsidR="000F36EA" w:rsidRPr="00CE0EAE" w14:paraId="77154A28" w14:textId="77777777" w:rsidTr="00A57AD4">
        <w:trPr>
          <w:trHeight w:val="298"/>
        </w:trPr>
        <w:tc>
          <w:tcPr>
            <w:tcW w:w="3397" w:type="dxa"/>
            <w:tcBorders>
              <w:top w:val="single" w:sz="4" w:space="0" w:color="auto"/>
              <w:left w:val="single" w:sz="4" w:space="0" w:color="auto"/>
              <w:bottom w:val="single" w:sz="4" w:space="0" w:color="auto"/>
              <w:right w:val="single" w:sz="4" w:space="0" w:color="auto"/>
            </w:tcBorders>
            <w:vAlign w:val="center"/>
            <w:hideMark/>
          </w:tcPr>
          <w:p w14:paraId="02D82FA7" w14:textId="14C36A8A" w:rsidR="000F36EA" w:rsidRPr="00CE0EAE" w:rsidRDefault="000F36EA" w:rsidP="003125E5">
            <w:pPr>
              <w:rPr>
                <w:rFonts w:ascii="Times New Roman" w:hAnsi="Times New Roman"/>
                <w:sz w:val="24"/>
                <w:szCs w:val="24"/>
              </w:rPr>
            </w:pPr>
            <w:r>
              <w:rPr>
                <w:rFonts w:ascii="Times New Roman" w:hAnsi="Times New Roman"/>
                <w:sz w:val="24"/>
                <w:szCs w:val="24"/>
              </w:rPr>
              <w:t>2</w:t>
            </w:r>
            <w:r w:rsidRPr="00CE0EAE">
              <w:rPr>
                <w:rFonts w:ascii="Times New Roman" w:hAnsi="Times New Roman"/>
                <w:sz w:val="24"/>
                <w:szCs w:val="24"/>
              </w:rPr>
              <w:t xml:space="preserve">. </w:t>
            </w:r>
            <w:r>
              <w:rPr>
                <w:rFonts w:ascii="Times New Roman" w:hAnsi="Times New Roman"/>
                <w:sz w:val="24"/>
                <w:szCs w:val="24"/>
              </w:rPr>
              <w:t>Atitiktis funkciniams reikalavimams.</w:t>
            </w:r>
          </w:p>
        </w:tc>
        <w:tc>
          <w:tcPr>
            <w:tcW w:w="6242" w:type="dxa"/>
            <w:tcBorders>
              <w:top w:val="single" w:sz="4" w:space="0" w:color="auto"/>
              <w:left w:val="single" w:sz="4" w:space="0" w:color="auto"/>
              <w:bottom w:val="single" w:sz="4" w:space="0" w:color="auto"/>
              <w:right w:val="single" w:sz="4" w:space="0" w:color="auto"/>
            </w:tcBorders>
            <w:hideMark/>
          </w:tcPr>
          <w:p w14:paraId="3AA8C188" w14:textId="3BF16871" w:rsidR="000F36EA" w:rsidRPr="00CE0EAE" w:rsidRDefault="006732B4" w:rsidP="00A57AD4">
            <w:pPr>
              <w:jc w:val="both"/>
              <w:rPr>
                <w:rFonts w:ascii="Times New Roman" w:hAnsi="Times New Roman"/>
                <w:sz w:val="24"/>
                <w:szCs w:val="24"/>
              </w:rPr>
            </w:pPr>
            <w:r>
              <w:rPr>
                <w:rFonts w:ascii="Times New Roman" w:hAnsi="Times New Roman"/>
                <w:sz w:val="24"/>
                <w:szCs w:val="24"/>
              </w:rPr>
              <w:t>Vertinama programos funkcinė atitiktis, nurodyta techninėje specifikacijoje.</w:t>
            </w:r>
          </w:p>
        </w:tc>
      </w:tr>
    </w:tbl>
    <w:p w14:paraId="55736E1E" w14:textId="77777777" w:rsidR="000F36EA" w:rsidRDefault="000F36EA" w:rsidP="00A82288">
      <w:pPr>
        <w:tabs>
          <w:tab w:val="left" w:pos="426"/>
        </w:tabs>
        <w:spacing w:after="0" w:line="240" w:lineRule="auto"/>
        <w:jc w:val="both"/>
        <w:rPr>
          <w:rFonts w:ascii="Times New Roman" w:hAnsi="Times New Roman"/>
          <w:sz w:val="24"/>
          <w:szCs w:val="24"/>
        </w:rPr>
      </w:pPr>
    </w:p>
    <w:p w14:paraId="68A68C85" w14:textId="7384F172" w:rsidR="00E816B9" w:rsidRPr="00844509" w:rsidRDefault="00E816B9" w:rsidP="00A82288">
      <w:pPr>
        <w:tabs>
          <w:tab w:val="left" w:pos="426"/>
        </w:tabs>
        <w:spacing w:after="0" w:line="240" w:lineRule="auto"/>
        <w:jc w:val="both"/>
        <w:rPr>
          <w:rFonts w:ascii="Times New Roman" w:hAnsi="Times New Roman"/>
          <w:b/>
          <w:bCs/>
          <w:sz w:val="24"/>
          <w:szCs w:val="24"/>
        </w:rPr>
      </w:pPr>
      <w:r>
        <w:rPr>
          <w:rFonts w:ascii="Times New Roman" w:hAnsi="Times New Roman"/>
          <w:b/>
          <w:bCs/>
          <w:sz w:val="24"/>
          <w:szCs w:val="24"/>
        </w:rPr>
        <w:t>III etapo rezultatų vertinimo kriterijai</w:t>
      </w:r>
      <w:r w:rsidR="004B4033">
        <w:rPr>
          <w:rFonts w:ascii="Times New Roman" w:hAnsi="Times New Roman"/>
          <w:b/>
          <w:bCs/>
          <w:sz w:val="24"/>
          <w:szCs w:val="24"/>
        </w:rPr>
        <w:t xml:space="preserve"> ir balų reikšmės</w:t>
      </w:r>
    </w:p>
    <w:p w14:paraId="6BF0147B" w14:textId="2CFEACF7" w:rsidR="00E816B9" w:rsidRDefault="00E816B9" w:rsidP="00A82288">
      <w:pPr>
        <w:tabs>
          <w:tab w:val="left" w:pos="426"/>
        </w:tabs>
        <w:spacing w:after="0" w:line="240" w:lineRule="auto"/>
        <w:jc w:val="both"/>
        <w:rPr>
          <w:rFonts w:ascii="Times New Roman" w:hAnsi="Times New Roman"/>
          <w:sz w:val="24"/>
          <w:szCs w:val="24"/>
        </w:rPr>
      </w:pPr>
    </w:p>
    <w:p w14:paraId="0FF947F9" w14:textId="77777777" w:rsidR="00757C84" w:rsidRPr="00CE0EAE" w:rsidRDefault="00757C84" w:rsidP="00757C84">
      <w:pPr>
        <w:pStyle w:val="Sraopastraipa"/>
        <w:numPr>
          <w:ilvl w:val="0"/>
          <w:numId w:val="11"/>
        </w:numPr>
        <w:tabs>
          <w:tab w:val="left" w:pos="426"/>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Siekiant palengvinti vertinimą ir suvienodinti galimas balų interpretacijas, ikiprekybinio pirkimo komisijos nariai ir (ar) ekspertai išanalizavę pasiūlymus suteikia atitinkamų kriterijaus reikšmių balus:</w:t>
      </w:r>
    </w:p>
    <w:p w14:paraId="413E596B" w14:textId="77777777" w:rsidR="00757C84" w:rsidRDefault="00757C84" w:rsidP="00A82288">
      <w:pPr>
        <w:tabs>
          <w:tab w:val="left" w:pos="426"/>
        </w:tabs>
        <w:spacing w:after="0" w:line="240" w:lineRule="auto"/>
        <w:jc w:val="both"/>
        <w:rPr>
          <w:rFonts w:ascii="Times New Roman" w:hAnsi="Times New Roman"/>
          <w:sz w:val="24"/>
          <w:szCs w:val="24"/>
        </w:rPr>
      </w:pPr>
    </w:p>
    <w:tbl>
      <w:tblPr>
        <w:tblStyle w:val="Lentelstinklelis"/>
        <w:tblW w:w="9646" w:type="dxa"/>
        <w:tblLook w:val="04A0" w:firstRow="1" w:lastRow="0" w:firstColumn="1" w:lastColumn="0" w:noHBand="0" w:noVBand="1"/>
      </w:tblPr>
      <w:tblGrid>
        <w:gridCol w:w="3539"/>
        <w:gridCol w:w="2268"/>
        <w:gridCol w:w="3839"/>
      </w:tblGrid>
      <w:tr w:rsidR="00CE3747" w:rsidRPr="00CE0EAE" w14:paraId="6E82AC51" w14:textId="77777777" w:rsidTr="00A57AD4">
        <w:trPr>
          <w:gridAfter w:val="1"/>
          <w:wAfter w:w="3839" w:type="dxa"/>
          <w:trHeight w:val="60"/>
        </w:trPr>
        <w:tc>
          <w:tcPr>
            <w:tcW w:w="3539" w:type="dxa"/>
            <w:vMerge w:val="restart"/>
            <w:hideMark/>
          </w:tcPr>
          <w:p w14:paraId="64A5C1BA" w14:textId="77777777" w:rsidR="00CE3747" w:rsidRPr="00CE0EAE" w:rsidRDefault="00CE3747" w:rsidP="00557D91">
            <w:pPr>
              <w:jc w:val="center"/>
              <w:rPr>
                <w:rFonts w:ascii="Times New Roman" w:hAnsi="Times New Roman"/>
                <w:b/>
                <w:sz w:val="24"/>
                <w:szCs w:val="24"/>
              </w:rPr>
            </w:pPr>
            <w:r w:rsidRPr="00CE0EAE">
              <w:rPr>
                <w:rFonts w:ascii="Times New Roman" w:hAnsi="Times New Roman"/>
                <w:b/>
                <w:sz w:val="24"/>
                <w:szCs w:val="24"/>
              </w:rPr>
              <w:t>Kriterijus</w:t>
            </w:r>
          </w:p>
        </w:tc>
        <w:tc>
          <w:tcPr>
            <w:tcW w:w="2268" w:type="dxa"/>
            <w:hideMark/>
          </w:tcPr>
          <w:p w14:paraId="4605FB33" w14:textId="77777777" w:rsidR="00CE3747" w:rsidRPr="00CE0EAE" w:rsidRDefault="00CE3747" w:rsidP="00557D91">
            <w:pPr>
              <w:jc w:val="center"/>
              <w:rPr>
                <w:rFonts w:ascii="Times New Roman" w:hAnsi="Times New Roman"/>
                <w:b/>
                <w:sz w:val="24"/>
                <w:szCs w:val="24"/>
              </w:rPr>
            </w:pPr>
            <w:r w:rsidRPr="00CE0EAE">
              <w:rPr>
                <w:rFonts w:ascii="Times New Roman" w:hAnsi="Times New Roman"/>
                <w:b/>
                <w:sz w:val="24"/>
                <w:szCs w:val="24"/>
              </w:rPr>
              <w:t>Balų reikšmės</w:t>
            </w:r>
          </w:p>
        </w:tc>
      </w:tr>
      <w:tr w:rsidR="00CE3747" w:rsidRPr="00CE0EAE" w14:paraId="3AB8E346" w14:textId="77777777" w:rsidTr="00A57AD4">
        <w:tc>
          <w:tcPr>
            <w:tcW w:w="3539" w:type="dxa"/>
            <w:vMerge/>
            <w:hideMark/>
          </w:tcPr>
          <w:p w14:paraId="261982A2" w14:textId="77777777" w:rsidR="00CE3747" w:rsidRPr="00CE0EAE" w:rsidRDefault="00CE3747" w:rsidP="00557D91">
            <w:pPr>
              <w:rPr>
                <w:rFonts w:ascii="Times New Roman" w:eastAsia="Times New Roman" w:hAnsi="Times New Roman"/>
                <w:b/>
                <w:sz w:val="24"/>
                <w:szCs w:val="24"/>
                <w:lang w:val="ru-RU"/>
              </w:rPr>
            </w:pPr>
          </w:p>
        </w:tc>
        <w:tc>
          <w:tcPr>
            <w:tcW w:w="2268" w:type="dxa"/>
            <w:hideMark/>
          </w:tcPr>
          <w:p w14:paraId="3BB54736" w14:textId="36B9A106" w:rsidR="00CE3747" w:rsidRPr="00CE0EAE" w:rsidRDefault="00CE3747" w:rsidP="00557D91">
            <w:pPr>
              <w:jc w:val="center"/>
              <w:rPr>
                <w:rFonts w:ascii="Times New Roman" w:hAnsi="Times New Roman"/>
                <w:b/>
                <w:sz w:val="24"/>
                <w:szCs w:val="24"/>
              </w:rPr>
            </w:pPr>
            <w:r w:rsidRPr="00CE0EAE">
              <w:rPr>
                <w:rFonts w:ascii="Times New Roman" w:hAnsi="Times New Roman"/>
                <w:b/>
                <w:sz w:val="24"/>
                <w:szCs w:val="24"/>
              </w:rPr>
              <w:t xml:space="preserve">Maksimalus galimas surinkti balas: </w:t>
            </w:r>
            <w:r w:rsidR="00C03AD5">
              <w:rPr>
                <w:rFonts w:ascii="Times New Roman" w:hAnsi="Times New Roman"/>
                <w:b/>
                <w:sz w:val="24"/>
                <w:szCs w:val="24"/>
                <w:lang w:val="en-US"/>
              </w:rPr>
              <w:t>12</w:t>
            </w:r>
          </w:p>
        </w:tc>
        <w:tc>
          <w:tcPr>
            <w:tcW w:w="3839" w:type="dxa"/>
            <w:hideMark/>
          </w:tcPr>
          <w:p w14:paraId="3479AB99" w14:textId="77777777" w:rsidR="00CE3747" w:rsidRPr="00CE0EAE" w:rsidRDefault="00CE3747" w:rsidP="00557D91">
            <w:pPr>
              <w:jc w:val="center"/>
              <w:rPr>
                <w:rFonts w:ascii="Times New Roman" w:hAnsi="Times New Roman"/>
                <w:b/>
                <w:sz w:val="24"/>
                <w:szCs w:val="24"/>
              </w:rPr>
            </w:pPr>
            <w:r w:rsidRPr="00CE0EAE">
              <w:rPr>
                <w:rFonts w:ascii="Times New Roman" w:hAnsi="Times New Roman"/>
                <w:b/>
                <w:sz w:val="24"/>
                <w:szCs w:val="24"/>
              </w:rPr>
              <w:t>Balo paaiškinimas</w:t>
            </w:r>
          </w:p>
        </w:tc>
      </w:tr>
      <w:tr w:rsidR="00CE3747" w:rsidRPr="00CE0EAE" w14:paraId="031A8B60" w14:textId="77777777" w:rsidTr="00A57AD4">
        <w:trPr>
          <w:trHeight w:val="64"/>
        </w:trPr>
        <w:tc>
          <w:tcPr>
            <w:tcW w:w="3539" w:type="dxa"/>
            <w:hideMark/>
          </w:tcPr>
          <w:p w14:paraId="61F3D456" w14:textId="1852B9C0" w:rsidR="00CE3747" w:rsidRPr="00CE0EAE" w:rsidRDefault="00CE3747" w:rsidP="00557D91">
            <w:pPr>
              <w:rPr>
                <w:rFonts w:ascii="Times New Roman" w:hAnsi="Times New Roman"/>
                <w:sz w:val="24"/>
                <w:szCs w:val="24"/>
              </w:rPr>
            </w:pPr>
            <w:r w:rsidRPr="00CE0EAE">
              <w:rPr>
                <w:rFonts w:ascii="Times New Roman" w:hAnsi="Times New Roman"/>
                <w:sz w:val="24"/>
                <w:szCs w:val="24"/>
              </w:rPr>
              <w:t xml:space="preserve">1. </w:t>
            </w:r>
            <w:r>
              <w:rPr>
                <w:rFonts w:ascii="Times New Roman" w:hAnsi="Times New Roman"/>
                <w:sz w:val="24"/>
                <w:szCs w:val="24"/>
              </w:rPr>
              <w:t>V</w:t>
            </w:r>
            <w:r w:rsidRPr="00CE0EAE">
              <w:rPr>
                <w:rFonts w:ascii="Times New Roman" w:hAnsi="Times New Roman"/>
                <w:sz w:val="24"/>
                <w:szCs w:val="24"/>
              </w:rPr>
              <w:t>eiklos ir jas įrodantys dokumentai</w:t>
            </w:r>
          </w:p>
        </w:tc>
        <w:tc>
          <w:tcPr>
            <w:tcW w:w="2268" w:type="dxa"/>
            <w:vAlign w:val="center"/>
          </w:tcPr>
          <w:p w14:paraId="6225D443" w14:textId="77777777" w:rsidR="00CE3747" w:rsidRPr="00CE0EAE" w:rsidRDefault="00CE3747" w:rsidP="00557D91">
            <w:pPr>
              <w:jc w:val="center"/>
              <w:rPr>
                <w:rFonts w:ascii="Times New Roman" w:hAnsi="Times New Roman"/>
                <w:sz w:val="24"/>
                <w:szCs w:val="24"/>
              </w:rPr>
            </w:pPr>
          </w:p>
        </w:tc>
        <w:tc>
          <w:tcPr>
            <w:tcW w:w="3839" w:type="dxa"/>
          </w:tcPr>
          <w:p w14:paraId="604CF331" w14:textId="77777777" w:rsidR="00CE3747" w:rsidRPr="00CE0EAE" w:rsidRDefault="00CE3747" w:rsidP="00557D91">
            <w:pPr>
              <w:jc w:val="both"/>
              <w:rPr>
                <w:rFonts w:ascii="Times New Roman" w:hAnsi="Times New Roman"/>
                <w:sz w:val="24"/>
                <w:szCs w:val="24"/>
              </w:rPr>
            </w:pPr>
          </w:p>
        </w:tc>
      </w:tr>
      <w:tr w:rsidR="00CE3747" w:rsidRPr="00CE0EAE" w14:paraId="127F9323" w14:textId="77777777" w:rsidTr="00A57AD4">
        <w:trPr>
          <w:trHeight w:val="320"/>
        </w:trPr>
        <w:tc>
          <w:tcPr>
            <w:tcW w:w="3539" w:type="dxa"/>
            <w:vMerge w:val="restart"/>
            <w:hideMark/>
          </w:tcPr>
          <w:p w14:paraId="2C619CEC" w14:textId="25FE492E" w:rsidR="00CE3747" w:rsidRPr="00CE0EAE" w:rsidRDefault="00CE3747" w:rsidP="00CE3747">
            <w:pPr>
              <w:rPr>
                <w:rFonts w:ascii="Times New Roman" w:hAnsi="Times New Roman"/>
                <w:sz w:val="24"/>
                <w:szCs w:val="24"/>
              </w:rPr>
            </w:pPr>
            <w:r w:rsidRPr="00CE0EAE">
              <w:rPr>
                <w:rFonts w:ascii="Times New Roman" w:hAnsi="Times New Roman"/>
                <w:sz w:val="24"/>
                <w:szCs w:val="24"/>
              </w:rPr>
              <w:t xml:space="preserve">1.1. </w:t>
            </w:r>
            <w:r>
              <w:rPr>
                <w:rFonts w:ascii="Times New Roman" w:hAnsi="Times New Roman"/>
                <w:sz w:val="24"/>
                <w:szCs w:val="24"/>
              </w:rPr>
              <w:t>S</w:t>
            </w:r>
            <w:r w:rsidRPr="00A82288">
              <w:rPr>
                <w:rFonts w:ascii="Times New Roman" w:hAnsi="Times New Roman"/>
                <w:sz w:val="24"/>
                <w:szCs w:val="24"/>
              </w:rPr>
              <w:t>ukurtas išteklių atgavimo iš sąvartynų bei jų panaudojimo regioninės atliekų tvarkymo ir energijos gamybos sistemose galimybių vertinimo modelis</w:t>
            </w:r>
          </w:p>
        </w:tc>
        <w:tc>
          <w:tcPr>
            <w:tcW w:w="2268" w:type="dxa"/>
            <w:vAlign w:val="center"/>
            <w:hideMark/>
          </w:tcPr>
          <w:p w14:paraId="37CDC24F" w14:textId="77777777" w:rsidR="00CE3747" w:rsidRPr="00CE0EAE" w:rsidRDefault="00CE3747" w:rsidP="00557D91">
            <w:pPr>
              <w:jc w:val="center"/>
              <w:rPr>
                <w:rFonts w:ascii="Times New Roman" w:hAnsi="Times New Roman"/>
                <w:sz w:val="24"/>
                <w:szCs w:val="24"/>
              </w:rPr>
            </w:pPr>
            <w:r>
              <w:rPr>
                <w:rFonts w:ascii="Times New Roman" w:hAnsi="Times New Roman"/>
                <w:sz w:val="24"/>
                <w:szCs w:val="24"/>
              </w:rPr>
              <w:t>0</w:t>
            </w:r>
          </w:p>
        </w:tc>
        <w:tc>
          <w:tcPr>
            <w:tcW w:w="3839" w:type="dxa"/>
          </w:tcPr>
          <w:p w14:paraId="6BA4207F" w14:textId="546531B2" w:rsidR="00CE3747" w:rsidRPr="00CE0EAE" w:rsidRDefault="00CE3747" w:rsidP="00557D91">
            <w:pPr>
              <w:jc w:val="both"/>
              <w:rPr>
                <w:rFonts w:ascii="Times New Roman" w:hAnsi="Times New Roman"/>
                <w:sz w:val="24"/>
                <w:szCs w:val="24"/>
              </w:rPr>
            </w:pPr>
            <w:r>
              <w:rPr>
                <w:rFonts w:ascii="Times New Roman" w:hAnsi="Times New Roman"/>
                <w:sz w:val="24"/>
                <w:szCs w:val="24"/>
              </w:rPr>
              <w:t>Ne</w:t>
            </w:r>
            <w:r w:rsidRPr="00A82288">
              <w:rPr>
                <w:rFonts w:ascii="Times New Roman" w:hAnsi="Times New Roman"/>
                <w:sz w:val="24"/>
                <w:szCs w:val="24"/>
              </w:rPr>
              <w:t>sukurtas išteklių atgavimo iš sąvartynų bei jų panaudojimo regioninės atliekų tvarkymo ir energijos gamybos sistemose galimybių vertinimo modelis</w:t>
            </w:r>
          </w:p>
        </w:tc>
      </w:tr>
      <w:tr w:rsidR="00CE3747" w:rsidRPr="00CE0EAE" w14:paraId="21D9A960" w14:textId="77777777" w:rsidTr="00A57AD4">
        <w:trPr>
          <w:trHeight w:val="320"/>
        </w:trPr>
        <w:tc>
          <w:tcPr>
            <w:tcW w:w="3539" w:type="dxa"/>
            <w:vMerge/>
          </w:tcPr>
          <w:p w14:paraId="433C67E0" w14:textId="77777777" w:rsidR="00CE3747" w:rsidRPr="00CE0EAE" w:rsidRDefault="00CE3747" w:rsidP="00557D91">
            <w:pPr>
              <w:rPr>
                <w:rFonts w:ascii="Times New Roman" w:hAnsi="Times New Roman"/>
                <w:sz w:val="24"/>
                <w:szCs w:val="24"/>
              </w:rPr>
            </w:pPr>
          </w:p>
        </w:tc>
        <w:tc>
          <w:tcPr>
            <w:tcW w:w="2268" w:type="dxa"/>
            <w:vAlign w:val="center"/>
          </w:tcPr>
          <w:p w14:paraId="7F69E51F" w14:textId="0A632E7C" w:rsidR="00CE3747" w:rsidRPr="00CE0EAE" w:rsidRDefault="005B2546" w:rsidP="00557D91">
            <w:pPr>
              <w:jc w:val="center"/>
              <w:rPr>
                <w:rFonts w:ascii="Times New Roman" w:hAnsi="Times New Roman"/>
                <w:sz w:val="24"/>
                <w:szCs w:val="24"/>
              </w:rPr>
            </w:pPr>
            <w:r>
              <w:rPr>
                <w:rFonts w:ascii="Times New Roman" w:hAnsi="Times New Roman"/>
                <w:sz w:val="24"/>
                <w:szCs w:val="24"/>
              </w:rPr>
              <w:t>1</w:t>
            </w:r>
          </w:p>
        </w:tc>
        <w:tc>
          <w:tcPr>
            <w:tcW w:w="3839" w:type="dxa"/>
          </w:tcPr>
          <w:p w14:paraId="1C87D3EB" w14:textId="58AFB4CC" w:rsidR="00CE3747" w:rsidRPr="00CE0EAE" w:rsidRDefault="00CE3747" w:rsidP="00557D91">
            <w:pPr>
              <w:jc w:val="both"/>
              <w:rPr>
                <w:rFonts w:ascii="Times New Roman" w:hAnsi="Times New Roman"/>
                <w:sz w:val="24"/>
                <w:szCs w:val="24"/>
              </w:rPr>
            </w:pPr>
            <w:r>
              <w:rPr>
                <w:rFonts w:ascii="Times New Roman" w:hAnsi="Times New Roman"/>
                <w:sz w:val="24"/>
                <w:szCs w:val="24"/>
              </w:rPr>
              <w:t>S</w:t>
            </w:r>
            <w:r w:rsidRPr="00A82288">
              <w:rPr>
                <w:rFonts w:ascii="Times New Roman" w:hAnsi="Times New Roman"/>
                <w:sz w:val="24"/>
                <w:szCs w:val="24"/>
              </w:rPr>
              <w:t>ukurtas išteklių atgavimo iš sąvartynų bei jų panaudojimo regioninės atliekų tvarkymo ir energijos gamybos sistemose galimybių vertinimo modelis</w:t>
            </w:r>
            <w:r>
              <w:rPr>
                <w:rFonts w:ascii="Times New Roman" w:hAnsi="Times New Roman"/>
                <w:sz w:val="24"/>
                <w:szCs w:val="24"/>
              </w:rPr>
              <w:t xml:space="preserve"> yra neaiškus (nepaaiškintas) ir sunkiai suprantamas</w:t>
            </w:r>
          </w:p>
        </w:tc>
      </w:tr>
      <w:tr w:rsidR="00CE3747" w:rsidRPr="00CE0EAE" w14:paraId="6D8AD9B8" w14:textId="77777777" w:rsidTr="00A57AD4">
        <w:trPr>
          <w:trHeight w:val="320"/>
        </w:trPr>
        <w:tc>
          <w:tcPr>
            <w:tcW w:w="3539" w:type="dxa"/>
            <w:vMerge/>
          </w:tcPr>
          <w:p w14:paraId="36439AE5" w14:textId="77777777" w:rsidR="00CE3747" w:rsidRPr="00CE0EAE" w:rsidRDefault="00CE3747" w:rsidP="00557D91">
            <w:pPr>
              <w:rPr>
                <w:rFonts w:ascii="Times New Roman" w:hAnsi="Times New Roman"/>
                <w:sz w:val="24"/>
                <w:szCs w:val="24"/>
              </w:rPr>
            </w:pPr>
          </w:p>
        </w:tc>
        <w:tc>
          <w:tcPr>
            <w:tcW w:w="2268" w:type="dxa"/>
            <w:vAlign w:val="center"/>
          </w:tcPr>
          <w:p w14:paraId="5A9A26EB" w14:textId="19FB1395" w:rsidR="00CE3747" w:rsidRPr="00CE0EAE" w:rsidRDefault="005B2546" w:rsidP="00557D91">
            <w:pPr>
              <w:jc w:val="center"/>
              <w:rPr>
                <w:rFonts w:ascii="Times New Roman" w:hAnsi="Times New Roman"/>
                <w:sz w:val="24"/>
                <w:szCs w:val="24"/>
              </w:rPr>
            </w:pPr>
            <w:r>
              <w:rPr>
                <w:rFonts w:ascii="Times New Roman" w:hAnsi="Times New Roman"/>
                <w:sz w:val="24"/>
                <w:szCs w:val="24"/>
              </w:rPr>
              <w:t>2</w:t>
            </w:r>
          </w:p>
        </w:tc>
        <w:tc>
          <w:tcPr>
            <w:tcW w:w="3839" w:type="dxa"/>
          </w:tcPr>
          <w:p w14:paraId="66D3FC81" w14:textId="7C341A2C" w:rsidR="00CE3747" w:rsidRPr="00CE0EAE" w:rsidRDefault="00CE3747" w:rsidP="008F7927">
            <w:pPr>
              <w:jc w:val="both"/>
              <w:rPr>
                <w:rFonts w:ascii="Times New Roman" w:hAnsi="Times New Roman"/>
                <w:sz w:val="24"/>
                <w:szCs w:val="24"/>
              </w:rPr>
            </w:pPr>
            <w:r>
              <w:rPr>
                <w:rFonts w:ascii="Times New Roman" w:hAnsi="Times New Roman"/>
                <w:sz w:val="24"/>
                <w:szCs w:val="24"/>
              </w:rPr>
              <w:t>S</w:t>
            </w:r>
            <w:r w:rsidRPr="00A82288">
              <w:rPr>
                <w:rFonts w:ascii="Times New Roman" w:hAnsi="Times New Roman"/>
                <w:sz w:val="24"/>
                <w:szCs w:val="24"/>
              </w:rPr>
              <w:t>ukurtas išteklių atgavimo iš sąvartynų bei jų panaudojimo regioninės atliekų tvarkymo ir energijos gamybos sistemose galimybių vertinimo modelis</w:t>
            </w:r>
            <w:r>
              <w:rPr>
                <w:rFonts w:ascii="Times New Roman" w:hAnsi="Times New Roman"/>
                <w:sz w:val="24"/>
                <w:szCs w:val="24"/>
              </w:rPr>
              <w:t xml:space="preserve"> turi akivaizdžių </w:t>
            </w:r>
            <w:r w:rsidR="008F7927">
              <w:rPr>
                <w:rFonts w:ascii="Times New Roman" w:hAnsi="Times New Roman"/>
                <w:sz w:val="24"/>
                <w:szCs w:val="24"/>
              </w:rPr>
              <w:t>trūkumų</w:t>
            </w:r>
          </w:p>
        </w:tc>
      </w:tr>
      <w:tr w:rsidR="005B2546" w:rsidRPr="00CE0EAE" w14:paraId="03B247E5" w14:textId="77777777" w:rsidTr="00A57AD4">
        <w:trPr>
          <w:trHeight w:val="320"/>
        </w:trPr>
        <w:tc>
          <w:tcPr>
            <w:tcW w:w="3539" w:type="dxa"/>
            <w:vMerge/>
          </w:tcPr>
          <w:p w14:paraId="6B2314DE" w14:textId="77777777" w:rsidR="005B2546" w:rsidRPr="00CE0EAE" w:rsidRDefault="005B2546" w:rsidP="00557D91">
            <w:pPr>
              <w:rPr>
                <w:rFonts w:ascii="Times New Roman" w:hAnsi="Times New Roman"/>
                <w:sz w:val="24"/>
                <w:szCs w:val="24"/>
              </w:rPr>
            </w:pPr>
          </w:p>
        </w:tc>
        <w:tc>
          <w:tcPr>
            <w:tcW w:w="2268" w:type="dxa"/>
            <w:vAlign w:val="center"/>
          </w:tcPr>
          <w:p w14:paraId="3BE488C7" w14:textId="697CBB6F" w:rsidR="005B2546" w:rsidRDefault="005B2546" w:rsidP="00557D91">
            <w:pPr>
              <w:jc w:val="center"/>
              <w:rPr>
                <w:rFonts w:ascii="Times New Roman" w:hAnsi="Times New Roman"/>
                <w:sz w:val="24"/>
                <w:szCs w:val="24"/>
              </w:rPr>
            </w:pPr>
            <w:r>
              <w:rPr>
                <w:rFonts w:ascii="Times New Roman" w:hAnsi="Times New Roman"/>
                <w:sz w:val="24"/>
                <w:szCs w:val="24"/>
              </w:rPr>
              <w:t>3</w:t>
            </w:r>
          </w:p>
        </w:tc>
        <w:tc>
          <w:tcPr>
            <w:tcW w:w="3839" w:type="dxa"/>
          </w:tcPr>
          <w:p w14:paraId="49600525" w14:textId="345D2D97" w:rsidR="005B2546" w:rsidRDefault="004C30A5" w:rsidP="008F7927">
            <w:pPr>
              <w:jc w:val="both"/>
              <w:rPr>
                <w:rFonts w:ascii="Times New Roman" w:hAnsi="Times New Roman"/>
                <w:sz w:val="24"/>
                <w:szCs w:val="24"/>
              </w:rPr>
            </w:pPr>
            <w:r>
              <w:rPr>
                <w:rFonts w:ascii="Times New Roman" w:hAnsi="Times New Roman"/>
                <w:sz w:val="24"/>
                <w:szCs w:val="24"/>
              </w:rPr>
              <w:t>Sukurtas išteklių atgavimo iš sąvartynų bei jų panaudojimo regioninės atliekų tvarkymo ir energijos gamybos sistemos galimybių vertinimo modelis yra pakankamai geras, tačiau neišsamiai paaiškintas jo naudojimas.</w:t>
            </w:r>
          </w:p>
        </w:tc>
      </w:tr>
      <w:tr w:rsidR="00CE3747" w:rsidRPr="00CE0EAE" w14:paraId="2851896B" w14:textId="77777777" w:rsidTr="00A57AD4">
        <w:trPr>
          <w:trHeight w:val="320"/>
        </w:trPr>
        <w:tc>
          <w:tcPr>
            <w:tcW w:w="3539" w:type="dxa"/>
            <w:vMerge/>
          </w:tcPr>
          <w:p w14:paraId="02CF6787" w14:textId="77777777" w:rsidR="00CE3747" w:rsidRPr="00CE0EAE" w:rsidRDefault="00CE3747" w:rsidP="00557D91">
            <w:pPr>
              <w:rPr>
                <w:rFonts w:ascii="Times New Roman" w:hAnsi="Times New Roman"/>
                <w:sz w:val="24"/>
                <w:szCs w:val="24"/>
              </w:rPr>
            </w:pPr>
          </w:p>
        </w:tc>
        <w:tc>
          <w:tcPr>
            <w:tcW w:w="2268" w:type="dxa"/>
            <w:vAlign w:val="center"/>
          </w:tcPr>
          <w:p w14:paraId="69C346EF" w14:textId="502AE803" w:rsidR="00CE3747" w:rsidRPr="00CE0EAE" w:rsidRDefault="00C03AD5" w:rsidP="00557D91">
            <w:pPr>
              <w:jc w:val="center"/>
              <w:rPr>
                <w:rFonts w:ascii="Times New Roman" w:hAnsi="Times New Roman"/>
                <w:sz w:val="24"/>
                <w:szCs w:val="24"/>
              </w:rPr>
            </w:pPr>
            <w:r>
              <w:rPr>
                <w:rFonts w:ascii="Times New Roman" w:hAnsi="Times New Roman"/>
                <w:sz w:val="24"/>
                <w:szCs w:val="24"/>
              </w:rPr>
              <w:t>4</w:t>
            </w:r>
          </w:p>
        </w:tc>
        <w:tc>
          <w:tcPr>
            <w:tcW w:w="3839" w:type="dxa"/>
          </w:tcPr>
          <w:p w14:paraId="03853511" w14:textId="146463FD" w:rsidR="00CE3747" w:rsidRPr="00CE0EAE" w:rsidRDefault="00CE3747" w:rsidP="008F7927">
            <w:pPr>
              <w:jc w:val="both"/>
              <w:rPr>
                <w:rFonts w:ascii="Times New Roman" w:hAnsi="Times New Roman"/>
                <w:sz w:val="24"/>
                <w:szCs w:val="24"/>
              </w:rPr>
            </w:pPr>
            <w:r>
              <w:rPr>
                <w:rFonts w:ascii="Times New Roman" w:hAnsi="Times New Roman"/>
                <w:sz w:val="24"/>
                <w:szCs w:val="24"/>
              </w:rPr>
              <w:t>S</w:t>
            </w:r>
            <w:r w:rsidRPr="00A82288">
              <w:rPr>
                <w:rFonts w:ascii="Times New Roman" w:hAnsi="Times New Roman"/>
                <w:sz w:val="24"/>
                <w:szCs w:val="24"/>
              </w:rPr>
              <w:t>ukurtas išteklių atgavimo iš sąvartynų bei jų panaudojimo regioninės atliekų tvarkymo ir energijos gamybos sistemose galimybių vertinimo modelis</w:t>
            </w:r>
            <w:r>
              <w:rPr>
                <w:rFonts w:ascii="Times New Roman" w:hAnsi="Times New Roman"/>
                <w:sz w:val="24"/>
                <w:szCs w:val="24"/>
              </w:rPr>
              <w:t xml:space="preserve">, paaiškintas jo naudojimas, </w:t>
            </w:r>
            <w:r w:rsidR="008F7927">
              <w:rPr>
                <w:rFonts w:ascii="Times New Roman" w:hAnsi="Times New Roman"/>
                <w:sz w:val="24"/>
                <w:szCs w:val="24"/>
              </w:rPr>
              <w:t>naudojimo metu didelių trūkumų nepastebėta</w:t>
            </w:r>
          </w:p>
        </w:tc>
      </w:tr>
      <w:tr w:rsidR="00CE3747" w:rsidRPr="00CE0EAE" w14:paraId="6D83F635" w14:textId="77777777" w:rsidTr="00A57AD4">
        <w:trPr>
          <w:trHeight w:val="358"/>
        </w:trPr>
        <w:tc>
          <w:tcPr>
            <w:tcW w:w="3539" w:type="dxa"/>
            <w:vMerge w:val="restart"/>
            <w:hideMark/>
          </w:tcPr>
          <w:p w14:paraId="7DF75D26" w14:textId="19138D5D" w:rsidR="008F7927" w:rsidRPr="00844509" w:rsidRDefault="00CE3747" w:rsidP="00844509">
            <w:pPr>
              <w:tabs>
                <w:tab w:val="left" w:pos="0"/>
              </w:tabs>
              <w:jc w:val="both"/>
              <w:rPr>
                <w:rFonts w:ascii="Times New Roman" w:hAnsi="Times New Roman"/>
                <w:sz w:val="24"/>
                <w:szCs w:val="24"/>
              </w:rPr>
            </w:pPr>
            <w:r w:rsidRPr="00844509">
              <w:rPr>
                <w:rFonts w:ascii="Times New Roman" w:hAnsi="Times New Roman"/>
                <w:sz w:val="24"/>
                <w:szCs w:val="24"/>
              </w:rPr>
              <w:t xml:space="preserve">1.2. </w:t>
            </w:r>
            <w:r w:rsidR="00D70192">
              <w:rPr>
                <w:rFonts w:ascii="Times New Roman" w:hAnsi="Times New Roman"/>
                <w:sz w:val="24"/>
                <w:szCs w:val="24"/>
              </w:rPr>
              <w:t>A</w:t>
            </w:r>
            <w:r w:rsidR="008F7927" w:rsidRPr="00844509">
              <w:rPr>
                <w:rFonts w:ascii="Times New Roman" w:hAnsi="Times New Roman"/>
                <w:sz w:val="24"/>
                <w:szCs w:val="24"/>
              </w:rPr>
              <w:t>tliktas Lietuvos regionų sąvartynuose esančių išteklių atgavimo ir panaudojimo vertinimas, tokiu būdu išbandant naujai sukurtą vertinimo programą.</w:t>
            </w:r>
          </w:p>
          <w:p w14:paraId="5B11A935" w14:textId="6A5C9CC7" w:rsidR="00CE3747" w:rsidRPr="00CE0EAE" w:rsidRDefault="00CE3747" w:rsidP="00557D91">
            <w:pPr>
              <w:rPr>
                <w:rFonts w:ascii="Times New Roman" w:hAnsi="Times New Roman"/>
                <w:sz w:val="24"/>
                <w:szCs w:val="24"/>
              </w:rPr>
            </w:pPr>
          </w:p>
        </w:tc>
        <w:tc>
          <w:tcPr>
            <w:tcW w:w="2268" w:type="dxa"/>
            <w:vAlign w:val="center"/>
            <w:hideMark/>
          </w:tcPr>
          <w:p w14:paraId="4F954034" w14:textId="77777777" w:rsidR="00CE3747" w:rsidRPr="00CE0EAE" w:rsidRDefault="00CE3747" w:rsidP="00557D91">
            <w:pPr>
              <w:jc w:val="center"/>
              <w:rPr>
                <w:rFonts w:ascii="Times New Roman" w:hAnsi="Times New Roman"/>
                <w:sz w:val="24"/>
                <w:szCs w:val="24"/>
              </w:rPr>
            </w:pPr>
            <w:r>
              <w:rPr>
                <w:rFonts w:ascii="Times New Roman" w:hAnsi="Times New Roman"/>
                <w:sz w:val="24"/>
                <w:szCs w:val="24"/>
              </w:rPr>
              <w:t>0</w:t>
            </w:r>
          </w:p>
        </w:tc>
        <w:tc>
          <w:tcPr>
            <w:tcW w:w="3839" w:type="dxa"/>
            <w:hideMark/>
          </w:tcPr>
          <w:p w14:paraId="2BCCDE96" w14:textId="39FAA2A5" w:rsidR="00CE3747" w:rsidRPr="00CE0EAE" w:rsidRDefault="008F7927" w:rsidP="008F7927">
            <w:pPr>
              <w:jc w:val="both"/>
              <w:rPr>
                <w:rFonts w:ascii="Times New Roman" w:hAnsi="Times New Roman"/>
                <w:sz w:val="24"/>
                <w:szCs w:val="24"/>
              </w:rPr>
            </w:pPr>
            <w:r>
              <w:rPr>
                <w:rFonts w:ascii="Times New Roman" w:hAnsi="Times New Roman"/>
                <w:sz w:val="24"/>
                <w:szCs w:val="24"/>
              </w:rPr>
              <w:t xml:space="preserve">Neatliktas </w:t>
            </w:r>
            <w:r w:rsidRPr="002642E2">
              <w:rPr>
                <w:rFonts w:ascii="Times New Roman" w:hAnsi="Times New Roman"/>
                <w:sz w:val="24"/>
                <w:szCs w:val="24"/>
              </w:rPr>
              <w:t>Lietuvos regionų sąvartynuose esančių išteklių atga</w:t>
            </w:r>
            <w:r>
              <w:rPr>
                <w:rFonts w:ascii="Times New Roman" w:hAnsi="Times New Roman"/>
                <w:sz w:val="24"/>
                <w:szCs w:val="24"/>
              </w:rPr>
              <w:t>vimo ir panaudojimo vertinimas</w:t>
            </w:r>
          </w:p>
        </w:tc>
      </w:tr>
      <w:tr w:rsidR="00CE3747" w:rsidRPr="00CE0EAE" w14:paraId="11A6E5A3" w14:textId="77777777" w:rsidTr="00A57AD4">
        <w:trPr>
          <w:trHeight w:val="358"/>
        </w:trPr>
        <w:tc>
          <w:tcPr>
            <w:tcW w:w="3539" w:type="dxa"/>
            <w:vMerge/>
          </w:tcPr>
          <w:p w14:paraId="7A8947A9" w14:textId="77777777" w:rsidR="00CE3747" w:rsidRPr="00CE0EAE" w:rsidRDefault="00CE3747" w:rsidP="00557D91">
            <w:pPr>
              <w:rPr>
                <w:rFonts w:ascii="Times New Roman" w:hAnsi="Times New Roman"/>
                <w:sz w:val="24"/>
                <w:szCs w:val="24"/>
              </w:rPr>
            </w:pPr>
          </w:p>
        </w:tc>
        <w:tc>
          <w:tcPr>
            <w:tcW w:w="2268" w:type="dxa"/>
            <w:vAlign w:val="center"/>
          </w:tcPr>
          <w:p w14:paraId="7F8F1AB2" w14:textId="1E22ED32" w:rsidR="00CE3747" w:rsidRPr="00CE0EAE" w:rsidRDefault="005B2546" w:rsidP="00557D91">
            <w:pPr>
              <w:jc w:val="center"/>
              <w:rPr>
                <w:rFonts w:ascii="Times New Roman" w:hAnsi="Times New Roman"/>
                <w:sz w:val="24"/>
                <w:szCs w:val="24"/>
              </w:rPr>
            </w:pPr>
            <w:r>
              <w:rPr>
                <w:rFonts w:ascii="Times New Roman" w:hAnsi="Times New Roman"/>
                <w:sz w:val="24"/>
                <w:szCs w:val="24"/>
              </w:rPr>
              <w:t>1</w:t>
            </w:r>
          </w:p>
        </w:tc>
        <w:tc>
          <w:tcPr>
            <w:tcW w:w="3839" w:type="dxa"/>
          </w:tcPr>
          <w:p w14:paraId="30002C0E" w14:textId="432758DD" w:rsidR="00CE3747" w:rsidRPr="00CE0EAE" w:rsidRDefault="008F7927" w:rsidP="008F7927">
            <w:pPr>
              <w:jc w:val="both"/>
              <w:rPr>
                <w:rFonts w:ascii="Times New Roman" w:hAnsi="Times New Roman"/>
                <w:sz w:val="24"/>
                <w:szCs w:val="24"/>
              </w:rPr>
            </w:pPr>
            <w:r>
              <w:rPr>
                <w:rFonts w:ascii="Times New Roman" w:hAnsi="Times New Roman"/>
                <w:sz w:val="24"/>
                <w:szCs w:val="24"/>
              </w:rPr>
              <w:t xml:space="preserve">Atliktas </w:t>
            </w:r>
            <w:r w:rsidRPr="002642E2">
              <w:rPr>
                <w:rFonts w:ascii="Times New Roman" w:hAnsi="Times New Roman"/>
                <w:sz w:val="24"/>
                <w:szCs w:val="24"/>
              </w:rPr>
              <w:t>Lietuvos regionų sąvartynuose esančių išteklių atgavimo ir panaudojimo vertinimas, tokiu būdu išbandant naujai sukurtą vertinimo programą</w:t>
            </w:r>
            <w:r>
              <w:rPr>
                <w:rFonts w:ascii="Times New Roman" w:hAnsi="Times New Roman"/>
                <w:sz w:val="24"/>
                <w:szCs w:val="24"/>
              </w:rPr>
              <w:t xml:space="preserve"> </w:t>
            </w:r>
            <w:r w:rsidR="00CE3747">
              <w:rPr>
                <w:rFonts w:ascii="Times New Roman" w:hAnsi="Times New Roman"/>
                <w:sz w:val="24"/>
                <w:szCs w:val="24"/>
              </w:rPr>
              <w:t>yra neišsam</w:t>
            </w:r>
            <w:r>
              <w:rPr>
                <w:rFonts w:ascii="Times New Roman" w:hAnsi="Times New Roman"/>
                <w:sz w:val="24"/>
                <w:szCs w:val="24"/>
              </w:rPr>
              <w:t>us</w:t>
            </w:r>
            <w:r w:rsidR="00CE3747">
              <w:rPr>
                <w:rFonts w:ascii="Times New Roman" w:hAnsi="Times New Roman"/>
                <w:sz w:val="24"/>
                <w:szCs w:val="24"/>
              </w:rPr>
              <w:t xml:space="preserve"> ir neišbaigta</w:t>
            </w:r>
            <w:r>
              <w:rPr>
                <w:rFonts w:ascii="Times New Roman" w:hAnsi="Times New Roman"/>
                <w:sz w:val="24"/>
                <w:szCs w:val="24"/>
              </w:rPr>
              <w:t>s</w:t>
            </w:r>
          </w:p>
        </w:tc>
      </w:tr>
      <w:tr w:rsidR="00CE3747" w:rsidRPr="00CE0EAE" w14:paraId="09F6676F" w14:textId="77777777" w:rsidTr="00A57AD4">
        <w:trPr>
          <w:trHeight w:val="358"/>
        </w:trPr>
        <w:tc>
          <w:tcPr>
            <w:tcW w:w="3539" w:type="dxa"/>
            <w:vMerge/>
          </w:tcPr>
          <w:p w14:paraId="4AC45BCE" w14:textId="77777777" w:rsidR="00CE3747" w:rsidRPr="00CE0EAE" w:rsidRDefault="00CE3747" w:rsidP="00557D91">
            <w:pPr>
              <w:rPr>
                <w:rFonts w:ascii="Times New Roman" w:hAnsi="Times New Roman"/>
                <w:sz w:val="24"/>
                <w:szCs w:val="24"/>
              </w:rPr>
            </w:pPr>
          </w:p>
        </w:tc>
        <w:tc>
          <w:tcPr>
            <w:tcW w:w="2268" w:type="dxa"/>
            <w:vAlign w:val="center"/>
          </w:tcPr>
          <w:p w14:paraId="6A02D383" w14:textId="3CF26AC9" w:rsidR="00CE3747" w:rsidRPr="00CE0EAE" w:rsidRDefault="005B2546" w:rsidP="00557D91">
            <w:pPr>
              <w:jc w:val="center"/>
              <w:rPr>
                <w:rFonts w:ascii="Times New Roman" w:hAnsi="Times New Roman"/>
                <w:sz w:val="24"/>
                <w:szCs w:val="24"/>
              </w:rPr>
            </w:pPr>
            <w:r>
              <w:rPr>
                <w:rFonts w:ascii="Times New Roman" w:hAnsi="Times New Roman"/>
                <w:sz w:val="24"/>
                <w:szCs w:val="24"/>
              </w:rPr>
              <w:t>2</w:t>
            </w:r>
          </w:p>
        </w:tc>
        <w:tc>
          <w:tcPr>
            <w:tcW w:w="3839" w:type="dxa"/>
          </w:tcPr>
          <w:p w14:paraId="09793517" w14:textId="38FDEE70" w:rsidR="00CE3747" w:rsidRPr="00CE0EAE" w:rsidRDefault="00CE3747" w:rsidP="00557D91">
            <w:pPr>
              <w:jc w:val="both"/>
              <w:rPr>
                <w:rFonts w:ascii="Times New Roman" w:hAnsi="Times New Roman"/>
                <w:sz w:val="24"/>
                <w:szCs w:val="24"/>
              </w:rPr>
            </w:pPr>
            <w:r>
              <w:rPr>
                <w:rFonts w:ascii="Times New Roman" w:hAnsi="Times New Roman"/>
                <w:sz w:val="24"/>
                <w:szCs w:val="24"/>
              </w:rPr>
              <w:t xml:space="preserve">Atlikta </w:t>
            </w:r>
            <w:r w:rsidR="008F7927" w:rsidRPr="002642E2">
              <w:rPr>
                <w:rFonts w:ascii="Times New Roman" w:hAnsi="Times New Roman"/>
                <w:sz w:val="24"/>
                <w:szCs w:val="24"/>
              </w:rPr>
              <w:t>Lietuvos regionų sąvartynuose esančių išteklių atgavimo ir panaudojimo vertinimas, tokiu būdu išbandant naujai sukurtą vertinimo programą</w:t>
            </w:r>
            <w:r>
              <w:rPr>
                <w:rFonts w:ascii="Times New Roman" w:hAnsi="Times New Roman"/>
                <w:sz w:val="24"/>
                <w:szCs w:val="24"/>
                <w:lang w:eastAsia="lt-LT"/>
              </w:rPr>
              <w:t xml:space="preserve">. Pateiktos išvados nepakankamai išsamios ar </w:t>
            </w:r>
            <w:r>
              <w:rPr>
                <w:rFonts w:ascii="Times New Roman" w:hAnsi="Times New Roman"/>
                <w:sz w:val="24"/>
                <w:szCs w:val="24"/>
                <w:lang w:eastAsia="lt-LT"/>
              </w:rPr>
              <w:lastRenderedPageBreak/>
              <w:t>pagrįstos, atitinkančios projekto tikslus.</w:t>
            </w:r>
          </w:p>
        </w:tc>
      </w:tr>
      <w:tr w:rsidR="005B2546" w:rsidRPr="00CE0EAE" w14:paraId="34395AF7" w14:textId="77777777" w:rsidTr="00A57AD4">
        <w:trPr>
          <w:trHeight w:val="358"/>
        </w:trPr>
        <w:tc>
          <w:tcPr>
            <w:tcW w:w="3539" w:type="dxa"/>
            <w:vMerge/>
          </w:tcPr>
          <w:p w14:paraId="3CFEE672" w14:textId="77777777" w:rsidR="005B2546" w:rsidRPr="00CE0EAE" w:rsidRDefault="005B2546" w:rsidP="00557D91">
            <w:pPr>
              <w:rPr>
                <w:rFonts w:ascii="Times New Roman" w:hAnsi="Times New Roman"/>
                <w:sz w:val="24"/>
                <w:szCs w:val="24"/>
              </w:rPr>
            </w:pPr>
          </w:p>
        </w:tc>
        <w:tc>
          <w:tcPr>
            <w:tcW w:w="2268" w:type="dxa"/>
            <w:vAlign w:val="center"/>
          </w:tcPr>
          <w:p w14:paraId="19DB7191" w14:textId="1763963E" w:rsidR="005B2546" w:rsidRDefault="005B2546" w:rsidP="00557D91">
            <w:pPr>
              <w:jc w:val="center"/>
              <w:rPr>
                <w:rFonts w:ascii="Times New Roman" w:hAnsi="Times New Roman"/>
                <w:sz w:val="24"/>
                <w:szCs w:val="24"/>
              </w:rPr>
            </w:pPr>
            <w:r>
              <w:rPr>
                <w:rFonts w:ascii="Times New Roman" w:hAnsi="Times New Roman"/>
                <w:sz w:val="24"/>
                <w:szCs w:val="24"/>
              </w:rPr>
              <w:t>3</w:t>
            </w:r>
          </w:p>
        </w:tc>
        <w:tc>
          <w:tcPr>
            <w:tcW w:w="3839" w:type="dxa"/>
          </w:tcPr>
          <w:p w14:paraId="12A08C77" w14:textId="02D1F02D" w:rsidR="005B2546" w:rsidRDefault="004C30A5" w:rsidP="00557D91">
            <w:pPr>
              <w:jc w:val="both"/>
              <w:rPr>
                <w:rFonts w:ascii="Times New Roman" w:hAnsi="Times New Roman"/>
                <w:sz w:val="24"/>
                <w:szCs w:val="24"/>
              </w:rPr>
            </w:pPr>
            <w:r>
              <w:rPr>
                <w:rFonts w:ascii="Times New Roman" w:hAnsi="Times New Roman"/>
                <w:sz w:val="24"/>
                <w:szCs w:val="24"/>
              </w:rPr>
              <w:t>Atliktas Lietuvos regionų sąvartynuose esančių išteklių atgavimo ir panaudojimo vertinimas, tokiu būdu išbandant naujai sukurtą vertinimo programą. Pateiktos išvados yra pakankamai išsamios, tačiau trūksta</w:t>
            </w:r>
            <w:r w:rsidR="00460564">
              <w:rPr>
                <w:rFonts w:ascii="Times New Roman" w:hAnsi="Times New Roman"/>
                <w:sz w:val="24"/>
                <w:szCs w:val="24"/>
              </w:rPr>
              <w:t xml:space="preserve"> projekto tikslų pagrįstumo.</w:t>
            </w:r>
          </w:p>
        </w:tc>
      </w:tr>
      <w:tr w:rsidR="00CE3747" w:rsidRPr="00CE0EAE" w14:paraId="5804B08B" w14:textId="77777777" w:rsidTr="00A57AD4">
        <w:trPr>
          <w:trHeight w:val="358"/>
        </w:trPr>
        <w:tc>
          <w:tcPr>
            <w:tcW w:w="3539" w:type="dxa"/>
            <w:vMerge/>
          </w:tcPr>
          <w:p w14:paraId="4CEACA04" w14:textId="77777777" w:rsidR="00CE3747" w:rsidRPr="00CE0EAE" w:rsidRDefault="00CE3747" w:rsidP="00557D91">
            <w:pPr>
              <w:rPr>
                <w:rFonts w:ascii="Times New Roman" w:hAnsi="Times New Roman"/>
                <w:sz w:val="24"/>
                <w:szCs w:val="24"/>
              </w:rPr>
            </w:pPr>
          </w:p>
        </w:tc>
        <w:tc>
          <w:tcPr>
            <w:tcW w:w="2268" w:type="dxa"/>
            <w:vAlign w:val="center"/>
          </w:tcPr>
          <w:p w14:paraId="6654DA3C" w14:textId="3AF76FC5" w:rsidR="00CE3747" w:rsidRPr="00CE0EAE" w:rsidRDefault="00C03AD5" w:rsidP="00557D91">
            <w:pPr>
              <w:jc w:val="center"/>
              <w:rPr>
                <w:rFonts w:ascii="Times New Roman" w:hAnsi="Times New Roman"/>
                <w:sz w:val="24"/>
                <w:szCs w:val="24"/>
              </w:rPr>
            </w:pPr>
            <w:r>
              <w:rPr>
                <w:rFonts w:ascii="Times New Roman" w:hAnsi="Times New Roman"/>
                <w:sz w:val="24"/>
                <w:szCs w:val="24"/>
              </w:rPr>
              <w:t>4</w:t>
            </w:r>
          </w:p>
        </w:tc>
        <w:tc>
          <w:tcPr>
            <w:tcW w:w="3839" w:type="dxa"/>
          </w:tcPr>
          <w:p w14:paraId="60452761" w14:textId="04A2F0E6" w:rsidR="00CE3747" w:rsidRPr="00CE0EAE" w:rsidRDefault="008F7927" w:rsidP="008F7927">
            <w:pPr>
              <w:jc w:val="both"/>
              <w:rPr>
                <w:rFonts w:ascii="Times New Roman" w:hAnsi="Times New Roman"/>
                <w:sz w:val="24"/>
                <w:szCs w:val="24"/>
              </w:rPr>
            </w:pPr>
            <w:r>
              <w:rPr>
                <w:rFonts w:ascii="Times New Roman" w:hAnsi="Times New Roman"/>
                <w:sz w:val="24"/>
                <w:szCs w:val="24"/>
              </w:rPr>
              <w:t xml:space="preserve">Atliktas </w:t>
            </w:r>
            <w:r w:rsidRPr="002642E2">
              <w:rPr>
                <w:rFonts w:ascii="Times New Roman" w:hAnsi="Times New Roman"/>
                <w:sz w:val="24"/>
                <w:szCs w:val="24"/>
              </w:rPr>
              <w:t>Lietuvos regionų sąvartynuose esančių išteklių atgavimo ir panaudojimo vertinimas, tokiu būdu išbandant naujai sukurtą vertinimo programą</w:t>
            </w:r>
            <w:r>
              <w:rPr>
                <w:rFonts w:ascii="Times New Roman" w:hAnsi="Times New Roman"/>
                <w:sz w:val="24"/>
                <w:szCs w:val="24"/>
              </w:rPr>
              <w:t xml:space="preserve"> </w:t>
            </w:r>
            <w:r w:rsidR="00CE3747">
              <w:rPr>
                <w:rFonts w:ascii="Times New Roman" w:hAnsi="Times New Roman"/>
                <w:sz w:val="24"/>
                <w:szCs w:val="24"/>
              </w:rPr>
              <w:t>yra išsam</w:t>
            </w:r>
            <w:r>
              <w:rPr>
                <w:rFonts w:ascii="Times New Roman" w:hAnsi="Times New Roman"/>
                <w:sz w:val="24"/>
                <w:szCs w:val="24"/>
              </w:rPr>
              <w:t>us</w:t>
            </w:r>
            <w:r w:rsidR="00CE3747">
              <w:rPr>
                <w:rFonts w:ascii="Times New Roman" w:hAnsi="Times New Roman"/>
                <w:sz w:val="24"/>
                <w:szCs w:val="24"/>
              </w:rPr>
              <w:t xml:space="preserve"> ir išbaigta</w:t>
            </w:r>
            <w:r>
              <w:rPr>
                <w:rFonts w:ascii="Times New Roman" w:hAnsi="Times New Roman"/>
                <w:sz w:val="24"/>
                <w:szCs w:val="24"/>
              </w:rPr>
              <w:t>s</w:t>
            </w:r>
            <w:r w:rsidR="00CE3747">
              <w:rPr>
                <w:rFonts w:ascii="Times New Roman" w:hAnsi="Times New Roman"/>
                <w:sz w:val="24"/>
                <w:szCs w:val="24"/>
              </w:rPr>
              <w:t xml:space="preserve">. </w:t>
            </w:r>
            <w:r>
              <w:rPr>
                <w:rFonts w:ascii="Times New Roman" w:hAnsi="Times New Roman"/>
                <w:sz w:val="24"/>
                <w:szCs w:val="24"/>
              </w:rPr>
              <w:t>Vertinimas</w:t>
            </w:r>
            <w:r w:rsidR="00CE3747">
              <w:rPr>
                <w:rFonts w:ascii="Times New Roman" w:hAnsi="Times New Roman"/>
                <w:sz w:val="24"/>
                <w:szCs w:val="24"/>
              </w:rPr>
              <w:t xml:space="preserve"> </w:t>
            </w:r>
            <w:r w:rsidR="00CE3747">
              <w:rPr>
                <w:rFonts w:ascii="Times New Roman" w:hAnsi="Times New Roman"/>
                <w:sz w:val="24"/>
                <w:szCs w:val="24"/>
                <w:lang w:eastAsia="lt-LT"/>
              </w:rPr>
              <w:t xml:space="preserve">atspindi iš atliekų galimų išgauti medžiagų ir energijos balansą. </w:t>
            </w:r>
            <w:r>
              <w:rPr>
                <w:rFonts w:ascii="Times New Roman" w:hAnsi="Times New Roman"/>
                <w:sz w:val="24"/>
                <w:szCs w:val="24"/>
                <w:lang w:eastAsia="lt-LT"/>
              </w:rPr>
              <w:t>P</w:t>
            </w:r>
            <w:r w:rsidR="00CE3747">
              <w:rPr>
                <w:rFonts w:ascii="Times New Roman" w:hAnsi="Times New Roman"/>
                <w:sz w:val="24"/>
                <w:szCs w:val="24"/>
                <w:lang w:eastAsia="lt-LT"/>
              </w:rPr>
              <w:t>ateiktos išvados</w:t>
            </w:r>
            <w:r>
              <w:rPr>
                <w:rFonts w:ascii="Times New Roman" w:hAnsi="Times New Roman"/>
                <w:sz w:val="24"/>
                <w:szCs w:val="24"/>
                <w:lang w:eastAsia="lt-LT"/>
              </w:rPr>
              <w:t xml:space="preserve"> išs</w:t>
            </w:r>
            <w:r w:rsidR="00CE3747">
              <w:rPr>
                <w:rFonts w:ascii="Times New Roman" w:hAnsi="Times New Roman"/>
                <w:sz w:val="24"/>
                <w:szCs w:val="24"/>
                <w:lang w:eastAsia="lt-LT"/>
              </w:rPr>
              <w:t>amios ir pagrįstos, atitinkančios projekto tikslus.</w:t>
            </w:r>
          </w:p>
        </w:tc>
      </w:tr>
      <w:tr w:rsidR="009B65B3" w:rsidRPr="00CE0EAE" w14:paraId="373ACE81" w14:textId="77777777" w:rsidTr="00A57AD4">
        <w:trPr>
          <w:trHeight w:val="358"/>
        </w:trPr>
        <w:tc>
          <w:tcPr>
            <w:tcW w:w="3539" w:type="dxa"/>
            <w:vMerge w:val="restart"/>
          </w:tcPr>
          <w:p w14:paraId="7A11CC02" w14:textId="297DA583" w:rsidR="009B65B3" w:rsidRPr="00CE0EAE" w:rsidRDefault="009B65B3" w:rsidP="009B65B3">
            <w:pPr>
              <w:rPr>
                <w:rFonts w:ascii="Times New Roman" w:hAnsi="Times New Roman"/>
                <w:sz w:val="24"/>
                <w:szCs w:val="24"/>
              </w:rPr>
            </w:pPr>
            <w:r>
              <w:rPr>
                <w:rFonts w:ascii="Times New Roman" w:hAnsi="Times New Roman"/>
                <w:sz w:val="24"/>
                <w:szCs w:val="24"/>
              </w:rPr>
              <w:t>2</w:t>
            </w:r>
            <w:r w:rsidRPr="00CE0EAE">
              <w:rPr>
                <w:rFonts w:ascii="Times New Roman" w:hAnsi="Times New Roman"/>
                <w:sz w:val="24"/>
                <w:szCs w:val="24"/>
              </w:rPr>
              <w:t xml:space="preserve">. </w:t>
            </w:r>
            <w:r>
              <w:rPr>
                <w:rFonts w:ascii="Times New Roman" w:hAnsi="Times New Roman"/>
                <w:sz w:val="24"/>
                <w:szCs w:val="24"/>
              </w:rPr>
              <w:t>Atitiktis funkciniams reikalavimams.</w:t>
            </w:r>
          </w:p>
        </w:tc>
        <w:tc>
          <w:tcPr>
            <w:tcW w:w="2268" w:type="dxa"/>
            <w:vAlign w:val="center"/>
          </w:tcPr>
          <w:p w14:paraId="17CC5ED1" w14:textId="2E293455" w:rsidR="009B65B3" w:rsidRDefault="009B65B3" w:rsidP="009B65B3">
            <w:pPr>
              <w:jc w:val="center"/>
              <w:rPr>
                <w:rFonts w:ascii="Times New Roman" w:hAnsi="Times New Roman"/>
                <w:sz w:val="24"/>
                <w:szCs w:val="24"/>
              </w:rPr>
            </w:pPr>
            <w:r>
              <w:rPr>
                <w:rFonts w:ascii="Times New Roman" w:hAnsi="Times New Roman"/>
                <w:sz w:val="24"/>
                <w:szCs w:val="24"/>
              </w:rPr>
              <w:t>0</w:t>
            </w:r>
          </w:p>
        </w:tc>
        <w:tc>
          <w:tcPr>
            <w:tcW w:w="3839" w:type="dxa"/>
          </w:tcPr>
          <w:p w14:paraId="165E3598" w14:textId="4304E746" w:rsidR="009B65B3" w:rsidRDefault="009B65B3" w:rsidP="009B65B3">
            <w:pPr>
              <w:jc w:val="both"/>
              <w:rPr>
                <w:rFonts w:ascii="Times New Roman" w:hAnsi="Times New Roman"/>
                <w:sz w:val="24"/>
                <w:szCs w:val="24"/>
              </w:rPr>
            </w:pPr>
            <w:r>
              <w:rPr>
                <w:rFonts w:ascii="Times New Roman" w:hAnsi="Times New Roman"/>
                <w:sz w:val="24"/>
                <w:szCs w:val="24"/>
              </w:rPr>
              <w:t>Bandomoji programinė įranga (galutinis produktas) nėra sukurta..</w:t>
            </w:r>
          </w:p>
        </w:tc>
      </w:tr>
      <w:tr w:rsidR="009B65B3" w:rsidRPr="00CE0EAE" w14:paraId="750C0CB4" w14:textId="77777777" w:rsidTr="00A57AD4">
        <w:trPr>
          <w:trHeight w:val="358"/>
        </w:trPr>
        <w:tc>
          <w:tcPr>
            <w:tcW w:w="3539" w:type="dxa"/>
            <w:vMerge/>
          </w:tcPr>
          <w:p w14:paraId="57BF52A3" w14:textId="77777777" w:rsidR="009B65B3" w:rsidRPr="00CE0EAE" w:rsidRDefault="009B65B3" w:rsidP="009B65B3">
            <w:pPr>
              <w:rPr>
                <w:rFonts w:ascii="Times New Roman" w:hAnsi="Times New Roman"/>
                <w:sz w:val="24"/>
                <w:szCs w:val="24"/>
              </w:rPr>
            </w:pPr>
          </w:p>
        </w:tc>
        <w:tc>
          <w:tcPr>
            <w:tcW w:w="2268" w:type="dxa"/>
            <w:vAlign w:val="center"/>
          </w:tcPr>
          <w:p w14:paraId="61D20A4F" w14:textId="4187AEBC" w:rsidR="009B65B3" w:rsidRDefault="005B2546" w:rsidP="009B65B3">
            <w:pPr>
              <w:jc w:val="center"/>
              <w:rPr>
                <w:rFonts w:ascii="Times New Roman" w:hAnsi="Times New Roman"/>
                <w:sz w:val="24"/>
                <w:szCs w:val="24"/>
              </w:rPr>
            </w:pPr>
            <w:r>
              <w:rPr>
                <w:rFonts w:ascii="Times New Roman" w:hAnsi="Times New Roman"/>
                <w:sz w:val="24"/>
                <w:szCs w:val="24"/>
              </w:rPr>
              <w:t>1</w:t>
            </w:r>
          </w:p>
        </w:tc>
        <w:tc>
          <w:tcPr>
            <w:tcW w:w="3839" w:type="dxa"/>
          </w:tcPr>
          <w:p w14:paraId="51E26365" w14:textId="6E2E294E" w:rsidR="009B65B3" w:rsidRDefault="009B65B3" w:rsidP="009B65B3">
            <w:pPr>
              <w:jc w:val="both"/>
              <w:rPr>
                <w:rFonts w:ascii="Times New Roman" w:hAnsi="Times New Roman"/>
                <w:sz w:val="24"/>
                <w:szCs w:val="24"/>
              </w:rPr>
            </w:pPr>
            <w:r>
              <w:rPr>
                <w:rFonts w:ascii="Times New Roman" w:hAnsi="Times New Roman"/>
                <w:sz w:val="24"/>
                <w:szCs w:val="24"/>
              </w:rPr>
              <w:t>Bandomoji programinė įranga prastai arba visiškai neatitinka funkcinių reikalavimų, skirtų galutiniam produktui ir nurodytų techninėje specifikacijoje.</w:t>
            </w:r>
          </w:p>
        </w:tc>
      </w:tr>
      <w:tr w:rsidR="009B65B3" w:rsidRPr="00CE0EAE" w14:paraId="6A8EF625" w14:textId="77777777" w:rsidTr="00A57AD4">
        <w:trPr>
          <w:trHeight w:val="358"/>
        </w:trPr>
        <w:tc>
          <w:tcPr>
            <w:tcW w:w="3539" w:type="dxa"/>
            <w:vMerge/>
          </w:tcPr>
          <w:p w14:paraId="32ED6D0A" w14:textId="77777777" w:rsidR="009B65B3" w:rsidRPr="00CE0EAE" w:rsidRDefault="009B65B3" w:rsidP="009B65B3">
            <w:pPr>
              <w:rPr>
                <w:rFonts w:ascii="Times New Roman" w:hAnsi="Times New Roman"/>
                <w:sz w:val="24"/>
                <w:szCs w:val="24"/>
              </w:rPr>
            </w:pPr>
          </w:p>
        </w:tc>
        <w:tc>
          <w:tcPr>
            <w:tcW w:w="2268" w:type="dxa"/>
            <w:vAlign w:val="center"/>
          </w:tcPr>
          <w:p w14:paraId="597CDD0B" w14:textId="0D4737CB" w:rsidR="009B65B3" w:rsidRDefault="005B2546" w:rsidP="009B65B3">
            <w:pPr>
              <w:jc w:val="center"/>
              <w:rPr>
                <w:rFonts w:ascii="Times New Roman" w:hAnsi="Times New Roman"/>
                <w:sz w:val="24"/>
                <w:szCs w:val="24"/>
              </w:rPr>
            </w:pPr>
            <w:r>
              <w:rPr>
                <w:rFonts w:ascii="Times New Roman" w:hAnsi="Times New Roman"/>
                <w:sz w:val="24"/>
                <w:szCs w:val="24"/>
              </w:rPr>
              <w:t>2</w:t>
            </w:r>
          </w:p>
        </w:tc>
        <w:tc>
          <w:tcPr>
            <w:tcW w:w="3839" w:type="dxa"/>
          </w:tcPr>
          <w:p w14:paraId="2638C29E" w14:textId="6B519DB2" w:rsidR="009B65B3" w:rsidRDefault="009B65B3" w:rsidP="009B65B3">
            <w:pPr>
              <w:jc w:val="both"/>
              <w:rPr>
                <w:rFonts w:ascii="Times New Roman" w:hAnsi="Times New Roman"/>
                <w:sz w:val="24"/>
                <w:szCs w:val="24"/>
              </w:rPr>
            </w:pPr>
            <w:r>
              <w:rPr>
                <w:rFonts w:ascii="Times New Roman" w:hAnsi="Times New Roman"/>
                <w:sz w:val="24"/>
                <w:szCs w:val="24"/>
              </w:rPr>
              <w:t xml:space="preserve">Bandomoji programinė įranga atitinka </w:t>
            </w:r>
            <w:r w:rsidR="00460564">
              <w:rPr>
                <w:rFonts w:ascii="Times New Roman" w:hAnsi="Times New Roman"/>
                <w:sz w:val="24"/>
                <w:szCs w:val="24"/>
              </w:rPr>
              <w:t>pusę</w:t>
            </w:r>
            <w:r>
              <w:rPr>
                <w:rFonts w:ascii="Times New Roman" w:hAnsi="Times New Roman"/>
                <w:sz w:val="24"/>
                <w:szCs w:val="24"/>
              </w:rPr>
              <w:t xml:space="preserve"> techninėje specifikacijoje nurodytų funkcinių reikalavimų.</w:t>
            </w:r>
          </w:p>
        </w:tc>
      </w:tr>
      <w:tr w:rsidR="005B2546" w:rsidRPr="00CE0EAE" w14:paraId="40AE989D" w14:textId="77777777" w:rsidTr="00A57AD4">
        <w:trPr>
          <w:trHeight w:val="358"/>
        </w:trPr>
        <w:tc>
          <w:tcPr>
            <w:tcW w:w="3539" w:type="dxa"/>
            <w:vMerge/>
          </w:tcPr>
          <w:p w14:paraId="15B5F38D" w14:textId="77777777" w:rsidR="005B2546" w:rsidRPr="00CE0EAE" w:rsidRDefault="005B2546" w:rsidP="009B65B3">
            <w:pPr>
              <w:rPr>
                <w:rFonts w:ascii="Times New Roman" w:hAnsi="Times New Roman"/>
                <w:sz w:val="24"/>
                <w:szCs w:val="24"/>
              </w:rPr>
            </w:pPr>
          </w:p>
        </w:tc>
        <w:tc>
          <w:tcPr>
            <w:tcW w:w="2268" w:type="dxa"/>
            <w:vAlign w:val="center"/>
          </w:tcPr>
          <w:p w14:paraId="004D2897" w14:textId="05218F5D" w:rsidR="005B2546" w:rsidRDefault="005B2546" w:rsidP="009B65B3">
            <w:pPr>
              <w:jc w:val="center"/>
              <w:rPr>
                <w:rFonts w:ascii="Times New Roman" w:hAnsi="Times New Roman"/>
                <w:sz w:val="24"/>
                <w:szCs w:val="24"/>
              </w:rPr>
            </w:pPr>
            <w:r>
              <w:rPr>
                <w:rFonts w:ascii="Times New Roman" w:hAnsi="Times New Roman"/>
                <w:sz w:val="24"/>
                <w:szCs w:val="24"/>
              </w:rPr>
              <w:t>3</w:t>
            </w:r>
          </w:p>
        </w:tc>
        <w:tc>
          <w:tcPr>
            <w:tcW w:w="3839" w:type="dxa"/>
          </w:tcPr>
          <w:p w14:paraId="2B1ADD75" w14:textId="2E5171DD" w:rsidR="005B2546" w:rsidRDefault="00460564" w:rsidP="009B65B3">
            <w:pPr>
              <w:jc w:val="both"/>
              <w:rPr>
                <w:rFonts w:ascii="Times New Roman" w:hAnsi="Times New Roman"/>
                <w:sz w:val="24"/>
                <w:szCs w:val="24"/>
              </w:rPr>
            </w:pPr>
            <w:r>
              <w:rPr>
                <w:rFonts w:ascii="Times New Roman" w:hAnsi="Times New Roman"/>
                <w:sz w:val="24"/>
                <w:szCs w:val="24"/>
              </w:rPr>
              <w:t>Bandomoji programinė įranga atitinka didžiąją dalį funkcinių reikalavimų, nurodytų techninėje specifikacijoje.</w:t>
            </w:r>
          </w:p>
        </w:tc>
      </w:tr>
      <w:tr w:rsidR="009B65B3" w:rsidRPr="00CE0EAE" w14:paraId="7102291F" w14:textId="77777777" w:rsidTr="00A57AD4">
        <w:trPr>
          <w:trHeight w:val="358"/>
        </w:trPr>
        <w:tc>
          <w:tcPr>
            <w:tcW w:w="3539" w:type="dxa"/>
            <w:vMerge/>
          </w:tcPr>
          <w:p w14:paraId="21CC1F1D" w14:textId="77777777" w:rsidR="009B65B3" w:rsidRPr="00CE0EAE" w:rsidRDefault="009B65B3" w:rsidP="009B65B3">
            <w:pPr>
              <w:rPr>
                <w:rFonts w:ascii="Times New Roman" w:hAnsi="Times New Roman"/>
                <w:sz w:val="24"/>
                <w:szCs w:val="24"/>
              </w:rPr>
            </w:pPr>
          </w:p>
        </w:tc>
        <w:tc>
          <w:tcPr>
            <w:tcW w:w="2268" w:type="dxa"/>
            <w:vAlign w:val="center"/>
          </w:tcPr>
          <w:p w14:paraId="2ED258AE" w14:textId="351B9487" w:rsidR="009B65B3" w:rsidRDefault="00C03AD5" w:rsidP="009B65B3">
            <w:pPr>
              <w:jc w:val="center"/>
              <w:rPr>
                <w:rFonts w:ascii="Times New Roman" w:hAnsi="Times New Roman"/>
                <w:sz w:val="24"/>
                <w:szCs w:val="24"/>
              </w:rPr>
            </w:pPr>
            <w:r>
              <w:rPr>
                <w:rFonts w:ascii="Times New Roman" w:hAnsi="Times New Roman"/>
                <w:sz w:val="24"/>
                <w:szCs w:val="24"/>
              </w:rPr>
              <w:t>4</w:t>
            </w:r>
          </w:p>
        </w:tc>
        <w:tc>
          <w:tcPr>
            <w:tcW w:w="3839" w:type="dxa"/>
          </w:tcPr>
          <w:p w14:paraId="56A0C714" w14:textId="1B1B136F" w:rsidR="009B65B3" w:rsidRDefault="009B65B3" w:rsidP="009B65B3">
            <w:pPr>
              <w:jc w:val="both"/>
              <w:rPr>
                <w:rFonts w:ascii="Times New Roman" w:hAnsi="Times New Roman"/>
                <w:sz w:val="24"/>
                <w:szCs w:val="24"/>
              </w:rPr>
            </w:pPr>
            <w:r>
              <w:rPr>
                <w:rFonts w:ascii="Times New Roman" w:hAnsi="Times New Roman"/>
                <w:sz w:val="24"/>
                <w:szCs w:val="24"/>
              </w:rPr>
              <w:t xml:space="preserve">Bandomoji programinė įranga puikiai atitinka visus funkcinius reikalavimus, nurodytus techninėje specifikacijoje. </w:t>
            </w:r>
          </w:p>
        </w:tc>
      </w:tr>
    </w:tbl>
    <w:p w14:paraId="38DF8069" w14:textId="20680CB5" w:rsidR="00C06B69" w:rsidRDefault="00C06B69" w:rsidP="00A82288">
      <w:pPr>
        <w:tabs>
          <w:tab w:val="left" w:pos="426"/>
        </w:tabs>
        <w:spacing w:after="0" w:line="240" w:lineRule="auto"/>
        <w:jc w:val="both"/>
        <w:rPr>
          <w:rFonts w:ascii="Times New Roman" w:hAnsi="Times New Roman"/>
          <w:sz w:val="24"/>
          <w:szCs w:val="24"/>
        </w:rPr>
      </w:pPr>
    </w:p>
    <w:p w14:paraId="17FCA127" w14:textId="77777777" w:rsidR="00E816B9" w:rsidRPr="00CE0EAE" w:rsidRDefault="00E816B9" w:rsidP="00E816B9">
      <w:pPr>
        <w:pStyle w:val="Sraopastraipa"/>
        <w:numPr>
          <w:ilvl w:val="0"/>
          <w:numId w:val="11"/>
        </w:numPr>
        <w:tabs>
          <w:tab w:val="left" w:pos="567"/>
        </w:tabs>
        <w:spacing w:after="0" w:line="240" w:lineRule="auto"/>
        <w:jc w:val="both"/>
        <w:rPr>
          <w:rFonts w:ascii="Times New Roman" w:hAnsi="Times New Roman"/>
          <w:sz w:val="24"/>
          <w:szCs w:val="24"/>
        </w:rPr>
      </w:pPr>
      <w:r w:rsidRPr="00CE0EAE">
        <w:rPr>
          <w:rFonts w:ascii="Times New Roman" w:hAnsi="Times New Roman"/>
          <w:sz w:val="24"/>
          <w:szCs w:val="24"/>
        </w:rPr>
        <w:t>Kiekvienas ikiprekybinio pirkimo komisijos narys ir (ar) ekspertas, vertindamas atitinkamą kriterijų, suteikia jam vertinimo balą nustatytose ribose. Pagal tokius įvertinimus bus apskaičiuotas vertinimo balų vidurkis kiekvienai vertinamo kriterijaus reikšmei.</w:t>
      </w:r>
    </w:p>
    <w:p w14:paraId="52BC2C4E" w14:textId="694AD6B9" w:rsidR="00757C84" w:rsidRDefault="00757C84">
      <w:pPr>
        <w:rPr>
          <w:rFonts w:ascii="Times New Roman" w:hAnsi="Times New Roman"/>
          <w:sz w:val="24"/>
          <w:szCs w:val="24"/>
        </w:rPr>
      </w:pPr>
      <w:r>
        <w:rPr>
          <w:rFonts w:ascii="Times New Roman" w:hAnsi="Times New Roman"/>
          <w:sz w:val="24"/>
          <w:szCs w:val="24"/>
        </w:rPr>
        <w:br w:type="page"/>
      </w:r>
    </w:p>
    <w:p w14:paraId="5BD2743A" w14:textId="23017F64" w:rsidR="007C2DD5" w:rsidRPr="00CE0EAE" w:rsidRDefault="00E3479A" w:rsidP="00E3479A">
      <w:pPr>
        <w:spacing w:after="0" w:line="240" w:lineRule="auto"/>
        <w:ind w:left="5184"/>
        <w:jc w:val="both"/>
        <w:rPr>
          <w:rFonts w:ascii="Times New Roman" w:hAnsi="Times New Roman"/>
          <w:sz w:val="24"/>
          <w:szCs w:val="24"/>
        </w:rPr>
      </w:pPr>
      <w:r w:rsidRPr="00CE0EAE">
        <w:rPr>
          <w:rFonts w:ascii="Times New Roman" w:hAnsi="Times New Roman"/>
          <w:sz w:val="24"/>
          <w:szCs w:val="24"/>
        </w:rPr>
        <w:lastRenderedPageBreak/>
        <w:t>Ikiprekybinio pirkimo „</w:t>
      </w:r>
      <w:r w:rsidR="001F5FD9" w:rsidRPr="00CE0EAE">
        <w:rPr>
          <w:rFonts w:ascii="Times New Roman" w:hAnsi="Times New Roman"/>
          <w:sz w:val="24"/>
          <w:szCs w:val="24"/>
        </w:rPr>
        <w:t>Išteklių atgavimo iš sąvartynų galimybių vertinimo modelis ir jo išbandymas Lietuvos sąlygomis</w:t>
      </w:r>
      <w:r w:rsidRPr="00CE0EAE">
        <w:rPr>
          <w:rFonts w:ascii="Times New Roman" w:hAnsi="Times New Roman"/>
          <w:sz w:val="24"/>
          <w:szCs w:val="24"/>
        </w:rPr>
        <w:t>“</w:t>
      </w:r>
      <w:r w:rsidR="00A377A7" w:rsidRPr="00CE0EAE">
        <w:rPr>
          <w:rFonts w:ascii="Times New Roman" w:hAnsi="Times New Roman"/>
          <w:sz w:val="24"/>
          <w:szCs w:val="24"/>
        </w:rPr>
        <w:t xml:space="preserve"> sąlygų 6 priedas</w:t>
      </w:r>
    </w:p>
    <w:p w14:paraId="33C1B907" w14:textId="77777777" w:rsidR="007C2DD5" w:rsidRPr="00CE0EAE" w:rsidRDefault="007C2DD5" w:rsidP="009C6859">
      <w:pPr>
        <w:spacing w:after="0" w:line="240" w:lineRule="auto"/>
        <w:jc w:val="center"/>
        <w:rPr>
          <w:rFonts w:ascii="Times New Roman" w:hAnsi="Times New Roman"/>
          <w:sz w:val="24"/>
          <w:szCs w:val="24"/>
        </w:rPr>
      </w:pPr>
    </w:p>
    <w:p w14:paraId="29E400DC" w14:textId="77777777" w:rsidR="00FE0F84" w:rsidRPr="00CE0EAE" w:rsidRDefault="00FE0F84" w:rsidP="009C6859">
      <w:pPr>
        <w:spacing w:after="0" w:line="240" w:lineRule="auto"/>
        <w:jc w:val="center"/>
        <w:rPr>
          <w:rFonts w:ascii="Times New Roman" w:hAnsi="Times New Roman"/>
          <w:sz w:val="24"/>
          <w:szCs w:val="24"/>
        </w:rPr>
      </w:pPr>
    </w:p>
    <w:p w14:paraId="2B01BE0E" w14:textId="19C6BBF2" w:rsidR="00E61FD0" w:rsidRPr="00CE0EAE" w:rsidRDefault="00C54760" w:rsidP="00E61FD0">
      <w:pPr>
        <w:spacing w:after="0" w:line="240" w:lineRule="auto"/>
        <w:jc w:val="center"/>
        <w:rPr>
          <w:rFonts w:ascii="Times New Roman" w:hAnsi="Times New Roman"/>
          <w:b/>
          <w:sz w:val="24"/>
          <w:szCs w:val="24"/>
        </w:rPr>
      </w:pPr>
      <w:r w:rsidRPr="00CE0EAE">
        <w:rPr>
          <w:rFonts w:ascii="Times New Roman" w:hAnsi="Times New Roman"/>
          <w:b/>
          <w:sz w:val="24"/>
          <w:szCs w:val="24"/>
        </w:rPr>
        <w:t>IKIPREKYBINIO PIRKIMO „</w:t>
      </w:r>
      <w:r w:rsidR="001F5FD9" w:rsidRPr="00CE0EAE">
        <w:rPr>
          <w:rFonts w:ascii="Times New Roman" w:hAnsi="Times New Roman"/>
          <w:b/>
          <w:bCs/>
          <w:sz w:val="24"/>
          <w:szCs w:val="24"/>
        </w:rPr>
        <w:t>IŠTEKLIŲ ATGAVIMO IŠ SĄVARTYNŲ GALIMYBIŲ VERTINIMO MODELIS IR JO IŠBANDYMAS LIETUVOS SĄLYGOMIS</w:t>
      </w:r>
      <w:r w:rsidRPr="00CE0EAE">
        <w:rPr>
          <w:rFonts w:ascii="Times New Roman" w:hAnsi="Times New Roman"/>
          <w:b/>
          <w:sz w:val="24"/>
          <w:szCs w:val="24"/>
        </w:rPr>
        <w:t xml:space="preserve">“ </w:t>
      </w:r>
      <w:r w:rsidR="00E61FD0" w:rsidRPr="00CE0EAE">
        <w:rPr>
          <w:rFonts w:ascii="Times New Roman" w:hAnsi="Times New Roman"/>
          <w:b/>
          <w:sz w:val="24"/>
          <w:szCs w:val="24"/>
        </w:rPr>
        <w:t>SUTARTIS Nr.__________</w:t>
      </w:r>
    </w:p>
    <w:p w14:paraId="7CE4F985" w14:textId="77777777" w:rsidR="00E61FD0" w:rsidRPr="00CE0EAE" w:rsidRDefault="00E61FD0" w:rsidP="00E61FD0">
      <w:pPr>
        <w:spacing w:after="0" w:line="240" w:lineRule="auto"/>
        <w:jc w:val="center"/>
        <w:rPr>
          <w:rFonts w:ascii="Times New Roman" w:hAnsi="Times New Roman"/>
          <w:b/>
          <w:sz w:val="24"/>
          <w:szCs w:val="24"/>
        </w:rPr>
      </w:pPr>
    </w:p>
    <w:p w14:paraId="77456CBB" w14:textId="77777777" w:rsidR="00E61FD0" w:rsidRPr="00CE0EAE" w:rsidRDefault="00E61FD0" w:rsidP="00E61FD0">
      <w:pPr>
        <w:spacing w:after="0" w:line="240" w:lineRule="auto"/>
        <w:jc w:val="center"/>
        <w:rPr>
          <w:rFonts w:ascii="Times New Roman" w:hAnsi="Times New Roman"/>
          <w:sz w:val="24"/>
          <w:szCs w:val="24"/>
        </w:rPr>
      </w:pPr>
      <w:r w:rsidRPr="00CE0EAE">
        <w:rPr>
          <w:rFonts w:ascii="Times New Roman" w:hAnsi="Times New Roman"/>
          <w:sz w:val="24"/>
          <w:szCs w:val="24"/>
        </w:rPr>
        <w:t>20[...] m. [...] [...] d.</w:t>
      </w:r>
    </w:p>
    <w:p w14:paraId="3D69473B" w14:textId="77777777" w:rsidR="00E61FD0" w:rsidRPr="00CE0EAE" w:rsidRDefault="000D1756" w:rsidP="00E61FD0">
      <w:pPr>
        <w:spacing w:after="0" w:line="240" w:lineRule="auto"/>
        <w:jc w:val="center"/>
        <w:rPr>
          <w:rFonts w:ascii="Times New Roman" w:hAnsi="Times New Roman"/>
          <w:sz w:val="24"/>
          <w:szCs w:val="24"/>
        </w:rPr>
      </w:pPr>
      <w:r w:rsidRPr="00CE0EAE">
        <w:rPr>
          <w:rFonts w:ascii="Times New Roman" w:hAnsi="Times New Roman"/>
          <w:sz w:val="24"/>
          <w:szCs w:val="24"/>
        </w:rPr>
        <w:t>Kauna</w:t>
      </w:r>
      <w:r w:rsidR="00E61FD0" w:rsidRPr="00CE0EAE">
        <w:rPr>
          <w:rFonts w:ascii="Times New Roman" w:hAnsi="Times New Roman"/>
          <w:sz w:val="24"/>
          <w:szCs w:val="24"/>
        </w:rPr>
        <w:t>s</w:t>
      </w:r>
    </w:p>
    <w:p w14:paraId="0ADE81AC" w14:textId="77777777" w:rsidR="00E61FD0" w:rsidRPr="00CE0EAE" w:rsidRDefault="00E61FD0" w:rsidP="00E61FD0">
      <w:pPr>
        <w:spacing w:after="0" w:line="240" w:lineRule="auto"/>
        <w:jc w:val="center"/>
        <w:rPr>
          <w:rFonts w:ascii="Times New Roman" w:hAnsi="Times New Roman"/>
          <w:b/>
          <w:sz w:val="24"/>
          <w:szCs w:val="24"/>
        </w:rPr>
      </w:pPr>
    </w:p>
    <w:p w14:paraId="152151CB" w14:textId="200CE8EB" w:rsidR="00E61FD0" w:rsidRPr="00CE0EAE" w:rsidRDefault="001F5FD9" w:rsidP="00E61FD0">
      <w:pPr>
        <w:spacing w:after="0" w:line="240" w:lineRule="auto"/>
        <w:jc w:val="both"/>
        <w:rPr>
          <w:rFonts w:ascii="Times New Roman" w:hAnsi="Times New Roman"/>
          <w:sz w:val="24"/>
          <w:szCs w:val="24"/>
        </w:rPr>
      </w:pPr>
      <w:r w:rsidRPr="00CE0EAE">
        <w:rPr>
          <w:rFonts w:ascii="Times New Roman" w:hAnsi="Times New Roman"/>
          <w:b/>
          <w:sz w:val="24"/>
          <w:szCs w:val="24"/>
        </w:rPr>
        <w:t>VšĮ „</w:t>
      </w:r>
      <w:r w:rsidR="00E61FD0" w:rsidRPr="00CE0EAE">
        <w:rPr>
          <w:rFonts w:ascii="Times New Roman" w:hAnsi="Times New Roman"/>
          <w:b/>
          <w:sz w:val="24"/>
          <w:szCs w:val="24"/>
        </w:rPr>
        <w:t xml:space="preserve">Kauno </w:t>
      </w:r>
      <w:r w:rsidRPr="00CE0EAE">
        <w:rPr>
          <w:rFonts w:ascii="Times New Roman" w:hAnsi="Times New Roman"/>
          <w:b/>
          <w:sz w:val="24"/>
          <w:szCs w:val="24"/>
        </w:rPr>
        <w:t>regiono atliekų tvarkymo centras“</w:t>
      </w:r>
      <w:r w:rsidR="00E61FD0" w:rsidRPr="00CE0EAE">
        <w:rPr>
          <w:rFonts w:ascii="Times New Roman" w:hAnsi="Times New Roman"/>
          <w:sz w:val="24"/>
          <w:szCs w:val="24"/>
        </w:rPr>
        <w:t>, juridinio asmens kodas</w:t>
      </w:r>
      <w:r w:rsidR="0014281B" w:rsidRPr="00CE0EAE">
        <w:rPr>
          <w:rFonts w:ascii="Times New Roman" w:hAnsi="Times New Roman"/>
          <w:sz w:val="24"/>
          <w:szCs w:val="24"/>
        </w:rPr>
        <w:t xml:space="preserve"> 300092998</w:t>
      </w:r>
      <w:r w:rsidR="00E61FD0" w:rsidRPr="00CE0EAE">
        <w:rPr>
          <w:rFonts w:ascii="Times New Roman" w:hAnsi="Times New Roman"/>
          <w:sz w:val="24"/>
          <w:szCs w:val="24"/>
        </w:rPr>
        <w:t xml:space="preserve">, buveinės adresas </w:t>
      </w:r>
      <w:r w:rsidRPr="00CE0EAE">
        <w:rPr>
          <w:rFonts w:ascii="Times New Roman" w:hAnsi="Times New Roman"/>
          <w:sz w:val="24"/>
          <w:szCs w:val="24"/>
        </w:rPr>
        <w:t>Pramonės pr. 4A</w:t>
      </w:r>
      <w:r w:rsidR="00E61FD0" w:rsidRPr="00CE0EAE">
        <w:rPr>
          <w:rFonts w:ascii="Times New Roman" w:hAnsi="Times New Roman"/>
          <w:sz w:val="24"/>
          <w:szCs w:val="24"/>
        </w:rPr>
        <w:t>, LT-</w:t>
      </w:r>
      <w:r w:rsidRPr="00CE0EAE">
        <w:rPr>
          <w:rFonts w:ascii="Times New Roman" w:hAnsi="Times New Roman"/>
          <w:sz w:val="24"/>
          <w:szCs w:val="24"/>
        </w:rPr>
        <w:t>51329</w:t>
      </w:r>
      <w:r w:rsidR="0014281B" w:rsidRPr="00CE0EAE">
        <w:rPr>
          <w:rFonts w:ascii="Times New Roman" w:hAnsi="Times New Roman"/>
          <w:sz w:val="24"/>
          <w:szCs w:val="24"/>
        </w:rPr>
        <w:t xml:space="preserve"> Kaunas</w:t>
      </w:r>
      <w:r w:rsidR="00E61FD0" w:rsidRPr="00CE0EAE">
        <w:rPr>
          <w:rFonts w:ascii="Times New Roman" w:hAnsi="Times New Roman"/>
          <w:sz w:val="24"/>
          <w:szCs w:val="24"/>
        </w:rPr>
        <w:t>, kurios duomenys kaupiami ir saugomi Juridinių asmenų registre, atstovaujama [sutartį pasirašančio asmens pareigos, vardas ir pavardė], veikiančio pagal [nurodykite dokumentą, kuris įgalioja pasirašantį asmenį pasirašyti sutartį] (toliau – </w:t>
      </w:r>
      <w:r w:rsidR="00E61FD0" w:rsidRPr="00CE0EAE">
        <w:rPr>
          <w:rFonts w:ascii="Times New Roman" w:hAnsi="Times New Roman"/>
          <w:b/>
          <w:sz w:val="24"/>
          <w:szCs w:val="24"/>
        </w:rPr>
        <w:t>Užsakovas</w:t>
      </w:r>
      <w:r w:rsidR="00E61FD0" w:rsidRPr="00CE0EAE">
        <w:rPr>
          <w:rFonts w:ascii="Times New Roman" w:hAnsi="Times New Roman"/>
          <w:sz w:val="24"/>
          <w:szCs w:val="24"/>
        </w:rPr>
        <w:t xml:space="preserve">), </w:t>
      </w:r>
    </w:p>
    <w:p w14:paraId="3A4B95F7" w14:textId="77777777" w:rsidR="00E61FD0" w:rsidRPr="00CE0EAE" w:rsidRDefault="00E61FD0" w:rsidP="00E61FD0">
      <w:pPr>
        <w:spacing w:after="0" w:line="240" w:lineRule="auto"/>
        <w:jc w:val="both"/>
        <w:rPr>
          <w:rFonts w:ascii="Times New Roman" w:hAnsi="Times New Roman"/>
          <w:sz w:val="24"/>
          <w:szCs w:val="24"/>
        </w:rPr>
      </w:pPr>
      <w:r w:rsidRPr="00CE0EAE">
        <w:rPr>
          <w:rFonts w:ascii="Times New Roman" w:hAnsi="Times New Roman"/>
          <w:sz w:val="24"/>
          <w:szCs w:val="24"/>
        </w:rPr>
        <w:t>ir</w:t>
      </w:r>
    </w:p>
    <w:p w14:paraId="00C4E792" w14:textId="77777777" w:rsidR="00E61FD0" w:rsidRPr="00CE0EAE" w:rsidRDefault="00E61FD0" w:rsidP="00E61FD0">
      <w:pPr>
        <w:spacing w:after="0" w:line="240" w:lineRule="auto"/>
        <w:jc w:val="both"/>
        <w:rPr>
          <w:rFonts w:ascii="Times New Roman" w:hAnsi="Times New Roman"/>
          <w:sz w:val="24"/>
          <w:szCs w:val="24"/>
        </w:rPr>
      </w:pPr>
      <w:r w:rsidRPr="00CE0EAE">
        <w:rPr>
          <w:rFonts w:ascii="Times New Roman" w:hAnsi="Times New Roman"/>
          <w:b/>
          <w:sz w:val="24"/>
          <w:szCs w:val="24"/>
        </w:rPr>
        <w:t>[dalyvio pavadinimas]</w:t>
      </w:r>
      <w:r w:rsidRPr="00CE0EAE">
        <w:rPr>
          <w:rFonts w:ascii="Times New Roman" w:hAnsi="Times New Roman"/>
          <w:sz w:val="24"/>
          <w:szCs w:val="24"/>
        </w:rPr>
        <w:t xml:space="preserve">, juridinio asmens kodas [...], buveinės adresas [...], kurios duomenys kaupiami ir saugomi Juridinių asmenų registre, atstovaujama direktoriaus [sutartį pasirašančio asmens pareigos, vardas ir pavardė], veikiančio pagal [nurodykite dokumentą, kuris įgalioja pasirašantį asmenį pasirašyti sutartį] (toliau – </w:t>
      </w:r>
      <w:r w:rsidRPr="00CE0EAE">
        <w:rPr>
          <w:rFonts w:ascii="Times New Roman" w:hAnsi="Times New Roman"/>
          <w:b/>
          <w:sz w:val="24"/>
          <w:szCs w:val="24"/>
        </w:rPr>
        <w:t>dalyvis</w:t>
      </w:r>
      <w:r w:rsidRPr="00CE0EAE">
        <w:rPr>
          <w:rFonts w:ascii="Times New Roman" w:hAnsi="Times New Roman"/>
          <w:sz w:val="24"/>
          <w:szCs w:val="24"/>
        </w:rPr>
        <w:t xml:space="preserve">) (toliau kartu vadinami </w:t>
      </w:r>
      <w:r w:rsidRPr="00CE0EAE">
        <w:rPr>
          <w:rFonts w:ascii="Times New Roman" w:hAnsi="Times New Roman"/>
          <w:b/>
          <w:sz w:val="24"/>
          <w:szCs w:val="24"/>
        </w:rPr>
        <w:t>Šalimis</w:t>
      </w:r>
      <w:r w:rsidRPr="00CE0EAE">
        <w:rPr>
          <w:rFonts w:ascii="Times New Roman" w:hAnsi="Times New Roman"/>
          <w:sz w:val="24"/>
          <w:szCs w:val="24"/>
        </w:rPr>
        <w:t xml:space="preserve">, o kiekvienas atskirai – </w:t>
      </w:r>
      <w:r w:rsidRPr="00CE0EAE">
        <w:rPr>
          <w:rFonts w:ascii="Times New Roman" w:hAnsi="Times New Roman"/>
          <w:b/>
          <w:sz w:val="24"/>
          <w:szCs w:val="24"/>
        </w:rPr>
        <w:t>Šalimi</w:t>
      </w:r>
      <w:r w:rsidRPr="00CE0EAE">
        <w:rPr>
          <w:rFonts w:ascii="Times New Roman" w:hAnsi="Times New Roman"/>
          <w:sz w:val="24"/>
          <w:szCs w:val="24"/>
        </w:rPr>
        <w:t>),</w:t>
      </w:r>
    </w:p>
    <w:p w14:paraId="1CF4806B" w14:textId="77777777" w:rsidR="00E61FD0" w:rsidRPr="00CE0EAE" w:rsidRDefault="00E61FD0" w:rsidP="00E61FD0">
      <w:pPr>
        <w:spacing w:after="0" w:line="240" w:lineRule="auto"/>
        <w:jc w:val="both"/>
        <w:rPr>
          <w:rFonts w:ascii="Times New Roman" w:hAnsi="Times New Roman"/>
          <w:sz w:val="24"/>
          <w:szCs w:val="24"/>
        </w:rPr>
      </w:pPr>
    </w:p>
    <w:p w14:paraId="6AEF3B12" w14:textId="2AA460FF" w:rsidR="00E61FD0" w:rsidRPr="00CE0EAE" w:rsidRDefault="00E61FD0" w:rsidP="00E61FD0">
      <w:pPr>
        <w:spacing w:after="0" w:line="240" w:lineRule="auto"/>
        <w:jc w:val="both"/>
        <w:rPr>
          <w:rFonts w:ascii="Times New Roman" w:hAnsi="Times New Roman"/>
          <w:sz w:val="24"/>
          <w:szCs w:val="24"/>
        </w:rPr>
      </w:pPr>
      <w:r w:rsidRPr="00CE0EAE">
        <w:rPr>
          <w:rFonts w:ascii="Times New Roman" w:hAnsi="Times New Roman"/>
          <w:sz w:val="24"/>
          <w:szCs w:val="24"/>
        </w:rPr>
        <w:t xml:space="preserve">sudarė šią ikiprekybinio pirkimo </w:t>
      </w:r>
      <w:r w:rsidR="00C54760" w:rsidRPr="00CE0EAE">
        <w:rPr>
          <w:rFonts w:ascii="Times New Roman" w:hAnsi="Times New Roman"/>
          <w:sz w:val="24"/>
          <w:szCs w:val="24"/>
        </w:rPr>
        <w:t>„</w:t>
      </w:r>
      <w:r w:rsidR="001F5FD9" w:rsidRPr="00CE0EAE">
        <w:rPr>
          <w:rFonts w:ascii="Times New Roman" w:hAnsi="Times New Roman"/>
          <w:sz w:val="24"/>
          <w:szCs w:val="24"/>
        </w:rPr>
        <w:t>Išteklių atgavimo iš sąvartynų galimybių vertinimo modelis ir jo išbandymas Lietuvos sąlygomis</w:t>
      </w:r>
      <w:r w:rsidR="00C54760" w:rsidRPr="00CE0EAE">
        <w:rPr>
          <w:rFonts w:ascii="Times New Roman" w:hAnsi="Times New Roman"/>
          <w:sz w:val="24"/>
          <w:szCs w:val="24"/>
        </w:rPr>
        <w:t>“</w:t>
      </w:r>
      <w:r w:rsidR="00C54760" w:rsidRPr="00CE0EAE">
        <w:rPr>
          <w:rFonts w:ascii="Times New Roman" w:hAnsi="Times New Roman"/>
          <w:b/>
          <w:sz w:val="24"/>
          <w:szCs w:val="24"/>
        </w:rPr>
        <w:t xml:space="preserve"> </w:t>
      </w:r>
      <w:r w:rsidRPr="00CE0EAE">
        <w:rPr>
          <w:rFonts w:ascii="Times New Roman" w:hAnsi="Times New Roman"/>
          <w:sz w:val="24"/>
          <w:szCs w:val="24"/>
        </w:rPr>
        <w:t xml:space="preserve">[nurodykite ikiprekybinio pirkimo etapą] sutartį (toliau – </w:t>
      </w:r>
      <w:r w:rsidRPr="00CE0EAE">
        <w:rPr>
          <w:rFonts w:ascii="Times New Roman" w:hAnsi="Times New Roman"/>
          <w:b/>
          <w:sz w:val="24"/>
          <w:szCs w:val="24"/>
        </w:rPr>
        <w:t>Sutartis</w:t>
      </w:r>
      <w:r w:rsidRPr="00CE0EAE">
        <w:rPr>
          <w:rFonts w:ascii="Times New Roman" w:hAnsi="Times New Roman"/>
          <w:sz w:val="24"/>
          <w:szCs w:val="24"/>
        </w:rPr>
        <w:t>) ir susitarė dėl žemiau išvardintų sąlygų.</w:t>
      </w:r>
    </w:p>
    <w:p w14:paraId="76BA21B3" w14:textId="77777777" w:rsidR="00E61FD0" w:rsidRPr="00CE0EAE" w:rsidRDefault="00E61FD0" w:rsidP="00E61FD0">
      <w:pPr>
        <w:spacing w:after="0" w:line="240" w:lineRule="auto"/>
        <w:jc w:val="both"/>
        <w:rPr>
          <w:rFonts w:ascii="Times New Roman" w:hAnsi="Times New Roman"/>
          <w:sz w:val="24"/>
          <w:szCs w:val="24"/>
        </w:rPr>
      </w:pPr>
    </w:p>
    <w:p w14:paraId="5DABD7DF" w14:textId="77777777" w:rsidR="00E61FD0" w:rsidRPr="00CE0EAE" w:rsidRDefault="00E61FD0" w:rsidP="00256E98">
      <w:pPr>
        <w:numPr>
          <w:ilvl w:val="0"/>
          <w:numId w:val="1"/>
        </w:numPr>
        <w:tabs>
          <w:tab w:val="left" w:pos="142"/>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Sutarties dalykas</w:t>
      </w:r>
    </w:p>
    <w:p w14:paraId="24856BFE" w14:textId="0E79D26B" w:rsidR="00E61FD0" w:rsidRPr="00CE0EAE" w:rsidRDefault="00E61FD0" w:rsidP="00D20D95">
      <w:pPr>
        <w:numPr>
          <w:ilvl w:val="1"/>
          <w:numId w:val="2"/>
        </w:numPr>
        <w:tabs>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Šia Sutartimi dalyvis įsipareigoja šioje Sutartyje nustatyta tvarka ir sąlygomis [pasirinkite ikiprekybinio pirkimo etapo objektą: sukurti ikiprekybinio pirkimo koncepciją / sukurti ikiprekybinio [nurodykite ikiprekybinio pirkimo objekto pavadinimą] pirkimo prototipą / sukurti ikiprekybinio [nurodykite ikiprekybinio pirkimo objekto pavadinimą] pirkimo inovatyviojo produkto bandomąją partiją, apimančią/neapimančią nekomercinės apimties inovatyvių produktų pirkimą(-o)]. (toliau – </w:t>
      </w:r>
      <w:r w:rsidRPr="00CE0EAE">
        <w:rPr>
          <w:rFonts w:ascii="Times New Roman" w:hAnsi="Times New Roman"/>
          <w:b/>
          <w:sz w:val="24"/>
          <w:szCs w:val="24"/>
        </w:rPr>
        <w:t>Ikiprekybinio pirkimo rezultatas / paslaug</w:t>
      </w:r>
      <w:r w:rsidR="002C1E28" w:rsidRPr="00CE0EAE">
        <w:rPr>
          <w:rFonts w:ascii="Times New Roman" w:hAnsi="Times New Roman"/>
          <w:b/>
          <w:sz w:val="24"/>
          <w:szCs w:val="24"/>
        </w:rPr>
        <w:t>o</w:t>
      </w:r>
      <w:r w:rsidRPr="00CE0EAE">
        <w:rPr>
          <w:rFonts w:ascii="Times New Roman" w:hAnsi="Times New Roman"/>
          <w:b/>
          <w:sz w:val="24"/>
          <w:szCs w:val="24"/>
        </w:rPr>
        <w:t>s</w:t>
      </w:r>
      <w:r w:rsidRPr="00CE0EAE">
        <w:rPr>
          <w:rFonts w:ascii="Times New Roman" w:hAnsi="Times New Roman"/>
          <w:sz w:val="24"/>
          <w:szCs w:val="24"/>
        </w:rPr>
        <w:t>).</w:t>
      </w:r>
    </w:p>
    <w:p w14:paraId="2D8CAAEB" w14:textId="77777777" w:rsidR="00E61FD0" w:rsidRPr="00CE0EAE" w:rsidRDefault="00E61FD0" w:rsidP="00D20D95">
      <w:pPr>
        <w:numPr>
          <w:ilvl w:val="1"/>
          <w:numId w:val="2"/>
        </w:numPr>
        <w:tabs>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Šia Sutartimi Užsakovas įsipareigoja priimti tinkamai suteiktas dalyvio paslaugas šioje Sutartyje nustatyta tvarka ir sumokėti dalyviui už tinkamai ir laiku sukurtą Ikiprekybinio pirkimo rezultatą.</w:t>
      </w:r>
    </w:p>
    <w:p w14:paraId="0885C354" w14:textId="77777777" w:rsidR="00E61FD0" w:rsidRPr="00CE0EAE" w:rsidRDefault="00E61FD0" w:rsidP="00D20D95">
      <w:pPr>
        <w:numPr>
          <w:ilvl w:val="1"/>
          <w:numId w:val="2"/>
        </w:numPr>
        <w:tabs>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Ikiprekybinio pirkimo rezultatas ir reikalavimai jo sukūrimui yra numatyti šios Sutarties</w:t>
      </w:r>
      <w:r w:rsidRPr="00CE0EAE">
        <w:rPr>
          <w:rFonts w:ascii="Times New Roman" w:hAnsi="Times New Roman"/>
          <w:sz w:val="24"/>
          <w:szCs w:val="24"/>
        </w:rPr>
        <w:br/>
        <w:t>1 priede „Techninė specifikacija“.</w:t>
      </w:r>
    </w:p>
    <w:p w14:paraId="0EA32BB6" w14:textId="77777777" w:rsidR="00E61FD0" w:rsidRPr="00CE0EAE" w:rsidRDefault="00E61FD0" w:rsidP="00E61FD0">
      <w:pPr>
        <w:spacing w:after="0" w:line="240" w:lineRule="auto"/>
        <w:jc w:val="both"/>
        <w:rPr>
          <w:rFonts w:ascii="Times New Roman" w:hAnsi="Times New Roman"/>
          <w:sz w:val="24"/>
          <w:szCs w:val="24"/>
        </w:rPr>
      </w:pPr>
    </w:p>
    <w:p w14:paraId="24D08F74" w14:textId="77777777" w:rsidR="00E61FD0" w:rsidRPr="00CE0EAE" w:rsidRDefault="00E61FD0" w:rsidP="00256E98">
      <w:pPr>
        <w:numPr>
          <w:ilvl w:val="0"/>
          <w:numId w:val="1"/>
        </w:numPr>
        <w:tabs>
          <w:tab w:val="left" w:pos="142"/>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Sutarties kaina ir mokėjimo sąlygos</w:t>
      </w:r>
    </w:p>
    <w:p w14:paraId="701C20AA" w14:textId="6661A30E" w:rsidR="00E61FD0" w:rsidRPr="00CE0EAE" w:rsidRDefault="0067185C" w:rsidP="00D20D95">
      <w:pPr>
        <w:numPr>
          <w:ilvl w:val="1"/>
          <w:numId w:val="1"/>
        </w:numPr>
        <w:tabs>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Bendra Ikiprekybinio pirkimo rezultato sukūrimo vertė [nurodykite vertę eurais skaičiais ir žodžiais iš kurių Dalyviui tenkanti išlaidų dalis yra [nurodykite vertę eurais skaičiais ir žodžiais]. </w:t>
      </w:r>
      <w:r w:rsidR="00E61FD0" w:rsidRPr="00CE0EAE">
        <w:rPr>
          <w:rFonts w:ascii="Times New Roman" w:hAnsi="Times New Roman"/>
          <w:sz w:val="24"/>
          <w:szCs w:val="24"/>
        </w:rPr>
        <w:t xml:space="preserve">Dalyviui už tinkamai ir laiku sukurtą Ikiprekybinio pirkimo rezultatą Užsakovas šioje Sutartyje nustatyta tvarka sumoka [nurodykite vertę eurais skaičiais ir žodžiais] (toliau apibendrintai vadinama – </w:t>
      </w:r>
      <w:r w:rsidR="00E61FD0" w:rsidRPr="00CE0EAE">
        <w:rPr>
          <w:rFonts w:ascii="Times New Roman" w:hAnsi="Times New Roman"/>
          <w:b/>
          <w:sz w:val="24"/>
          <w:szCs w:val="24"/>
        </w:rPr>
        <w:t>Kaina</w:t>
      </w:r>
      <w:r w:rsidR="00E61FD0" w:rsidRPr="00CE0EAE">
        <w:rPr>
          <w:rFonts w:ascii="Times New Roman" w:hAnsi="Times New Roman"/>
          <w:sz w:val="24"/>
          <w:szCs w:val="24"/>
        </w:rPr>
        <w:t>).</w:t>
      </w:r>
    </w:p>
    <w:p w14:paraId="021E1D90" w14:textId="77777777" w:rsidR="00E61FD0" w:rsidRPr="00CE0EAE" w:rsidRDefault="00E61FD0" w:rsidP="00D20D95">
      <w:pPr>
        <w:numPr>
          <w:ilvl w:val="1"/>
          <w:numId w:val="1"/>
        </w:numPr>
        <w:tabs>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Šalys aiškiai susitaria, kad Kaina yra maksimali Užsakovo finansuotina dalyvio paslaugų dalis. Riziką dėl kitų mokesčių ir išlaidų prisiima dalyvis. Pakitus mokestinei aplinkai ir atsiradus kitiems mokesčiams ar atsiradus išlaidoms ar dėl bendro kainų lygio pasikeitimo bei paslaugų grupių kainų pokyčių Kaina nebus perskaičiuojama. </w:t>
      </w:r>
    </w:p>
    <w:p w14:paraId="5860BDE8" w14:textId="77777777" w:rsidR="00E61FD0" w:rsidRPr="00CE0EAE" w:rsidRDefault="00E61FD0" w:rsidP="00D20D95">
      <w:pPr>
        <w:numPr>
          <w:ilvl w:val="1"/>
          <w:numId w:val="1"/>
        </w:numPr>
        <w:tabs>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noProof/>
          <w:sz w:val="24"/>
          <w:szCs w:val="24"/>
        </w:rPr>
        <w:lastRenderedPageBreak/>
        <w:t xml:space="preserve">Paslaugos laikomos suteiktomis tinkamai ir dalyvis šioje Sutartyje nustatyta tvarka ir terminais įgyja teisę gauti šioje Sutartyje nustatyto dydžio Kainą tik po to, kai dalyvis perleidžia Užsakovui </w:t>
      </w:r>
      <w:r w:rsidRPr="00CE0EAE">
        <w:rPr>
          <w:rFonts w:ascii="Times New Roman" w:hAnsi="Times New Roman"/>
          <w:sz w:val="24"/>
          <w:szCs w:val="24"/>
        </w:rPr>
        <w:t>Ikiprekybinio pirkimo rezultatą</w:t>
      </w:r>
      <w:r w:rsidRPr="00CE0EAE">
        <w:rPr>
          <w:rFonts w:ascii="Times New Roman" w:hAnsi="Times New Roman"/>
          <w:noProof/>
          <w:sz w:val="24"/>
          <w:szCs w:val="24"/>
        </w:rPr>
        <w:t xml:space="preserve"> Sutarties 3 straipsnio nustatyta tvarka.</w:t>
      </w:r>
    </w:p>
    <w:p w14:paraId="126247A6" w14:textId="531F7496" w:rsidR="00E61FD0" w:rsidRPr="00CE0EAE" w:rsidRDefault="00E61FD0" w:rsidP="00256E98">
      <w:pPr>
        <w:numPr>
          <w:ilvl w:val="1"/>
          <w:numId w:val="1"/>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Užsakovas sumoka dalyviui už suteikt</w:t>
      </w:r>
      <w:r w:rsidR="00B706AE" w:rsidRPr="00CE0EAE">
        <w:rPr>
          <w:rFonts w:ascii="Times New Roman" w:hAnsi="Times New Roman"/>
          <w:sz w:val="24"/>
          <w:szCs w:val="24"/>
        </w:rPr>
        <w:t>ą</w:t>
      </w:r>
      <w:r w:rsidRPr="00CE0EAE">
        <w:rPr>
          <w:rFonts w:ascii="Times New Roman" w:hAnsi="Times New Roman"/>
          <w:sz w:val="24"/>
          <w:szCs w:val="24"/>
        </w:rPr>
        <w:t xml:space="preserve"> tinkamą ir Sutarties sąlygas atitinkantį Ikiprekybinio pirkimo rezultatą ne vėliau kaip per 30 (trisdešimt) kalendorinių dienų nuo PVM sąskaitos-faktūros gavimo ir nuo Ikiprekybinio pirkimo rezultato perdavimo Užsakovui dienos (nuo vėlesnės iš nurodytų datų).</w:t>
      </w:r>
    </w:p>
    <w:p w14:paraId="5F637808" w14:textId="04FDCF26" w:rsidR="00E61FD0" w:rsidRPr="00CE0EAE" w:rsidRDefault="0030316E" w:rsidP="006425D3">
      <w:pPr>
        <w:pStyle w:val="Sraopastraipa"/>
        <w:numPr>
          <w:ilvl w:val="1"/>
          <w:numId w:val="6"/>
        </w:numPr>
        <w:tabs>
          <w:tab w:val="left" w:pos="567"/>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Sutarties kaina yra nemokama, jei nustatoma, kad ikiprekybinio pirkimo rezultato</w:t>
      </w:r>
      <w:r w:rsidR="00EE6332" w:rsidRPr="00CE0EAE">
        <w:rPr>
          <w:rFonts w:ascii="Times New Roman" w:hAnsi="Times New Roman"/>
          <w:sz w:val="24"/>
          <w:szCs w:val="24"/>
        </w:rPr>
        <w:t xml:space="preserve"> kūrimo išlaidos jau buvo arba yra finansuojamos iš 2014–2020 metų Europos Sąjungos fondų investicijų veiksmų programos priemonėms skirtų lėšų arba šio inovatyviojo produkto kūrimui yra pateikta paraiška gauti finansavimą pagal kitas 2014–2020 metų Europos Sąjungos fondų investic</w:t>
      </w:r>
      <w:r w:rsidRPr="00CE0EAE">
        <w:rPr>
          <w:rFonts w:ascii="Times New Roman" w:hAnsi="Times New Roman"/>
          <w:sz w:val="24"/>
          <w:szCs w:val="24"/>
        </w:rPr>
        <w:t>ijų veiksmų programos priemones.</w:t>
      </w:r>
    </w:p>
    <w:p w14:paraId="104B006B" w14:textId="264FCE7F" w:rsidR="0067185C" w:rsidRPr="00CE0EAE" w:rsidRDefault="0067185C" w:rsidP="00D20D95">
      <w:pPr>
        <w:pStyle w:val="Sraopastraipa"/>
        <w:numPr>
          <w:ilvl w:val="1"/>
          <w:numId w:val="6"/>
        </w:numPr>
        <w:tabs>
          <w:tab w:val="left" w:pos="567"/>
        </w:tabs>
        <w:spacing w:after="0" w:line="240" w:lineRule="auto"/>
        <w:ind w:left="0" w:firstLine="0"/>
        <w:jc w:val="both"/>
        <w:rPr>
          <w:rFonts w:ascii="Times New Roman" w:hAnsi="Times New Roman"/>
          <w:sz w:val="24"/>
          <w:szCs w:val="24"/>
        </w:rPr>
      </w:pPr>
      <w:r w:rsidRPr="00CE0EAE">
        <w:rPr>
          <w:rFonts w:ascii="Times New Roman" w:hAnsi="Times New Roman"/>
          <w:sz w:val="24"/>
          <w:szCs w:val="24"/>
        </w:rPr>
        <w:t xml:space="preserve">Jeigu </w:t>
      </w:r>
      <w:proofErr w:type="spellStart"/>
      <w:r w:rsidRPr="00CE0EAE">
        <w:rPr>
          <w:rFonts w:ascii="Times New Roman" w:hAnsi="Times New Roman"/>
          <w:sz w:val="24"/>
          <w:szCs w:val="24"/>
        </w:rPr>
        <w:t>Ikiprekybinio</w:t>
      </w:r>
      <w:proofErr w:type="spellEnd"/>
      <w:r w:rsidRPr="00CE0EAE">
        <w:rPr>
          <w:rFonts w:ascii="Times New Roman" w:hAnsi="Times New Roman"/>
          <w:sz w:val="24"/>
          <w:szCs w:val="24"/>
        </w:rPr>
        <w:t xml:space="preserve"> pirkimo rezultatas ar jo techniniai, funkciniai, kiekybės ir kokybės kriterijai neatitinka šioje Sutartyje ir ikiprekybinio pirkimo dokumentuose nustatytų reikalavimų dėl dalyvio kaltės, Kaina dalyviui nemokama.</w:t>
      </w:r>
    </w:p>
    <w:p w14:paraId="1FDA9950" w14:textId="77777777" w:rsidR="00EE6332" w:rsidRPr="00CE0EAE" w:rsidRDefault="00EE6332" w:rsidP="00EE6332">
      <w:pPr>
        <w:tabs>
          <w:tab w:val="left" w:pos="142"/>
          <w:tab w:val="left" w:pos="284"/>
          <w:tab w:val="left" w:pos="567"/>
        </w:tabs>
        <w:spacing w:after="0" w:line="240" w:lineRule="auto"/>
        <w:contextualSpacing/>
        <w:jc w:val="both"/>
        <w:rPr>
          <w:rFonts w:ascii="Times New Roman" w:hAnsi="Times New Roman"/>
          <w:sz w:val="24"/>
          <w:szCs w:val="24"/>
        </w:rPr>
      </w:pPr>
    </w:p>
    <w:p w14:paraId="0600A4C0" w14:textId="77777777" w:rsidR="00E61FD0" w:rsidRPr="00CE0EAE" w:rsidRDefault="00E61FD0" w:rsidP="00256E98">
      <w:pPr>
        <w:numPr>
          <w:ilvl w:val="0"/>
          <w:numId w:val="6"/>
        </w:numPr>
        <w:tabs>
          <w:tab w:val="left" w:pos="142"/>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 xml:space="preserve">Ikiprekybinio pirkimo rezultato perdavimo Užsakovui tvarka </w:t>
      </w:r>
    </w:p>
    <w:p w14:paraId="61BD050F" w14:textId="6DBB2045" w:rsidR="00E61FD0" w:rsidRPr="00CE0EAE" w:rsidRDefault="00E61FD0" w:rsidP="00D20D95">
      <w:pPr>
        <w:pStyle w:val="Sraopastraipa"/>
        <w:numPr>
          <w:ilvl w:val="1"/>
          <w:numId w:val="7"/>
        </w:numPr>
        <w:tabs>
          <w:tab w:val="left" w:pos="567"/>
        </w:tabs>
        <w:spacing w:after="0" w:line="240" w:lineRule="auto"/>
        <w:ind w:left="0" w:firstLine="0"/>
        <w:jc w:val="both"/>
        <w:rPr>
          <w:rFonts w:ascii="Times New Roman" w:hAnsi="Times New Roman"/>
          <w:sz w:val="24"/>
          <w:szCs w:val="24"/>
        </w:rPr>
      </w:pPr>
      <w:r w:rsidRPr="00CE0EAE">
        <w:rPr>
          <w:rFonts w:ascii="Times New Roman" w:hAnsi="Times New Roman"/>
          <w:bCs/>
          <w:sz w:val="24"/>
          <w:szCs w:val="24"/>
        </w:rPr>
        <w:t xml:space="preserve">Ikiprekybinio pirkimo rezultatą Užsakovas iš dalyvio priima pasirašytinai pagal </w:t>
      </w:r>
      <w:r w:rsidRPr="00CE0EAE">
        <w:rPr>
          <w:rFonts w:ascii="Times New Roman" w:hAnsi="Times New Roman"/>
          <w:sz w:val="24"/>
          <w:szCs w:val="24"/>
        </w:rPr>
        <w:t>priėmimo–perdavimo aktą (Sutarties 2 priedas).</w:t>
      </w:r>
    </w:p>
    <w:p w14:paraId="2B77E9D7" w14:textId="77777777" w:rsidR="00E61FD0" w:rsidRPr="00CE0EAE" w:rsidRDefault="00E61FD0" w:rsidP="00D20D95">
      <w:pPr>
        <w:numPr>
          <w:ilvl w:val="1"/>
          <w:numId w:val="7"/>
        </w:numPr>
        <w:tabs>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bCs/>
          <w:sz w:val="24"/>
          <w:szCs w:val="24"/>
        </w:rPr>
        <w:t>Priimdamas Ikiprekybinio pirkimo rezultatą, Užsakovas turi įsitikinti, kad Ikiprekybinio pirkimo rezultatas, jo techniniai, funkciniai, kiekybės ir kokybės kriterijai atitinka šioje Sutartyje ir ikiprekybinio pirkimo dokumentuose nustatytus reikalavimus ir nepažeistos kitos Sutartyje nustatytos sąlygos.</w:t>
      </w:r>
    </w:p>
    <w:p w14:paraId="3252AB55" w14:textId="77777777" w:rsidR="00E61FD0" w:rsidRPr="00CE0EAE" w:rsidRDefault="00E61FD0" w:rsidP="00D20D95">
      <w:pPr>
        <w:numPr>
          <w:ilvl w:val="1"/>
          <w:numId w:val="7"/>
        </w:numPr>
        <w:tabs>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Tuo atveju, kai konkretus Ikiprekybinio pirkimo rezultatas Užsakovo tikrinamas ir (arba) priimamas atskirais etapais, </w:t>
      </w:r>
      <w:r w:rsidRPr="00CE0EAE">
        <w:rPr>
          <w:rFonts w:ascii="Times New Roman" w:hAnsi="Times New Roman"/>
          <w:bCs/>
          <w:sz w:val="24"/>
          <w:szCs w:val="24"/>
        </w:rPr>
        <w:t>Ikiprekybinio pirkimo rezultato</w:t>
      </w:r>
      <w:r w:rsidRPr="00CE0EAE">
        <w:rPr>
          <w:rFonts w:ascii="Times New Roman" w:hAnsi="Times New Roman"/>
          <w:sz w:val="24"/>
          <w:szCs w:val="24"/>
        </w:rPr>
        <w:t xml:space="preserve"> priėmimo tvarka ir terminai nustatomi atskirame šios Sutarties 3 priede. </w:t>
      </w:r>
    </w:p>
    <w:p w14:paraId="2883A7A2" w14:textId="77777777" w:rsidR="00E61FD0" w:rsidRPr="00CE0EAE" w:rsidRDefault="00E61FD0" w:rsidP="00D20D95">
      <w:pPr>
        <w:numPr>
          <w:ilvl w:val="1"/>
          <w:numId w:val="7"/>
        </w:numPr>
        <w:tabs>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Priimant I</w:t>
      </w:r>
      <w:r w:rsidRPr="00CE0EAE">
        <w:rPr>
          <w:rFonts w:ascii="Times New Roman" w:hAnsi="Times New Roman"/>
          <w:bCs/>
          <w:sz w:val="24"/>
          <w:szCs w:val="24"/>
        </w:rPr>
        <w:t xml:space="preserve">kiprekybinio pirkimo rezultatą dalimis, Užsakovas turi sudaryti sąlygas dalyviui ištaisyti Užsakovo nustatytus trūkumus. Tuo atveju, kai per Užsakovo nustatytą terminą, ne ilgesnį nei 10 </w:t>
      </w:r>
      <w:r w:rsidR="000D1756" w:rsidRPr="00CE0EAE">
        <w:rPr>
          <w:rFonts w:ascii="Times New Roman" w:hAnsi="Times New Roman"/>
          <w:bCs/>
          <w:sz w:val="24"/>
          <w:szCs w:val="24"/>
        </w:rPr>
        <w:t xml:space="preserve">darbo </w:t>
      </w:r>
      <w:r w:rsidRPr="00CE0EAE">
        <w:rPr>
          <w:rFonts w:ascii="Times New Roman" w:hAnsi="Times New Roman"/>
          <w:bCs/>
          <w:sz w:val="24"/>
          <w:szCs w:val="24"/>
        </w:rPr>
        <w:t xml:space="preserve">dienų, dalyvis nepašalina Užsakovo nurodytų trūkumų, laikoma, kad </w:t>
      </w:r>
      <w:r w:rsidRPr="00CE0EAE">
        <w:rPr>
          <w:rFonts w:ascii="Times New Roman" w:hAnsi="Times New Roman"/>
          <w:sz w:val="24"/>
          <w:szCs w:val="24"/>
        </w:rPr>
        <w:t>Ikiprekybinio pirkimo rezultatas ar jo techniniai, funkciniai, kiekybės ir kokybės kriterijai neatitinka šioje Sutartyje ir ikiprekybinio pirkimo dokumentuose nustatytų reikalavimų dėl dalyvio kaltės.</w:t>
      </w:r>
    </w:p>
    <w:p w14:paraId="12F94EE7"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Jeigu Užsakovas nustato, kad Ikiprekybinio pirkimo rezultatą ar jo techninius, funkcinius, kiekybės ir kokybės kriterijų neatitikimą Sutarčiai ir ikiprekybinio pirkimo dokumentuose nustatytiems reikalavimams sąlygoja objektyvios aplinkybės, nepriklausančios nuo dalyvio veiksmų ar neveikimo, dalyviui mokėtina Kaina mažinama proporcingai pasiektam rezultatui.</w:t>
      </w:r>
    </w:p>
    <w:p w14:paraId="0154A214" w14:textId="74E5DDEA"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Kainos mažinimas nustatomas bendru rašytiniu Šalių susitarimu. Minėtas susitarimas tarp Šalių privalo būti pasiektas ne vėliau kaip per 15 (penkiolika) darbo dienų, skaičiuojant nuo Užsakov</w:t>
      </w:r>
      <w:r w:rsidR="002C1E28" w:rsidRPr="00CE0EAE">
        <w:rPr>
          <w:rFonts w:ascii="Times New Roman" w:hAnsi="Times New Roman"/>
          <w:sz w:val="24"/>
          <w:szCs w:val="24"/>
        </w:rPr>
        <w:t>o</w:t>
      </w:r>
      <w:r w:rsidRPr="00CE0EAE">
        <w:rPr>
          <w:rFonts w:ascii="Times New Roman" w:hAnsi="Times New Roman"/>
          <w:sz w:val="24"/>
          <w:szCs w:val="24"/>
        </w:rPr>
        <w:t xml:space="preserve"> raštiško kreipimosi į dalyvį informuojant dėl Kainos mažinimo. Šalims nesutarus dėl proporcingai mažinamos Kainos, Užsakovas privalo raštu kreiptis į </w:t>
      </w:r>
      <w:proofErr w:type="spellStart"/>
      <w:r w:rsidRPr="00CE0EAE">
        <w:rPr>
          <w:rFonts w:ascii="Times New Roman" w:hAnsi="Times New Roman"/>
          <w:sz w:val="24"/>
          <w:szCs w:val="24"/>
        </w:rPr>
        <w:t>ikiprekybinius</w:t>
      </w:r>
      <w:proofErr w:type="spellEnd"/>
      <w:r w:rsidRPr="00CE0EAE">
        <w:rPr>
          <w:rFonts w:ascii="Times New Roman" w:hAnsi="Times New Roman"/>
          <w:sz w:val="24"/>
          <w:szCs w:val="24"/>
        </w:rPr>
        <w:t xml:space="preserve"> pirkimus koordinuojančią organizaciją ir prašyti pasitelkus ekspertus, nustatyti kokia dalimi Kaina turi būti sumažinta.</w:t>
      </w:r>
    </w:p>
    <w:p w14:paraId="26DA888C" w14:textId="77777777" w:rsidR="00E61FD0" w:rsidRPr="00CE0EAE" w:rsidRDefault="00E61FD0" w:rsidP="00E61FD0">
      <w:pPr>
        <w:spacing w:after="0" w:line="240" w:lineRule="auto"/>
        <w:jc w:val="both"/>
        <w:rPr>
          <w:rFonts w:ascii="Times New Roman" w:hAnsi="Times New Roman"/>
          <w:sz w:val="24"/>
          <w:szCs w:val="24"/>
        </w:rPr>
      </w:pPr>
    </w:p>
    <w:p w14:paraId="28B52DF1" w14:textId="77777777" w:rsidR="00E61FD0" w:rsidRPr="00CE0EAE" w:rsidRDefault="00E61FD0" w:rsidP="00256E98">
      <w:pPr>
        <w:numPr>
          <w:ilvl w:val="0"/>
          <w:numId w:val="7"/>
        </w:numPr>
        <w:tabs>
          <w:tab w:val="left" w:pos="142"/>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Šalių teisės ir pareigos</w:t>
      </w:r>
    </w:p>
    <w:p w14:paraId="16855C94" w14:textId="77777777" w:rsidR="002C6049" w:rsidRPr="00CE0EAE" w:rsidRDefault="002C6049" w:rsidP="00D20D95">
      <w:pPr>
        <w:numPr>
          <w:ilvl w:val="1"/>
          <w:numId w:val="7"/>
        </w:numPr>
        <w:tabs>
          <w:tab w:val="left" w:pos="567"/>
        </w:tabs>
        <w:spacing w:after="0" w:line="240" w:lineRule="auto"/>
        <w:ind w:left="0" w:firstLine="0"/>
        <w:contextualSpacing/>
        <w:jc w:val="both"/>
        <w:rPr>
          <w:rFonts w:ascii="Times New Roman" w:eastAsiaTheme="minorHAnsi" w:hAnsi="Times New Roman"/>
          <w:sz w:val="24"/>
          <w:szCs w:val="24"/>
        </w:rPr>
      </w:pPr>
      <w:r w:rsidRPr="00CE0EAE">
        <w:rPr>
          <w:rFonts w:ascii="Times New Roman" w:hAnsi="Times New Roman"/>
          <w:sz w:val="24"/>
          <w:szCs w:val="24"/>
        </w:rPr>
        <w:t>Dalyvis įsipareigoja sukurti Ikiprekybinio pirkimo rezultatą profesionaliai, apdairiai, rūpestingai, vadovaudamasis Sutarties nuostatomis ir teisės aktų reikalavimais ir užtikrinti, kad Ikiprekybinio pirkimo rezultatas atitiks Sutarties priede Nr. 1 „Techninė specifikacija“ nurodytus reikalavimus, bei vykdyti visas savo pareigas, kylančias iš šios Sutarties, pagal Sutartyje nustatytą tvarką, veikti sąžiningai ir vykdant savo įsipareigojimus pagal šią Sutartį bendradarbiauti su PO.</w:t>
      </w:r>
    </w:p>
    <w:p w14:paraId="153D5231" w14:textId="77777777" w:rsidR="002C6049" w:rsidRPr="00CE0EAE" w:rsidRDefault="002C6049" w:rsidP="00D20D95">
      <w:pPr>
        <w:numPr>
          <w:ilvl w:val="1"/>
          <w:numId w:val="7"/>
        </w:numPr>
        <w:tabs>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Dalyvis įsipareigoja sudaryti sąlygas PO bei kitoms kompetentingoms institucijoms, kurioms šią teisę suteikia įstatymai ar kiti teisės aktai, tikrinti Sutarties įgyvendinimą.</w:t>
      </w:r>
    </w:p>
    <w:p w14:paraId="08081C1C" w14:textId="4D2FD7FD" w:rsidR="00E61FD0" w:rsidRDefault="00E61FD0" w:rsidP="00D20D95">
      <w:pPr>
        <w:numPr>
          <w:ilvl w:val="1"/>
          <w:numId w:val="7"/>
        </w:numPr>
        <w:tabs>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Sutarties vykdymui dalyvis turi teisę pasitelkti subrangovą (-</w:t>
      </w:r>
      <w:proofErr w:type="spellStart"/>
      <w:r w:rsidRPr="00CE0EAE">
        <w:rPr>
          <w:rFonts w:ascii="Times New Roman" w:hAnsi="Times New Roman"/>
          <w:sz w:val="24"/>
          <w:szCs w:val="24"/>
        </w:rPr>
        <w:t>us</w:t>
      </w:r>
      <w:proofErr w:type="spellEnd"/>
      <w:r w:rsidRPr="00CE0EAE">
        <w:rPr>
          <w:rFonts w:ascii="Times New Roman" w:hAnsi="Times New Roman"/>
          <w:sz w:val="24"/>
          <w:szCs w:val="24"/>
        </w:rPr>
        <w:t>), jeigu savo pasiūlyme dalyvis nurodo, kad ketina pasitelkti subrangovą (-</w:t>
      </w:r>
      <w:proofErr w:type="spellStart"/>
      <w:r w:rsidRPr="00CE0EAE">
        <w:rPr>
          <w:rFonts w:ascii="Times New Roman" w:hAnsi="Times New Roman"/>
          <w:sz w:val="24"/>
          <w:szCs w:val="24"/>
        </w:rPr>
        <w:t>us</w:t>
      </w:r>
      <w:proofErr w:type="spellEnd"/>
      <w:r w:rsidRPr="00CE0EAE">
        <w:rPr>
          <w:rFonts w:ascii="Times New Roman" w:hAnsi="Times New Roman"/>
          <w:sz w:val="24"/>
          <w:szCs w:val="24"/>
        </w:rPr>
        <w:t xml:space="preserve">). Subrangovo (ų) teikiamų paslaugų dalis negali viršyti 30 % dalyvio teikiamų paslaugų atitinkamame Pirkimo etape. Pasiūlyme nurodytus subrangovus </w:t>
      </w:r>
      <w:r w:rsidRPr="00CE0EAE">
        <w:rPr>
          <w:rFonts w:ascii="Times New Roman" w:hAnsi="Times New Roman"/>
          <w:sz w:val="24"/>
          <w:szCs w:val="24"/>
        </w:rPr>
        <w:lastRenderedPageBreak/>
        <w:t>galima keisti raštu informavus apie tai Užsakovą ir gavus jo raštišką sutikimą. Dalyvis bet kokiu atveju atsako už visus pagal Sutartį prisiimtus įsipareigojimus, nepaisant to, ar jiems vykdyti bus pasitelkiami tretieji asmenys.</w:t>
      </w:r>
    </w:p>
    <w:p w14:paraId="3440266B" w14:textId="18700A1C" w:rsidR="00F8044F" w:rsidRPr="00365571" w:rsidRDefault="00F8044F" w:rsidP="00D20D95">
      <w:pPr>
        <w:numPr>
          <w:ilvl w:val="1"/>
          <w:numId w:val="7"/>
        </w:numPr>
        <w:tabs>
          <w:tab w:val="left" w:pos="567"/>
        </w:tabs>
        <w:spacing w:after="0" w:line="240" w:lineRule="auto"/>
        <w:ind w:left="0" w:firstLine="0"/>
        <w:contextualSpacing/>
        <w:jc w:val="both"/>
        <w:rPr>
          <w:rFonts w:ascii="Times New Roman" w:hAnsi="Times New Roman"/>
          <w:sz w:val="24"/>
          <w:szCs w:val="24"/>
        </w:rPr>
      </w:pPr>
      <w:bookmarkStart w:id="36" w:name="_Hlk20752854"/>
      <w:r w:rsidRPr="00365571">
        <w:rPr>
          <w:rFonts w:ascii="Times New Roman" w:hAnsi="Times New Roman"/>
          <w:sz w:val="24"/>
          <w:szCs w:val="24"/>
        </w:rPr>
        <w:t xml:space="preserve">Dalyvis, kuris dalyvauja Ikiprekybinio pirkimo III etape, sukūręs rezultatą (inovatyvųjį produktą), ne vėliau kaip per </w:t>
      </w:r>
      <w:r>
        <w:rPr>
          <w:rFonts w:ascii="Times New Roman" w:hAnsi="Times New Roman"/>
          <w:sz w:val="24"/>
          <w:szCs w:val="24"/>
        </w:rPr>
        <w:t>3</w:t>
      </w:r>
      <w:r w:rsidRPr="00365571">
        <w:rPr>
          <w:rFonts w:ascii="Times New Roman" w:hAnsi="Times New Roman"/>
          <w:sz w:val="24"/>
          <w:szCs w:val="24"/>
        </w:rPr>
        <w:t xml:space="preserve"> metus įsipareigoja pateikti jį į rinką (pagamintą produktą pritaikyti vartotojo poreikiams ir paruošti pardavimui, t. y. komercializuoti). Dalyvis, pagrįsdamas pateikimą į rinką, PO pateikia patvirtinto balanso kopiją arba kitus inovatyviojo produkto pateikimą į rinką patvirtinančius dokumentus.</w:t>
      </w:r>
      <w:bookmarkEnd w:id="36"/>
    </w:p>
    <w:p w14:paraId="3A2B0955"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Užsakovas įsipareigoja sumokėti šioje Sutartyje numatytą Kainą Sutartyje nustatyta tvarka ir terminais bei vykdyti visas savo pareigas, kylančias iš šios Sutarties, pagal Sutartyje nustatytą tvarką ir veikti sąžiningai, nepažeisti šios Sutarties ir teisės aktų reikalavimų bei vykdant šią Sutartį bendradarbiauti su dalyviu.</w:t>
      </w:r>
    </w:p>
    <w:p w14:paraId="2011CD55" w14:textId="266CFE36"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Užsakovas ar jo paskirtas atstovas turi teisę gauti iš dalyvio visą reikiamą informaciją, susijusią su Ikiprekybinio pirkimo rezultato sukūrimu, susipažinti su dokumentais ar informacija, susijusiais su Ikiprekybinio pirkimo rezultatu ir šios Sutarties vykdymu, vykdyti Sutarties vykdymo stebėseną ir patikras vietoje.</w:t>
      </w:r>
    </w:p>
    <w:p w14:paraId="1D0CAFBB" w14:textId="49292683" w:rsidR="00A9505A" w:rsidRPr="00CE0EAE" w:rsidRDefault="00A9505A"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Dalyvis, kuriam priklauso per ikiprekybinį pirkimą sukurti intelektinės nuosavybės objektai, turi suteikti Užsakovui neribotą teisę neatlygintinai naudotis sukurtais intelektinės nuosavybės objektais, o trečiosioms šalims – neišimtinę teisę (pavyzdžiui, licenciją rinkos sąlygomis ir pan.). </w:t>
      </w:r>
    </w:p>
    <w:p w14:paraId="65FF0C58"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Šalys sutaria kooperuotis ir bendradarbiauti tarpusavyje, savalaikiai informuoti apie prisiimtų įsipareigojimų vykdymo eigą ir nedelsiant pranešti apie aplinkybes, galinčias sutrukdyti kokybiškai ir laiku įvykdyti prisiimtus įsipareigojimus. </w:t>
      </w:r>
    </w:p>
    <w:p w14:paraId="04897D57" w14:textId="77777777" w:rsidR="00E61FD0" w:rsidRPr="00CE0EAE" w:rsidRDefault="00E61FD0" w:rsidP="00E61FD0">
      <w:pPr>
        <w:spacing w:after="0" w:line="240" w:lineRule="auto"/>
        <w:jc w:val="both"/>
        <w:rPr>
          <w:rFonts w:ascii="Times New Roman" w:hAnsi="Times New Roman"/>
          <w:sz w:val="24"/>
          <w:szCs w:val="24"/>
        </w:rPr>
      </w:pPr>
    </w:p>
    <w:p w14:paraId="299A1F44" w14:textId="77777777" w:rsidR="00E61FD0" w:rsidRPr="00CE0EAE" w:rsidRDefault="00E61FD0" w:rsidP="00256E98">
      <w:pPr>
        <w:numPr>
          <w:ilvl w:val="0"/>
          <w:numId w:val="7"/>
        </w:numPr>
        <w:tabs>
          <w:tab w:val="left" w:pos="142"/>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Patvirtinimai ir garantijos</w:t>
      </w:r>
    </w:p>
    <w:p w14:paraId="18AE3112"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Kiekviena iš Šalių pareiškia ir garantuoja kitai Šaliai, kad:</w:t>
      </w:r>
    </w:p>
    <w:p w14:paraId="6D9D504F" w14:textId="77777777" w:rsidR="00E61FD0" w:rsidRPr="00CE0EAE" w:rsidRDefault="00E61FD0" w:rsidP="00E61FD0">
      <w:pPr>
        <w:tabs>
          <w:tab w:val="left" w:pos="567"/>
        </w:tabs>
        <w:spacing w:after="0" w:line="240" w:lineRule="auto"/>
        <w:jc w:val="both"/>
        <w:rPr>
          <w:rFonts w:ascii="Times New Roman" w:hAnsi="Times New Roman"/>
          <w:sz w:val="24"/>
          <w:szCs w:val="24"/>
        </w:rPr>
      </w:pPr>
      <w:r w:rsidRPr="00CE0EAE">
        <w:rPr>
          <w:rFonts w:ascii="Times New Roman" w:hAnsi="Times New Roman"/>
          <w:sz w:val="24"/>
          <w:szCs w:val="24"/>
        </w:rPr>
        <w:t>5.1.1.</w:t>
      </w:r>
      <w:r w:rsidRPr="00CE0EAE">
        <w:rPr>
          <w:rFonts w:ascii="Times New Roman" w:hAnsi="Times New Roman"/>
          <w:sz w:val="24"/>
          <w:szCs w:val="24"/>
        </w:rPr>
        <w:tab/>
        <w:t xml:space="preserve"> Šalis turi visas teises, įgaliojimus ir patvirtinimus, reikalingus sudaryti ir vykdyti Sutartį;</w:t>
      </w:r>
    </w:p>
    <w:p w14:paraId="471EDF8F" w14:textId="77777777" w:rsidR="00E61FD0" w:rsidRPr="00CE0EAE" w:rsidRDefault="00E61FD0" w:rsidP="00E61FD0">
      <w:pPr>
        <w:tabs>
          <w:tab w:val="left" w:pos="567"/>
        </w:tabs>
        <w:spacing w:after="0" w:line="240" w:lineRule="auto"/>
        <w:jc w:val="both"/>
        <w:rPr>
          <w:rFonts w:ascii="Times New Roman" w:hAnsi="Times New Roman"/>
          <w:sz w:val="24"/>
          <w:szCs w:val="24"/>
        </w:rPr>
      </w:pPr>
      <w:r w:rsidRPr="00CE0EAE">
        <w:rPr>
          <w:rFonts w:ascii="Times New Roman" w:hAnsi="Times New Roman"/>
          <w:sz w:val="24"/>
          <w:szCs w:val="24"/>
        </w:rPr>
        <w:t>5.1.2.</w:t>
      </w:r>
      <w:r w:rsidRPr="00CE0EAE">
        <w:rPr>
          <w:rFonts w:ascii="Times New Roman" w:hAnsi="Times New Roman"/>
          <w:sz w:val="24"/>
          <w:szCs w:val="24"/>
        </w:rPr>
        <w:tab/>
        <w:t xml:space="preserve"> Šalis atliko visus reikalingus teisinius veiksmus, kad ši Sutartis būtų tinkamai sudaryta ir galiotų, ir turi visus teisės aktais numatytus leidimus, licencijas, darbuotojus, reikalingus Paslaugoms teikti ar gauti;</w:t>
      </w:r>
    </w:p>
    <w:p w14:paraId="06734A58" w14:textId="77777777" w:rsidR="00E61FD0" w:rsidRPr="00CE0EAE" w:rsidRDefault="00E61FD0" w:rsidP="00E61FD0">
      <w:pPr>
        <w:tabs>
          <w:tab w:val="left" w:pos="567"/>
        </w:tabs>
        <w:spacing w:after="0" w:line="240" w:lineRule="auto"/>
        <w:jc w:val="both"/>
        <w:rPr>
          <w:rFonts w:ascii="Times New Roman" w:hAnsi="Times New Roman"/>
          <w:sz w:val="24"/>
          <w:szCs w:val="24"/>
        </w:rPr>
      </w:pPr>
      <w:r w:rsidRPr="00CE0EAE">
        <w:rPr>
          <w:rFonts w:ascii="Times New Roman" w:hAnsi="Times New Roman"/>
          <w:sz w:val="24"/>
          <w:szCs w:val="24"/>
        </w:rPr>
        <w:t>5.1.3. šios Sutarties sudarymas bei vykdymas nepažeidžia (i) atitinkamos Šalies įstatų, veiklos dokumentų; (ii) jai taikomų įstatymų ir kitų teisės aktų; (iii) teismo ar kitų valstybės institucijų sprendimų, aktų ar kitų dokumentų, privalomų atitinkamai Šaliai; (iv) atitinkamos Šalies sudarytų sutarčių ar trečiųjų asmenų atžvilgiu prisiimtų vienašalių įsipareigojimų; (v) atitinkamos Šalies kreditorių teisių.</w:t>
      </w:r>
    </w:p>
    <w:p w14:paraId="0FF7B9D5" w14:textId="7D48E744" w:rsidR="00E61FD0" w:rsidRPr="00CE0EAE" w:rsidRDefault="00E61FD0" w:rsidP="00EE6332">
      <w:pPr>
        <w:tabs>
          <w:tab w:val="left" w:pos="567"/>
        </w:tabs>
        <w:spacing w:after="0" w:line="240" w:lineRule="auto"/>
        <w:jc w:val="both"/>
        <w:rPr>
          <w:rFonts w:ascii="Times New Roman" w:hAnsi="Times New Roman"/>
          <w:sz w:val="24"/>
          <w:szCs w:val="24"/>
        </w:rPr>
      </w:pPr>
    </w:p>
    <w:p w14:paraId="2DA0EC22" w14:textId="77777777" w:rsidR="00E61FD0" w:rsidRPr="00CE0EAE" w:rsidRDefault="00E61FD0" w:rsidP="00256E98">
      <w:pPr>
        <w:numPr>
          <w:ilvl w:val="0"/>
          <w:numId w:val="7"/>
        </w:numPr>
        <w:tabs>
          <w:tab w:val="left" w:pos="142"/>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Atsakomybė</w:t>
      </w:r>
    </w:p>
    <w:p w14:paraId="118FA055" w14:textId="44F3411F"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Jei dalyvis dėl savo kaltės vėluoja sukurti Ikiprekybinio pirkimo rezultatą per Sutartyje nustatytą laikotarpį, Užsakovas gali, be raštiško įspėjimo ir neprarasdama teisės į kitas savo teisių gynimo priemones pagal Sutartį, pareikalauti 0,0</w:t>
      </w:r>
      <w:r w:rsidR="000D5E82" w:rsidRPr="00CE0EAE">
        <w:rPr>
          <w:rFonts w:ascii="Times New Roman" w:hAnsi="Times New Roman"/>
          <w:sz w:val="24"/>
          <w:szCs w:val="24"/>
        </w:rPr>
        <w:t>2</w:t>
      </w:r>
      <w:r w:rsidRPr="00CE0EAE">
        <w:rPr>
          <w:rFonts w:ascii="Times New Roman" w:hAnsi="Times New Roman"/>
          <w:sz w:val="24"/>
          <w:szCs w:val="24"/>
        </w:rPr>
        <w:t xml:space="preserve"> proc. dydžio delspinigių nuo Kainos už kiekvieną uždelstą dieną, skaičiuojant nuo Sutartyje Ikiprekybinio pirkimo rezultato sukūrimo laikotarpio pabaigos iki dienos, kai vėluojamas Ikiprekybinio pirkimo rezultatas buvo faktiškai sukurtas ir perduotas. Delspinigiai gali būti išskaičiuojami iš dalyviui mokėtinos Kainos. </w:t>
      </w:r>
    </w:p>
    <w:p w14:paraId="4E069766" w14:textId="270A4F20"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Neatlik</w:t>
      </w:r>
      <w:r w:rsidR="002C1E28" w:rsidRPr="00CE0EAE">
        <w:rPr>
          <w:rFonts w:ascii="Times New Roman" w:hAnsi="Times New Roman"/>
          <w:sz w:val="24"/>
          <w:szCs w:val="24"/>
        </w:rPr>
        <w:t>ęs</w:t>
      </w:r>
      <w:r w:rsidRPr="00CE0EAE">
        <w:rPr>
          <w:rFonts w:ascii="Times New Roman" w:hAnsi="Times New Roman"/>
          <w:sz w:val="24"/>
          <w:szCs w:val="24"/>
        </w:rPr>
        <w:t xml:space="preserve"> mokėjimo nustatytais terminais, Užsakovas, dalyviui pareikalavus, turi sumokėti 0,0</w:t>
      </w:r>
      <w:r w:rsidR="002C6049" w:rsidRPr="00CE0EAE">
        <w:rPr>
          <w:rFonts w:ascii="Times New Roman" w:hAnsi="Times New Roman"/>
          <w:sz w:val="24"/>
          <w:szCs w:val="24"/>
        </w:rPr>
        <w:t>2</w:t>
      </w:r>
      <w:r w:rsidRPr="00CE0EAE">
        <w:rPr>
          <w:rFonts w:ascii="Times New Roman" w:hAnsi="Times New Roman"/>
          <w:sz w:val="24"/>
          <w:szCs w:val="24"/>
        </w:rPr>
        <w:t xml:space="preserve"> proc</w:t>
      </w:r>
      <w:r w:rsidR="002C6049" w:rsidRPr="00CE0EAE">
        <w:rPr>
          <w:rFonts w:ascii="Times New Roman" w:hAnsi="Times New Roman"/>
          <w:sz w:val="24"/>
          <w:szCs w:val="24"/>
        </w:rPr>
        <w:t>.</w:t>
      </w:r>
      <w:r w:rsidRPr="00CE0EAE">
        <w:rPr>
          <w:rFonts w:ascii="Times New Roman" w:hAnsi="Times New Roman"/>
          <w:sz w:val="24"/>
          <w:szCs w:val="24"/>
        </w:rPr>
        <w:t xml:space="preserve"> dydžio delspinigius nuo laiku nesumokėtos Kainos sumos už kiekvieną uždelstą dieną.</w:t>
      </w:r>
    </w:p>
    <w:p w14:paraId="6DEAF892"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Delspinigių sumokėjimas neatleidžia Šalių nuo pareigos vykdyti šioje Sutartyje prisiimtus įsipareigojimus.</w:t>
      </w:r>
    </w:p>
    <w:p w14:paraId="6A4EF50B"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Šalis, nevykdanti ar netinkamai vykdanti savo įsipareigojimus pagal Sutartį, privalo atlyginti kitai Šaliai visus dėl to padarytus tiesioginius nuostolius.</w:t>
      </w:r>
    </w:p>
    <w:p w14:paraId="721B9882"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Visais atvejais Sutarties Šalis pagal Sutartį atlygina tik tiesioginius nuostolius, o atlyginamų nuostolių dydis negali viršyti Kainos. Šis atsakomybės ribojamas netaikomas tais atvejais, kai nuostoliai kyla dėl Sutarties Šalies tyčinių veiksmų ar didelio neatsargumo.</w:t>
      </w:r>
    </w:p>
    <w:p w14:paraId="27B6BA8D"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lastRenderedPageBreak/>
        <w:t xml:space="preserve">Dalyviui pažeidus Sutartyje numatytus įsipareigojimus, Užsakovas turi teisę apie tai raštu informuoti dalyvį ir numatyti terminą, </w:t>
      </w:r>
      <w:r w:rsidRPr="00CE0EAE">
        <w:rPr>
          <w:rFonts w:ascii="Times New Roman" w:hAnsi="Times New Roman"/>
          <w:bCs/>
          <w:sz w:val="24"/>
          <w:szCs w:val="24"/>
        </w:rPr>
        <w:t>ne ilgesnį nei 10</w:t>
      </w:r>
      <w:r w:rsidR="000D1756" w:rsidRPr="00CE0EAE">
        <w:rPr>
          <w:rFonts w:ascii="Times New Roman" w:hAnsi="Times New Roman"/>
          <w:bCs/>
          <w:sz w:val="24"/>
          <w:szCs w:val="24"/>
        </w:rPr>
        <w:t xml:space="preserve"> darbo</w:t>
      </w:r>
      <w:r w:rsidRPr="00CE0EAE">
        <w:rPr>
          <w:rFonts w:ascii="Times New Roman" w:hAnsi="Times New Roman"/>
          <w:bCs/>
          <w:sz w:val="24"/>
          <w:szCs w:val="24"/>
        </w:rPr>
        <w:t xml:space="preserve"> dienų</w:t>
      </w:r>
      <w:r w:rsidRPr="00CE0EAE">
        <w:rPr>
          <w:rFonts w:ascii="Times New Roman" w:hAnsi="Times New Roman"/>
          <w:sz w:val="24"/>
          <w:szCs w:val="24"/>
        </w:rPr>
        <w:t>, pažeidimams pašalinti. Jeigu dalyvis nepašalina pažeidimų per Užsakovas nurodytą terminą, Užsakovas turi teisę vienašališkai nutraukti Sutartį ir reikalauti atlyginti dėl pažeidimo patirtus nuostolius.</w:t>
      </w:r>
    </w:p>
    <w:p w14:paraId="281F6880" w14:textId="77777777" w:rsidR="00E61FD0" w:rsidRPr="00CE0EAE" w:rsidRDefault="00E61FD0" w:rsidP="00E61FD0">
      <w:pPr>
        <w:spacing w:after="0" w:line="240" w:lineRule="auto"/>
        <w:jc w:val="both"/>
        <w:rPr>
          <w:rFonts w:ascii="Times New Roman" w:hAnsi="Times New Roman"/>
          <w:sz w:val="24"/>
          <w:szCs w:val="24"/>
        </w:rPr>
      </w:pPr>
    </w:p>
    <w:p w14:paraId="57F8AF98" w14:textId="77777777" w:rsidR="00E61FD0" w:rsidRPr="00CE0EAE" w:rsidRDefault="00E61FD0" w:rsidP="00256E98">
      <w:pPr>
        <w:numPr>
          <w:ilvl w:val="0"/>
          <w:numId w:val="7"/>
        </w:numPr>
        <w:tabs>
          <w:tab w:val="left" w:pos="142"/>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Sutarties galiojimas, keitimas, pasibaigimas ir nutraukimas</w:t>
      </w:r>
    </w:p>
    <w:p w14:paraId="7A7543CA" w14:textId="549BFC55"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Sutartis įsigalioja nuo tos dienos, kai ją pasirašo abi Šalys ir </w:t>
      </w:r>
      <w:r w:rsidR="002C1E28" w:rsidRPr="00CE0EAE">
        <w:rPr>
          <w:rFonts w:ascii="Times New Roman" w:hAnsi="Times New Roman"/>
          <w:sz w:val="24"/>
          <w:szCs w:val="24"/>
        </w:rPr>
        <w:t xml:space="preserve">dalyvis </w:t>
      </w:r>
      <w:r w:rsidRPr="00CE0EAE">
        <w:rPr>
          <w:rFonts w:ascii="Times New Roman" w:hAnsi="Times New Roman"/>
          <w:sz w:val="24"/>
          <w:szCs w:val="24"/>
        </w:rPr>
        <w:t xml:space="preserve">per 5 (penkias) darbo dienas nuo Sutarties pasirašymo dienos pateikia Užsakovui Sutarties įvykdymo užtikrinimą. Paslaugų teikimo terminas </w:t>
      </w:r>
      <w:r w:rsidR="000D1756" w:rsidRPr="00CE0EAE">
        <w:rPr>
          <w:rFonts w:ascii="Times New Roman" w:hAnsi="Times New Roman"/>
          <w:sz w:val="24"/>
          <w:szCs w:val="24"/>
        </w:rPr>
        <w:t xml:space="preserve">[...] </w:t>
      </w:r>
      <w:r w:rsidRPr="00CE0EAE">
        <w:rPr>
          <w:rFonts w:ascii="Times New Roman" w:hAnsi="Times New Roman"/>
          <w:sz w:val="24"/>
          <w:szCs w:val="24"/>
        </w:rPr>
        <w:t xml:space="preserve">mėnesiai nuo Sutarties įsigaliojimo dienos. Sutartis galioja iki tinkamo visiško įsipareigojimų įvykdymo, bet ne ilgiau kaip </w:t>
      </w:r>
      <w:r w:rsidR="000D1756" w:rsidRPr="00CE0EAE">
        <w:rPr>
          <w:rFonts w:ascii="Times New Roman" w:hAnsi="Times New Roman"/>
          <w:sz w:val="24"/>
          <w:szCs w:val="24"/>
        </w:rPr>
        <w:t>[...]</w:t>
      </w:r>
      <w:r w:rsidRPr="00CE0EAE">
        <w:rPr>
          <w:rFonts w:ascii="Times New Roman" w:hAnsi="Times New Roman"/>
          <w:sz w:val="24"/>
          <w:szCs w:val="24"/>
        </w:rPr>
        <w:t xml:space="preserve"> mėnesių.</w:t>
      </w:r>
    </w:p>
    <w:p w14:paraId="7FB699F6"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Sutarties sąlygos, kol Sutartis galioja, negali būti keičiamos, išskyrus tokias Sutarties sąlygas, kurias pakeitus nebūtų pažeisti ikiprekybinių pirkimų principai. Sutarties pakeitimai įforminami papildomu susitarimu, pasirašomu abiejų Sutarties Šalių.</w:t>
      </w:r>
    </w:p>
    <w:p w14:paraId="1B3D5CB1"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Užsakovas turi teisę vienašališkai nutraukti sutartį, nepaisydamas to, kad dalyvis ją jau pradėjo vykdyti, įspėjęs dalyvį ne vėliau kaip prieš 30 (trisdešimt) kalendorinių dienų. Šiuo atveju Užsakovas įsipareigoja dalyviui sumokėti užmokestį, proporcingą faktiškai pateiktos įrangos ir suteiktų paslaugų, atliktų darbų kiekiui.</w:t>
      </w:r>
    </w:p>
    <w:p w14:paraId="1C19C28D" w14:textId="66C238BF"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Sutartis gali būti nutraukta rašytiniu Šalių susitarimu.</w:t>
      </w:r>
    </w:p>
    <w:p w14:paraId="4407EADA" w14:textId="3FDFD8BE" w:rsidR="00B21C4D" w:rsidRPr="00CE0EAE" w:rsidRDefault="00B21C4D"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Sutartis be joje numatytų nutraukimo atvejų, gali būti nutraukta Lietuvos Respublikos civilinio kodekso ir (ar) kitų teisės aktų nustatyta tvarka ir atvejais.</w:t>
      </w:r>
    </w:p>
    <w:p w14:paraId="2349634E" w14:textId="77777777" w:rsidR="00E61FD0" w:rsidRPr="00CE0EAE" w:rsidRDefault="00E61FD0" w:rsidP="00E61FD0">
      <w:pPr>
        <w:spacing w:after="0" w:line="240" w:lineRule="auto"/>
        <w:jc w:val="both"/>
        <w:rPr>
          <w:rFonts w:ascii="Times New Roman" w:hAnsi="Times New Roman"/>
          <w:sz w:val="24"/>
          <w:szCs w:val="24"/>
        </w:rPr>
      </w:pPr>
    </w:p>
    <w:p w14:paraId="51737722" w14:textId="77777777" w:rsidR="00E61FD0" w:rsidRPr="00CE0EAE" w:rsidRDefault="00E61FD0" w:rsidP="00256E98">
      <w:pPr>
        <w:numPr>
          <w:ilvl w:val="0"/>
          <w:numId w:val="7"/>
        </w:numPr>
        <w:tabs>
          <w:tab w:val="left" w:pos="142"/>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Nenugalimos jėgos aplinkybės</w:t>
      </w:r>
    </w:p>
    <w:p w14:paraId="55AE3E59"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Šalis nėra laikoma atsakinga už bet kokių įsipareigojimų pagal šią Sutartį neįvykdymą ar netinkamą įvykdymą, jeigu Šalis įrodo, kad tai įvyko dėl aplinkybių, kurių Šalis negalėjo kontroliuoti ir protingai numatyti, išvengti ar pašalinti jokiomis priemonėmis, pavyzdžiui, Vyriausybės sprendimai ir kiti aktai, kurie turėjo poveikį Šalies veiklai, politiniai neramumai, streikai, paskelbti ir nepaskelbti karai, kiti ginkluoti susirėmimai, gaisrai, potvyniai, kitos stichinės nelaimės (toliau – </w:t>
      </w:r>
      <w:r w:rsidRPr="00CE0EAE">
        <w:rPr>
          <w:rFonts w:ascii="Times New Roman" w:hAnsi="Times New Roman"/>
          <w:b/>
          <w:sz w:val="24"/>
          <w:szCs w:val="24"/>
        </w:rPr>
        <w:t>Nenugalimos jėgos aplinkybės</w:t>
      </w:r>
      <w:r w:rsidRPr="00CE0EAE">
        <w:rPr>
          <w:rFonts w:ascii="Times New Roman" w:hAnsi="Times New Roman"/>
          <w:sz w:val="24"/>
          <w:szCs w:val="24"/>
        </w:rPr>
        <w:t>). Esant nenugalimos jėgos aplinkybėms, Šalys Lietuvos Respublikos teisės aktuose nustatyta tvarka yra atleidžiamos nuo atsakomybės už Sutartyje numatytų įsipareigojimų neįvykdymą ar netinkamą įvykdymą, o įsipareigojimų vykdymo terminas pratęsiamas.</w:t>
      </w:r>
    </w:p>
    <w:p w14:paraId="189AC4DC"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jog sumažintų išlaidas ar neigiamas pasekmes, taip pat pranešti galimą įsipareigojimų įvykdymo terminą. Pranešimo taip pat reikalaujama, kai išnyksta įsipareigojimų nevykdymo pagrindas.</w:t>
      </w:r>
    </w:p>
    <w:p w14:paraId="047EEE50"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atlyginti kitai Šaliai žalą, kurią ši patyrė dėl laiku nepateikto pranešimo arba dėl to, kad nebuvo jokio pranešimo.</w:t>
      </w:r>
    </w:p>
    <w:p w14:paraId="148923FE" w14:textId="2BD1BE08"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Jei Nenugalimos jėgos aplinkybės trunka ilgiau kaip 30 (trisdešimt) kalendorinių dienų, bet kuri Šalis turi teisę nutraukti Sutartį įspėdama apie tai kitą </w:t>
      </w:r>
      <w:r w:rsidR="0024069A" w:rsidRPr="00CE0EAE">
        <w:rPr>
          <w:rFonts w:ascii="Times New Roman" w:hAnsi="Times New Roman"/>
          <w:sz w:val="24"/>
          <w:szCs w:val="24"/>
        </w:rPr>
        <w:t>Š</w:t>
      </w:r>
      <w:r w:rsidRPr="00CE0EAE">
        <w:rPr>
          <w:rFonts w:ascii="Times New Roman" w:hAnsi="Times New Roman"/>
          <w:sz w:val="24"/>
          <w:szCs w:val="24"/>
        </w:rPr>
        <w:t>alį prieš ne vėliau kaip prieš 10 (dešimt) kalendorinių dienų iki Sutarties nutraukimo dienos.</w:t>
      </w:r>
    </w:p>
    <w:p w14:paraId="6C369233" w14:textId="77777777" w:rsidR="00E61FD0" w:rsidRPr="00CE0EAE" w:rsidRDefault="00E61FD0" w:rsidP="00E61FD0">
      <w:pPr>
        <w:spacing w:after="0" w:line="240" w:lineRule="auto"/>
        <w:jc w:val="both"/>
        <w:rPr>
          <w:rFonts w:ascii="Times New Roman" w:hAnsi="Times New Roman"/>
          <w:sz w:val="24"/>
          <w:szCs w:val="24"/>
        </w:rPr>
      </w:pPr>
    </w:p>
    <w:p w14:paraId="0493A0F2" w14:textId="37BAE0F9" w:rsidR="00E61FD0" w:rsidRPr="00CE0EAE" w:rsidRDefault="00E61FD0" w:rsidP="00256E98">
      <w:pPr>
        <w:numPr>
          <w:ilvl w:val="0"/>
          <w:numId w:val="7"/>
        </w:numPr>
        <w:tabs>
          <w:tab w:val="left" w:pos="142"/>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Sutarties vykdymo užtikrinimas</w:t>
      </w:r>
      <w:r w:rsidR="00F2071C" w:rsidRPr="00CE0EAE">
        <w:rPr>
          <w:rFonts w:ascii="Times New Roman" w:hAnsi="Times New Roman"/>
          <w:b/>
          <w:sz w:val="24"/>
          <w:szCs w:val="24"/>
        </w:rPr>
        <w:t xml:space="preserve"> (taikoma II ir III etapams)</w:t>
      </w:r>
    </w:p>
    <w:p w14:paraId="2E92257A" w14:textId="0DA86D81"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Dalyvis ne vėliau kaip per 5 (penkias) darbo dienas nuo Sutarties pasirašymo dienos privalo Sutarties įvykdymo užtikrinimui pateikti Lietuvos Respublikoje ar užsienyje registruoto banko garantiją arba draudimo bendrovės laidavimo raštą, tai kaip tai numatyta ikiprekybinio pirkimo sąlygose. Užtikrinimo vertė turi būti ne mažesnė kaip </w:t>
      </w:r>
      <w:r w:rsidR="00872455" w:rsidRPr="00CE0EAE">
        <w:rPr>
          <w:rFonts w:ascii="Times New Roman" w:hAnsi="Times New Roman"/>
          <w:sz w:val="24"/>
          <w:szCs w:val="24"/>
        </w:rPr>
        <w:t>5</w:t>
      </w:r>
      <w:r w:rsidRPr="00CE0EAE">
        <w:rPr>
          <w:rFonts w:ascii="Times New Roman" w:hAnsi="Times New Roman"/>
          <w:sz w:val="24"/>
          <w:szCs w:val="24"/>
        </w:rPr>
        <w:t xml:space="preserve"> proc. </w:t>
      </w:r>
      <w:r w:rsidR="00872455" w:rsidRPr="00CE0EAE">
        <w:rPr>
          <w:rFonts w:ascii="Times New Roman" w:hAnsi="Times New Roman"/>
          <w:sz w:val="24"/>
          <w:szCs w:val="24"/>
        </w:rPr>
        <w:t xml:space="preserve">Sutarties </w:t>
      </w:r>
      <w:r w:rsidR="0024069A" w:rsidRPr="00CE0EAE">
        <w:rPr>
          <w:rFonts w:ascii="Times New Roman" w:hAnsi="Times New Roman"/>
          <w:sz w:val="24"/>
          <w:szCs w:val="24"/>
        </w:rPr>
        <w:t>k</w:t>
      </w:r>
      <w:r w:rsidRPr="00CE0EAE">
        <w:rPr>
          <w:rFonts w:ascii="Times New Roman" w:hAnsi="Times New Roman"/>
          <w:sz w:val="24"/>
          <w:szCs w:val="24"/>
        </w:rPr>
        <w:t>ainos. Sutartis įsigalioja tik dalyviui pateikus reikalaujamą Sutarties įvykdymo užtikrinimą.</w:t>
      </w:r>
    </w:p>
    <w:p w14:paraId="37B490B0" w14:textId="77777777" w:rsidR="00E61FD0" w:rsidRPr="00CE0EAE" w:rsidRDefault="00E61FD0" w:rsidP="00E61FD0">
      <w:pPr>
        <w:tabs>
          <w:tab w:val="left" w:pos="142"/>
          <w:tab w:val="left" w:pos="284"/>
          <w:tab w:val="left" w:pos="567"/>
        </w:tabs>
        <w:spacing w:after="0" w:line="240" w:lineRule="auto"/>
        <w:contextualSpacing/>
        <w:jc w:val="both"/>
        <w:rPr>
          <w:rFonts w:ascii="Times New Roman" w:hAnsi="Times New Roman"/>
          <w:sz w:val="24"/>
          <w:szCs w:val="24"/>
        </w:rPr>
      </w:pPr>
    </w:p>
    <w:p w14:paraId="251F81D6" w14:textId="77777777" w:rsidR="00E61FD0" w:rsidRPr="00CE0EAE" w:rsidRDefault="00E61FD0" w:rsidP="00256E98">
      <w:pPr>
        <w:numPr>
          <w:ilvl w:val="0"/>
          <w:numId w:val="7"/>
        </w:numPr>
        <w:tabs>
          <w:tab w:val="left" w:pos="142"/>
          <w:tab w:val="left" w:pos="284"/>
          <w:tab w:val="left" w:pos="567"/>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Naudojimasis intelektinės nuosavybės teisėmis</w:t>
      </w:r>
    </w:p>
    <w:p w14:paraId="7B4E6D0E" w14:textId="77777777" w:rsidR="00720834" w:rsidRDefault="00E61FD0" w:rsidP="00720834">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lastRenderedPageBreak/>
        <w:t xml:space="preserve">Intelektinės nuosavybės objektai, kurie sukuriami ar atsiranda dalyviui dalyvaujant </w:t>
      </w:r>
      <w:proofErr w:type="spellStart"/>
      <w:r w:rsidRPr="00CE0EAE">
        <w:rPr>
          <w:rFonts w:ascii="Times New Roman" w:hAnsi="Times New Roman"/>
          <w:sz w:val="24"/>
          <w:szCs w:val="24"/>
        </w:rPr>
        <w:t>ikiprekybiniame</w:t>
      </w:r>
      <w:proofErr w:type="spellEnd"/>
      <w:r w:rsidRPr="00CE0EAE">
        <w:rPr>
          <w:rFonts w:ascii="Times New Roman" w:hAnsi="Times New Roman"/>
          <w:sz w:val="24"/>
          <w:szCs w:val="24"/>
        </w:rPr>
        <w:t xml:space="preserve"> pirkime ir vykdant šios Sutarties įsipareigojimus, arba prieš tai, jeigu juos dalyvis naudoja vykdydamas šią Sutartį, priklauso dalyviui.</w:t>
      </w:r>
      <w:bookmarkStart w:id="37" w:name="_Hlk20753099"/>
    </w:p>
    <w:p w14:paraId="49A0CCB6" w14:textId="459EE1EF" w:rsidR="00E61FD0" w:rsidRPr="00720834" w:rsidRDefault="00F8044F" w:rsidP="00720834">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720834">
        <w:rPr>
          <w:rFonts w:ascii="Times New Roman" w:hAnsi="Times New Roman"/>
          <w:sz w:val="24"/>
          <w:szCs w:val="24"/>
        </w:rPr>
        <w:t>Dalyvis privalo suteikti Užsakovui neribotą teisę neatlygintinai naudotis ikiprekybinio pirkimo rezultatu ir ikiprekybinio pirkimo metu sukurtais intelektinės nuosavybės objektais, o trečiosioms šalims – neišimtinę teisę (pavyzdžiui, licenciją rinkos sąlygomis)</w:t>
      </w:r>
      <w:bookmarkEnd w:id="37"/>
      <w:r w:rsidRPr="00720834">
        <w:rPr>
          <w:rFonts w:ascii="Times New Roman" w:hAnsi="Times New Roman"/>
          <w:sz w:val="24"/>
          <w:szCs w:val="24"/>
        </w:rPr>
        <w:t>.</w:t>
      </w:r>
    </w:p>
    <w:p w14:paraId="38DA2EFF" w14:textId="77777777" w:rsidR="00E61FD0" w:rsidRPr="00CE0EAE" w:rsidRDefault="00E61FD0" w:rsidP="00E61FD0">
      <w:pPr>
        <w:tabs>
          <w:tab w:val="left" w:pos="142"/>
        </w:tabs>
        <w:spacing w:after="0" w:line="240" w:lineRule="auto"/>
        <w:contextualSpacing/>
        <w:jc w:val="both"/>
        <w:rPr>
          <w:rFonts w:ascii="Times New Roman" w:hAnsi="Times New Roman"/>
          <w:b/>
          <w:sz w:val="24"/>
          <w:szCs w:val="24"/>
        </w:rPr>
      </w:pPr>
    </w:p>
    <w:p w14:paraId="2549AE0D" w14:textId="77777777" w:rsidR="00E61FD0" w:rsidRPr="00CE0EAE" w:rsidRDefault="00E61FD0" w:rsidP="00256E98">
      <w:pPr>
        <w:numPr>
          <w:ilvl w:val="0"/>
          <w:numId w:val="7"/>
        </w:numPr>
        <w:tabs>
          <w:tab w:val="left" w:pos="142"/>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Naudojimasis materialiąja ikiprekybinio pirkimo metu sukurta nuosavybe</w:t>
      </w:r>
    </w:p>
    <w:p w14:paraId="16A6F228"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Jeigu dalyvio vykdant šią Sutartį sukurtas Ikiprekybinio pirkimo rezultatas yra neatsiejamai susiję materialiąja nuosavybe (sukurtas inovatyviojo produkto prototipas ar bandomoji inovatyviojo produkto partija), dalyvis privalo perduoti šią nuosavybę Užsakovui. </w:t>
      </w:r>
    </w:p>
    <w:p w14:paraId="1DA49C4F"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 xml:space="preserve">Apie materialiosios nuosavybės perdavimą pažymima Ikiprekybinio pirkimo rezultato priėmimo–perdavimo akte (Sutarties 2 priedas). </w:t>
      </w:r>
    </w:p>
    <w:p w14:paraId="4F0D49E1" w14:textId="77777777" w:rsidR="00E61FD0" w:rsidRPr="00CE0EAE" w:rsidRDefault="00E61FD0" w:rsidP="00E61FD0">
      <w:pPr>
        <w:tabs>
          <w:tab w:val="left" w:pos="142"/>
        </w:tabs>
        <w:spacing w:after="0" w:line="240" w:lineRule="auto"/>
        <w:contextualSpacing/>
        <w:jc w:val="both"/>
        <w:rPr>
          <w:rFonts w:ascii="Times New Roman" w:hAnsi="Times New Roman"/>
          <w:b/>
          <w:sz w:val="24"/>
          <w:szCs w:val="24"/>
        </w:rPr>
      </w:pPr>
    </w:p>
    <w:p w14:paraId="4BD82C02" w14:textId="77777777" w:rsidR="00E61FD0" w:rsidRPr="00CE0EAE" w:rsidRDefault="00E61FD0" w:rsidP="00256E98">
      <w:pPr>
        <w:numPr>
          <w:ilvl w:val="0"/>
          <w:numId w:val="7"/>
        </w:numPr>
        <w:tabs>
          <w:tab w:val="left" w:pos="142"/>
        </w:tabs>
        <w:spacing w:after="0" w:line="240" w:lineRule="auto"/>
        <w:contextualSpacing/>
        <w:jc w:val="both"/>
        <w:rPr>
          <w:rFonts w:ascii="Times New Roman" w:hAnsi="Times New Roman"/>
          <w:b/>
          <w:sz w:val="24"/>
          <w:szCs w:val="24"/>
        </w:rPr>
      </w:pPr>
      <w:r w:rsidRPr="00CE0EAE">
        <w:rPr>
          <w:rFonts w:ascii="Times New Roman" w:hAnsi="Times New Roman"/>
          <w:b/>
          <w:sz w:val="24"/>
          <w:szCs w:val="24"/>
        </w:rPr>
        <w:t>Kitos sąlygos</w:t>
      </w:r>
    </w:p>
    <w:p w14:paraId="3F1D1873"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Šalys pripažįsta, kad sudarydamos šią Sutartį išreiškia savo valią būti saistomos šios Sutarties.</w:t>
      </w:r>
    </w:p>
    <w:p w14:paraId="5A3FD7CE"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Sutartis yra sudaryta bei turi būti vykdoma ir aiškinama pagal Lietuvos Respublikos įstatymus ir jai taikoma Lietuvos Respublikos teisė.</w:t>
      </w:r>
    </w:p>
    <w:p w14:paraId="5E46E67B" w14:textId="7F71E44D"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Jei bet kuri Sutarties nuostata tampa ar pripažįstama visiškai ar iš dalies negaliojančia, tai neturi įtakos kitų Sutarties nuostatų galiojimui.</w:t>
      </w:r>
    </w:p>
    <w:p w14:paraId="317E5C6C" w14:textId="5E8599D3" w:rsidR="00950DD3" w:rsidRPr="00CE0EAE" w:rsidRDefault="00950DD3" w:rsidP="00D20D95">
      <w:pPr>
        <w:numPr>
          <w:ilvl w:val="1"/>
          <w:numId w:val="7"/>
        </w:numPr>
        <w:tabs>
          <w:tab w:val="left" w:pos="567"/>
        </w:tabs>
        <w:spacing w:after="0" w:line="240" w:lineRule="auto"/>
        <w:ind w:left="0" w:firstLine="0"/>
        <w:contextualSpacing/>
        <w:jc w:val="both"/>
        <w:rPr>
          <w:rFonts w:ascii="Times New Roman" w:eastAsiaTheme="minorHAnsi" w:hAnsi="Times New Roman"/>
          <w:sz w:val="24"/>
          <w:szCs w:val="24"/>
        </w:rPr>
      </w:pPr>
      <w:r w:rsidRPr="00CE0EAE">
        <w:rPr>
          <w:rFonts w:ascii="Times New Roman" w:hAnsi="Times New Roman"/>
          <w:sz w:val="24"/>
          <w:szCs w:val="24"/>
        </w:rPr>
        <w:t>Jei Dalyvis Sutarties vykdymui pasitelkia subtiekėją (-</w:t>
      </w:r>
      <w:proofErr w:type="spellStart"/>
      <w:r w:rsidRPr="00CE0EAE">
        <w:rPr>
          <w:rFonts w:ascii="Times New Roman" w:hAnsi="Times New Roman"/>
          <w:sz w:val="24"/>
          <w:szCs w:val="24"/>
        </w:rPr>
        <w:t>us</w:t>
      </w:r>
      <w:proofErr w:type="spellEnd"/>
      <w:r w:rsidRPr="00CE0EAE">
        <w:rPr>
          <w:rFonts w:ascii="Times New Roman" w:hAnsi="Times New Roman"/>
          <w:sz w:val="24"/>
          <w:szCs w:val="24"/>
        </w:rPr>
        <w:t>), kuris (-e) netinkamai vykdo įsipareigojimus Dalyviui, taip pat tuo atveju, kai subtiekėjas (-ai) nepajėgus vykdyti įsipareigojimų Dalyviui dėl iškeltos bankroto bylos ir (ar) panašios padėties, Dalyvis gali pakeisti subtiekėją (-</w:t>
      </w:r>
      <w:proofErr w:type="spellStart"/>
      <w:r w:rsidRPr="00CE0EAE">
        <w:rPr>
          <w:rFonts w:ascii="Times New Roman" w:hAnsi="Times New Roman"/>
          <w:sz w:val="24"/>
          <w:szCs w:val="24"/>
        </w:rPr>
        <w:t>us</w:t>
      </w:r>
      <w:proofErr w:type="spellEnd"/>
      <w:r w:rsidRPr="00CE0EAE">
        <w:rPr>
          <w:rFonts w:ascii="Times New Roman" w:hAnsi="Times New Roman"/>
          <w:sz w:val="24"/>
          <w:szCs w:val="24"/>
        </w:rPr>
        <w:t>). Apie tai jis privalo raštu informuoti Užsakovą šioje Sutartyje nustatyta tvarka, nurodydamas subtiekėjo (-ų) pakeitimo priežastis. Subtiekėjo (-ų) pakeitimui Šalys sudaro susitarimą dėl subtiekėjo (-ų) pakeitimo. Ši Sutarties sąlyga taikoma tuomet, jei pasiūlyme Dalyvis nurodo, kad ketina pasitelkti subtiekėją (-</w:t>
      </w:r>
      <w:proofErr w:type="spellStart"/>
      <w:r w:rsidRPr="00CE0EAE">
        <w:rPr>
          <w:rFonts w:ascii="Times New Roman" w:hAnsi="Times New Roman"/>
          <w:sz w:val="24"/>
          <w:szCs w:val="24"/>
        </w:rPr>
        <w:t>us</w:t>
      </w:r>
      <w:proofErr w:type="spellEnd"/>
      <w:r w:rsidRPr="00CE0EAE">
        <w:rPr>
          <w:rFonts w:ascii="Times New Roman" w:hAnsi="Times New Roman"/>
          <w:sz w:val="24"/>
          <w:szCs w:val="24"/>
        </w:rPr>
        <w:t>).</w:t>
      </w:r>
    </w:p>
    <w:p w14:paraId="6104E50F" w14:textId="3F00EFA9" w:rsidR="00E61FD0" w:rsidRPr="00CE0EAE" w:rsidRDefault="002C1E28"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bCs/>
          <w:sz w:val="24"/>
          <w:szCs w:val="24"/>
        </w:rPr>
        <w:t>Šalys įsipareigoja laikytis konfidencialumo įsipareigojimų, neatskleisti tretiesiems asmenims jokios informacijos, gautos vykdant Sutartį, išskyrus tiek, kiek tai reikalinga Sutarties vykdymui, o taip pat nenaudoti konfidencialios informacijos asmeniniams ar trečiųjų asmenų poreikiams. Visa Šalies suteikta informacija yra laikoma konfidencialia, nebent ši Šalis patvirtins, kad tam tikra pateikta informacija nėra konfidenciali. Konfidencialia taip pat nėra laikoma informacija, kuri buvo viešai prieinama, arba kita Šalis gali dokumentais įrodyti, kad informacija jai buvo teisėtai žinoma arba buvo pateikta trečiųjų asmenų, turėjusių raštu patvirtintą teisę atskleisti konfidencialią informaciją</w:t>
      </w:r>
      <w:r w:rsidR="00E61FD0" w:rsidRPr="00CE0EAE">
        <w:rPr>
          <w:rFonts w:ascii="Times New Roman" w:hAnsi="Times New Roman"/>
          <w:sz w:val="24"/>
          <w:szCs w:val="24"/>
        </w:rPr>
        <w:t>.</w:t>
      </w:r>
    </w:p>
    <w:p w14:paraId="13D44B44"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Kiekviena Šalis be išankstinio rašytinio kitos Šalies sutikimo įsipareigoja neatskleisti per ikiprekybinį pirkimą gautos konfidencialios informacijos tretiesiems asmenims ne mažiau kaip 4 metus nuo paskutinio Ikiprekybinio pirkimo rezultato perdavimo.</w:t>
      </w:r>
    </w:p>
    <w:p w14:paraId="525828DF"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Ginčai sprendžiami derybų būdu, o nepavykus išspręsti ginčo per 30 (trisdešimt) kalendorinių dienų nuo ginčo pradžios dienos (ginčo pradžios diena laikoma diena, kai viena Sutarties Šalis gauna kitos Šalies Sutartyje nustatyta tvarka pateiktą pretenziją), jis bus nagrinėjamas įstatymų nustatyta tvarka kompetentingame teisme.</w:t>
      </w:r>
    </w:p>
    <w:p w14:paraId="1B24E38E"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Šalys susitaria, kad visas susirašinėjimas tarp Šalių bus vykdomas lietuvių kalba. Visi pranešimai ir kitas susirašinėjimas, kuriuos Šalis gali pateikti kitai Šaliai pagal šią Sutartį, bus laikomi galiojančiais ir įteiktais tinkamai, jeigu yra gautas patvirtinimas apie gavimą arba išsiųsti registruotu paštu, faksu, el. paštu Šalių Sutartyje nurodytais adresais ar fakso numeriais, kitais adresais ar fakso numeriais, kuriuos nurodė viena Šalis, pateikdama pranešimą.</w:t>
      </w:r>
    </w:p>
    <w:p w14:paraId="713A91AE" w14:textId="77777777" w:rsidR="00E61FD0" w:rsidRPr="00CE0EAE" w:rsidRDefault="00E61FD0" w:rsidP="00256E98">
      <w:pPr>
        <w:numPr>
          <w:ilvl w:val="1"/>
          <w:numId w:val="7"/>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Jei pasikeičia Šalies adresas ir (ar) kiti kontaktiniai ar atsiskaitymo duomenys, Šalis privalo informuoti kitą Šalį apie įvyksiantį tokių duomenų pasikeitimą, pranešdama ne vėliau kaip prieš 3 (tris) darbo dienas. Jei Šalis nesilaiko pranešimo pareigos, laikoma, kad kita Šalis tinkamai įvykdė savo pareigas, jei jas vykdė remdamasi paskutiniais jai žinomais kontaktiniais ir (ar) atsiskaitymo duomenimis.</w:t>
      </w:r>
    </w:p>
    <w:p w14:paraId="6EF3AAE8" w14:textId="77777777" w:rsidR="00E61FD0" w:rsidRPr="00CE0EAE" w:rsidRDefault="00E61FD0" w:rsidP="00D20D95">
      <w:pPr>
        <w:numPr>
          <w:ilvl w:val="1"/>
          <w:numId w:val="7"/>
        </w:numPr>
        <w:tabs>
          <w:tab w:val="left" w:pos="709"/>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lastRenderedPageBreak/>
        <w:t>Ši Sutartis sudaryta dviem vienodą teisinę galią turinčiais egzemplioriais lietuvių kalba, po vieną egzempliorių kiekvienai Šaliai.</w:t>
      </w:r>
    </w:p>
    <w:p w14:paraId="14F0794D" w14:textId="77777777" w:rsidR="00E61FD0" w:rsidRPr="00CE0EAE" w:rsidRDefault="00E61FD0" w:rsidP="00D20D95">
      <w:pPr>
        <w:numPr>
          <w:ilvl w:val="1"/>
          <w:numId w:val="7"/>
        </w:numPr>
        <w:tabs>
          <w:tab w:val="left" w:pos="709"/>
        </w:tabs>
        <w:spacing w:after="0" w:line="240" w:lineRule="auto"/>
        <w:ind w:left="0" w:firstLine="0"/>
        <w:contextualSpacing/>
        <w:jc w:val="both"/>
        <w:rPr>
          <w:rFonts w:ascii="Times New Roman" w:hAnsi="Times New Roman"/>
          <w:sz w:val="24"/>
          <w:szCs w:val="24"/>
        </w:rPr>
      </w:pPr>
      <w:r w:rsidRPr="00CE0EAE">
        <w:rPr>
          <w:rFonts w:ascii="Times New Roman" w:hAnsi="Times New Roman"/>
          <w:sz w:val="24"/>
          <w:szCs w:val="24"/>
        </w:rPr>
        <w:t>Visi Sutarties priedai yra neatskiriama šios Sutarties dalis:</w:t>
      </w:r>
    </w:p>
    <w:p w14:paraId="686A2B8E" w14:textId="4B53E0AF" w:rsidR="00E61FD0" w:rsidRPr="00CE0EAE" w:rsidRDefault="00E61FD0" w:rsidP="00D20D95">
      <w:pPr>
        <w:numPr>
          <w:ilvl w:val="2"/>
          <w:numId w:val="7"/>
        </w:numPr>
        <w:tabs>
          <w:tab w:val="left" w:pos="993"/>
        </w:tabs>
        <w:spacing w:after="0" w:line="240" w:lineRule="auto"/>
        <w:contextualSpacing/>
        <w:jc w:val="both"/>
        <w:rPr>
          <w:rFonts w:ascii="Times New Roman" w:hAnsi="Times New Roman"/>
          <w:sz w:val="24"/>
          <w:szCs w:val="24"/>
        </w:rPr>
      </w:pPr>
      <w:r w:rsidRPr="00CE0EAE">
        <w:rPr>
          <w:rFonts w:ascii="Times New Roman" w:hAnsi="Times New Roman"/>
          <w:sz w:val="24"/>
          <w:szCs w:val="24"/>
        </w:rPr>
        <w:t>1 priedas</w:t>
      </w:r>
      <w:r w:rsidR="00450C82" w:rsidRPr="00450C82">
        <w:rPr>
          <w:rFonts w:ascii="Times New Roman" w:hAnsi="Times New Roman"/>
          <w:sz w:val="24"/>
          <w:szCs w:val="24"/>
        </w:rPr>
        <w:t xml:space="preserve"> </w:t>
      </w:r>
      <w:r w:rsidR="00450C82" w:rsidRPr="00CE0EAE">
        <w:rPr>
          <w:rFonts w:ascii="Times New Roman" w:hAnsi="Times New Roman"/>
          <w:sz w:val="24"/>
          <w:szCs w:val="24"/>
        </w:rPr>
        <w:t>„</w:t>
      </w:r>
      <w:proofErr w:type="spellStart"/>
      <w:r w:rsidR="00450C82" w:rsidRPr="00CE0EAE">
        <w:rPr>
          <w:rFonts w:ascii="Times New Roman" w:hAnsi="Times New Roman"/>
          <w:sz w:val="24"/>
          <w:szCs w:val="24"/>
        </w:rPr>
        <w:t>Ikiprekybinio</w:t>
      </w:r>
      <w:proofErr w:type="spellEnd"/>
      <w:r w:rsidR="00450C82" w:rsidRPr="00CE0EAE">
        <w:rPr>
          <w:rFonts w:ascii="Times New Roman" w:hAnsi="Times New Roman"/>
          <w:sz w:val="24"/>
          <w:szCs w:val="24"/>
        </w:rPr>
        <w:t xml:space="preserve"> pirkimo rezultato priėmimo–perdavimo akto forma“;</w:t>
      </w:r>
    </w:p>
    <w:p w14:paraId="4C15C359" w14:textId="2F430A61" w:rsidR="00E61FD0" w:rsidRPr="00CE0EAE" w:rsidRDefault="00E61FD0" w:rsidP="00D20D95">
      <w:pPr>
        <w:numPr>
          <w:ilvl w:val="2"/>
          <w:numId w:val="7"/>
        </w:numPr>
        <w:tabs>
          <w:tab w:val="left" w:pos="993"/>
        </w:tabs>
        <w:spacing w:after="0" w:line="240" w:lineRule="auto"/>
        <w:contextualSpacing/>
        <w:jc w:val="both"/>
        <w:rPr>
          <w:rFonts w:ascii="Times New Roman" w:hAnsi="Times New Roman"/>
          <w:sz w:val="24"/>
          <w:szCs w:val="24"/>
        </w:rPr>
      </w:pPr>
      <w:r w:rsidRPr="00CE0EAE">
        <w:rPr>
          <w:rFonts w:ascii="Times New Roman" w:hAnsi="Times New Roman"/>
          <w:sz w:val="24"/>
          <w:szCs w:val="24"/>
        </w:rPr>
        <w:t>2 priedas</w:t>
      </w:r>
      <w:r w:rsidR="00450C82" w:rsidRPr="00450C82">
        <w:rPr>
          <w:rFonts w:ascii="Times New Roman" w:hAnsi="Times New Roman"/>
          <w:sz w:val="24"/>
          <w:szCs w:val="24"/>
        </w:rPr>
        <w:t xml:space="preserve"> </w:t>
      </w:r>
      <w:r w:rsidR="00450C82" w:rsidRPr="00CE0EAE">
        <w:rPr>
          <w:rFonts w:ascii="Times New Roman" w:hAnsi="Times New Roman"/>
          <w:sz w:val="24"/>
          <w:szCs w:val="24"/>
        </w:rPr>
        <w:t>„</w:t>
      </w:r>
      <w:proofErr w:type="spellStart"/>
      <w:r w:rsidR="00450C82" w:rsidRPr="00CE0EAE">
        <w:rPr>
          <w:rFonts w:ascii="Times New Roman" w:hAnsi="Times New Roman"/>
          <w:sz w:val="24"/>
          <w:szCs w:val="24"/>
        </w:rPr>
        <w:t>Ikiprekybinio</w:t>
      </w:r>
      <w:proofErr w:type="spellEnd"/>
      <w:r w:rsidR="00450C82" w:rsidRPr="00CE0EAE">
        <w:rPr>
          <w:rFonts w:ascii="Times New Roman" w:hAnsi="Times New Roman"/>
          <w:sz w:val="24"/>
          <w:szCs w:val="24"/>
        </w:rPr>
        <w:t xml:space="preserve"> pirkimo rezultato testavimo </w:t>
      </w:r>
      <w:r w:rsidR="00450C82" w:rsidRPr="00FC1BDD">
        <w:rPr>
          <w:rFonts w:ascii="Times New Roman" w:hAnsi="Times New Roman"/>
          <w:sz w:val="24"/>
          <w:szCs w:val="24"/>
        </w:rPr>
        <w:t>tvarka</w:t>
      </w:r>
      <w:r w:rsidR="00D20D95" w:rsidRPr="00FC1BDD">
        <w:rPr>
          <w:rFonts w:ascii="Times New Roman" w:hAnsi="Times New Roman"/>
          <w:sz w:val="24"/>
          <w:szCs w:val="24"/>
        </w:rPr>
        <w:t xml:space="preserve"> ir terminai</w:t>
      </w:r>
      <w:r w:rsidR="00450C82" w:rsidRPr="00FC1BDD">
        <w:rPr>
          <w:rFonts w:ascii="Times New Roman" w:hAnsi="Times New Roman"/>
          <w:sz w:val="24"/>
          <w:szCs w:val="24"/>
        </w:rPr>
        <w:t xml:space="preserve">“ </w:t>
      </w:r>
      <w:r w:rsidR="00450C82" w:rsidRPr="00CE0EAE">
        <w:rPr>
          <w:rFonts w:ascii="Times New Roman" w:hAnsi="Times New Roman"/>
          <w:sz w:val="24"/>
          <w:szCs w:val="24"/>
        </w:rPr>
        <w:t>(</w:t>
      </w:r>
      <w:r w:rsidR="00450C82" w:rsidRPr="00CE0EAE">
        <w:rPr>
          <w:rFonts w:ascii="Times New Roman" w:hAnsi="Times New Roman"/>
          <w:i/>
          <w:sz w:val="24"/>
          <w:szCs w:val="24"/>
        </w:rPr>
        <w:t>jei taikoma</w:t>
      </w:r>
      <w:r w:rsidR="00450C82" w:rsidRPr="00CE0EAE">
        <w:rPr>
          <w:rFonts w:ascii="Times New Roman" w:hAnsi="Times New Roman"/>
          <w:sz w:val="24"/>
          <w:szCs w:val="24"/>
        </w:rPr>
        <w:t>);</w:t>
      </w:r>
    </w:p>
    <w:p w14:paraId="79F40239" w14:textId="1F8DB57C" w:rsidR="00E61FD0" w:rsidRPr="00CE0EAE" w:rsidRDefault="00E61FD0" w:rsidP="00D20D95">
      <w:pPr>
        <w:numPr>
          <w:ilvl w:val="2"/>
          <w:numId w:val="7"/>
        </w:numPr>
        <w:tabs>
          <w:tab w:val="left" w:pos="993"/>
        </w:tabs>
        <w:spacing w:after="0" w:line="240" w:lineRule="auto"/>
        <w:contextualSpacing/>
        <w:jc w:val="both"/>
        <w:rPr>
          <w:rFonts w:ascii="Times New Roman" w:hAnsi="Times New Roman"/>
          <w:sz w:val="24"/>
          <w:szCs w:val="24"/>
        </w:rPr>
      </w:pPr>
      <w:r w:rsidRPr="00CE0EAE">
        <w:rPr>
          <w:rFonts w:ascii="Times New Roman" w:hAnsi="Times New Roman"/>
          <w:sz w:val="24"/>
          <w:szCs w:val="24"/>
        </w:rPr>
        <w:t>3 priedas</w:t>
      </w:r>
      <w:r w:rsidR="00450C82" w:rsidRPr="00450C82">
        <w:rPr>
          <w:rFonts w:ascii="Times New Roman" w:hAnsi="Times New Roman"/>
          <w:sz w:val="24"/>
          <w:szCs w:val="24"/>
        </w:rPr>
        <w:t xml:space="preserve"> </w:t>
      </w:r>
      <w:r w:rsidR="00450C82" w:rsidRPr="00CE0EAE">
        <w:rPr>
          <w:rFonts w:ascii="Times New Roman" w:hAnsi="Times New Roman"/>
          <w:sz w:val="24"/>
          <w:szCs w:val="24"/>
        </w:rPr>
        <w:t>„Dalyvio pasiūlymas“.</w:t>
      </w:r>
    </w:p>
    <w:p w14:paraId="21063D32" w14:textId="2D6F35D6" w:rsidR="00E61FD0" w:rsidRPr="00CE0EAE" w:rsidRDefault="00E61FD0" w:rsidP="00E61FD0">
      <w:pPr>
        <w:tabs>
          <w:tab w:val="left" w:pos="142"/>
          <w:tab w:val="left" w:pos="284"/>
          <w:tab w:val="left" w:pos="567"/>
          <w:tab w:val="left" w:pos="709"/>
        </w:tabs>
        <w:spacing w:after="0" w:line="240" w:lineRule="auto"/>
        <w:contextualSpacing/>
        <w:jc w:val="both"/>
        <w:rPr>
          <w:rFonts w:ascii="Times New Roman" w:hAnsi="Times New Roman"/>
          <w:sz w:val="24"/>
          <w:szCs w:val="24"/>
        </w:rPr>
      </w:pPr>
      <w:r w:rsidRPr="00CE0EAE">
        <w:rPr>
          <w:rFonts w:ascii="Times New Roman" w:hAnsi="Times New Roman"/>
          <w:sz w:val="24"/>
          <w:szCs w:val="24"/>
        </w:rPr>
        <w:t xml:space="preserve"> </w:t>
      </w:r>
    </w:p>
    <w:p w14:paraId="07665DA4" w14:textId="77777777" w:rsidR="00E61FD0" w:rsidRPr="00CE0EAE" w:rsidRDefault="00E61FD0" w:rsidP="00E61FD0">
      <w:pPr>
        <w:spacing w:after="0" w:line="240" w:lineRule="auto"/>
        <w:jc w:val="both"/>
        <w:rPr>
          <w:rFonts w:ascii="Times New Roman" w:hAnsi="Times New Roman"/>
          <w:sz w:val="24"/>
          <w:szCs w:val="24"/>
        </w:rPr>
      </w:pPr>
    </w:p>
    <w:tbl>
      <w:tblPr>
        <w:tblW w:w="9322" w:type="dxa"/>
        <w:tblLayout w:type="fixed"/>
        <w:tblLook w:val="04A0" w:firstRow="1" w:lastRow="0" w:firstColumn="1" w:lastColumn="0" w:noHBand="0" w:noVBand="1"/>
      </w:tblPr>
      <w:tblGrid>
        <w:gridCol w:w="4644"/>
        <w:gridCol w:w="4678"/>
      </w:tblGrid>
      <w:tr w:rsidR="00E61FD0" w:rsidRPr="00CE0EAE" w14:paraId="5B15A8FD" w14:textId="77777777" w:rsidTr="001B2A16">
        <w:tc>
          <w:tcPr>
            <w:tcW w:w="4644" w:type="dxa"/>
            <w:shd w:val="clear" w:color="auto" w:fill="auto"/>
          </w:tcPr>
          <w:p w14:paraId="7D231213" w14:textId="77777777" w:rsidR="00E61FD0" w:rsidRPr="00CE0EAE" w:rsidRDefault="00E61FD0" w:rsidP="001B2A16">
            <w:pPr>
              <w:spacing w:after="0" w:line="240" w:lineRule="auto"/>
              <w:jc w:val="both"/>
              <w:rPr>
                <w:rFonts w:ascii="Times New Roman" w:hAnsi="Times New Roman"/>
                <w:b/>
                <w:sz w:val="24"/>
                <w:szCs w:val="24"/>
              </w:rPr>
            </w:pPr>
            <w:r w:rsidRPr="00CE0EAE">
              <w:rPr>
                <w:rFonts w:ascii="Times New Roman" w:hAnsi="Times New Roman"/>
                <w:b/>
                <w:sz w:val="24"/>
                <w:szCs w:val="24"/>
              </w:rPr>
              <w:t>Užsakovas</w:t>
            </w:r>
          </w:p>
        </w:tc>
        <w:tc>
          <w:tcPr>
            <w:tcW w:w="4678" w:type="dxa"/>
            <w:shd w:val="clear" w:color="auto" w:fill="auto"/>
          </w:tcPr>
          <w:p w14:paraId="45795744" w14:textId="77777777" w:rsidR="00E61FD0" w:rsidRPr="00CE0EAE" w:rsidRDefault="00E61FD0" w:rsidP="001B2A16">
            <w:pPr>
              <w:spacing w:after="0" w:line="240" w:lineRule="auto"/>
              <w:jc w:val="both"/>
              <w:rPr>
                <w:rFonts w:ascii="Times New Roman" w:hAnsi="Times New Roman"/>
                <w:b/>
                <w:sz w:val="24"/>
                <w:szCs w:val="24"/>
              </w:rPr>
            </w:pPr>
            <w:r w:rsidRPr="00CE0EAE">
              <w:rPr>
                <w:rFonts w:ascii="Times New Roman" w:hAnsi="Times New Roman"/>
                <w:b/>
                <w:sz w:val="24"/>
                <w:szCs w:val="24"/>
              </w:rPr>
              <w:t>dalyvis</w:t>
            </w:r>
          </w:p>
        </w:tc>
      </w:tr>
      <w:tr w:rsidR="00E61FD0" w:rsidRPr="00CE0EAE" w14:paraId="143578A5" w14:textId="77777777" w:rsidTr="001B2A16">
        <w:tc>
          <w:tcPr>
            <w:tcW w:w="4644" w:type="dxa"/>
            <w:shd w:val="clear" w:color="auto" w:fill="auto"/>
          </w:tcPr>
          <w:p w14:paraId="6900D137"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[pavadinimas]</w:t>
            </w:r>
          </w:p>
        </w:tc>
        <w:tc>
          <w:tcPr>
            <w:tcW w:w="4678" w:type="dxa"/>
            <w:shd w:val="clear" w:color="auto" w:fill="auto"/>
          </w:tcPr>
          <w:p w14:paraId="5F672CFB"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[pavadinimas]</w:t>
            </w:r>
          </w:p>
        </w:tc>
      </w:tr>
      <w:tr w:rsidR="00E61FD0" w:rsidRPr="00CE0EAE" w14:paraId="0A62A9EE" w14:textId="77777777" w:rsidTr="001B2A16">
        <w:tc>
          <w:tcPr>
            <w:tcW w:w="4644" w:type="dxa"/>
            <w:shd w:val="clear" w:color="auto" w:fill="auto"/>
          </w:tcPr>
          <w:p w14:paraId="62621526"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Juridinio asmens kodas: [...]</w:t>
            </w:r>
          </w:p>
        </w:tc>
        <w:tc>
          <w:tcPr>
            <w:tcW w:w="4678" w:type="dxa"/>
            <w:shd w:val="clear" w:color="auto" w:fill="auto"/>
          </w:tcPr>
          <w:p w14:paraId="67D25062"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Juridinio asmens kodas: [...]</w:t>
            </w:r>
          </w:p>
        </w:tc>
      </w:tr>
      <w:tr w:rsidR="00E61FD0" w:rsidRPr="00CE0EAE" w14:paraId="2BB26F6B" w14:textId="77777777" w:rsidTr="001B2A16">
        <w:tc>
          <w:tcPr>
            <w:tcW w:w="4644" w:type="dxa"/>
            <w:shd w:val="clear" w:color="auto" w:fill="auto"/>
          </w:tcPr>
          <w:p w14:paraId="061DB946"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Adresas: [...]</w:t>
            </w:r>
          </w:p>
        </w:tc>
        <w:tc>
          <w:tcPr>
            <w:tcW w:w="4678" w:type="dxa"/>
            <w:shd w:val="clear" w:color="auto" w:fill="auto"/>
          </w:tcPr>
          <w:p w14:paraId="3D59738B"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Adresas: [...] </w:t>
            </w:r>
          </w:p>
        </w:tc>
      </w:tr>
      <w:tr w:rsidR="00E61FD0" w:rsidRPr="00CE0EAE" w14:paraId="55A9F669" w14:textId="77777777" w:rsidTr="001B2A16">
        <w:tc>
          <w:tcPr>
            <w:tcW w:w="4644" w:type="dxa"/>
            <w:shd w:val="clear" w:color="auto" w:fill="auto"/>
          </w:tcPr>
          <w:p w14:paraId="77692021"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El. paštas: [...]</w:t>
            </w:r>
          </w:p>
        </w:tc>
        <w:tc>
          <w:tcPr>
            <w:tcW w:w="4678" w:type="dxa"/>
            <w:shd w:val="clear" w:color="auto" w:fill="auto"/>
          </w:tcPr>
          <w:p w14:paraId="17027E0A"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El. paštas: [...]</w:t>
            </w:r>
          </w:p>
        </w:tc>
      </w:tr>
      <w:tr w:rsidR="00E61FD0" w:rsidRPr="00CE0EAE" w14:paraId="7875B1EB" w14:textId="77777777" w:rsidTr="001B2A16">
        <w:tc>
          <w:tcPr>
            <w:tcW w:w="4644" w:type="dxa"/>
            <w:shd w:val="clear" w:color="auto" w:fill="auto"/>
          </w:tcPr>
          <w:p w14:paraId="745EFD7F"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Tel.: [...]</w:t>
            </w:r>
          </w:p>
        </w:tc>
        <w:tc>
          <w:tcPr>
            <w:tcW w:w="4678" w:type="dxa"/>
            <w:shd w:val="clear" w:color="auto" w:fill="auto"/>
          </w:tcPr>
          <w:p w14:paraId="7B2FEBCB"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Tel.: [...]</w:t>
            </w:r>
          </w:p>
        </w:tc>
      </w:tr>
      <w:tr w:rsidR="00E61FD0" w:rsidRPr="00CE0EAE" w14:paraId="0209B063" w14:textId="77777777" w:rsidTr="001B2A16">
        <w:tc>
          <w:tcPr>
            <w:tcW w:w="4644" w:type="dxa"/>
            <w:shd w:val="clear" w:color="auto" w:fill="auto"/>
          </w:tcPr>
          <w:p w14:paraId="56378938"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Faksas: [...]</w:t>
            </w:r>
          </w:p>
        </w:tc>
        <w:tc>
          <w:tcPr>
            <w:tcW w:w="4678" w:type="dxa"/>
            <w:shd w:val="clear" w:color="auto" w:fill="auto"/>
          </w:tcPr>
          <w:p w14:paraId="2B980522"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Faksas: [...]</w:t>
            </w:r>
          </w:p>
        </w:tc>
      </w:tr>
      <w:tr w:rsidR="00E61FD0" w:rsidRPr="00CE0EAE" w14:paraId="726CC7AA" w14:textId="77777777" w:rsidTr="001B2A16">
        <w:tc>
          <w:tcPr>
            <w:tcW w:w="4644" w:type="dxa"/>
            <w:shd w:val="clear" w:color="auto" w:fill="auto"/>
          </w:tcPr>
          <w:p w14:paraId="48C080EF"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 bankas, kodas [...] </w:t>
            </w:r>
            <w:proofErr w:type="spellStart"/>
            <w:r w:rsidRPr="00CE0EAE">
              <w:rPr>
                <w:rFonts w:ascii="Times New Roman" w:hAnsi="Times New Roman"/>
                <w:sz w:val="24"/>
                <w:szCs w:val="24"/>
              </w:rPr>
              <w:t>Sąsk</w:t>
            </w:r>
            <w:proofErr w:type="spellEnd"/>
            <w:r w:rsidRPr="00CE0EAE">
              <w:rPr>
                <w:rFonts w:ascii="Times New Roman" w:hAnsi="Times New Roman"/>
                <w:sz w:val="24"/>
                <w:szCs w:val="24"/>
              </w:rPr>
              <w:t>.: [...]</w:t>
            </w:r>
          </w:p>
        </w:tc>
        <w:tc>
          <w:tcPr>
            <w:tcW w:w="4678" w:type="dxa"/>
            <w:shd w:val="clear" w:color="auto" w:fill="auto"/>
          </w:tcPr>
          <w:p w14:paraId="1C1F28CB"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 bankas, kodas [...] </w:t>
            </w:r>
            <w:proofErr w:type="spellStart"/>
            <w:r w:rsidRPr="00CE0EAE">
              <w:rPr>
                <w:rFonts w:ascii="Times New Roman" w:hAnsi="Times New Roman"/>
                <w:sz w:val="24"/>
                <w:szCs w:val="24"/>
              </w:rPr>
              <w:t>Sąsk</w:t>
            </w:r>
            <w:proofErr w:type="spellEnd"/>
            <w:r w:rsidRPr="00CE0EAE">
              <w:rPr>
                <w:rFonts w:ascii="Times New Roman" w:hAnsi="Times New Roman"/>
                <w:sz w:val="24"/>
                <w:szCs w:val="24"/>
              </w:rPr>
              <w:t>.: [...]</w:t>
            </w:r>
          </w:p>
        </w:tc>
      </w:tr>
      <w:tr w:rsidR="00E61FD0" w:rsidRPr="00CE0EAE" w14:paraId="09028F63" w14:textId="77777777" w:rsidTr="001B2A16">
        <w:tc>
          <w:tcPr>
            <w:tcW w:w="4644" w:type="dxa"/>
            <w:shd w:val="clear" w:color="auto" w:fill="auto"/>
          </w:tcPr>
          <w:p w14:paraId="5234AF61" w14:textId="77777777" w:rsidR="00E61FD0" w:rsidRPr="00CE0EAE" w:rsidRDefault="00E61FD0" w:rsidP="001B2A16">
            <w:pPr>
              <w:spacing w:after="0" w:line="240" w:lineRule="auto"/>
              <w:jc w:val="both"/>
              <w:rPr>
                <w:rFonts w:ascii="Times New Roman" w:hAnsi="Times New Roman"/>
                <w:sz w:val="24"/>
                <w:szCs w:val="24"/>
              </w:rPr>
            </w:pPr>
          </w:p>
        </w:tc>
        <w:tc>
          <w:tcPr>
            <w:tcW w:w="4678" w:type="dxa"/>
            <w:shd w:val="clear" w:color="auto" w:fill="auto"/>
          </w:tcPr>
          <w:p w14:paraId="4A39085C"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PVM mok. kodas: </w:t>
            </w:r>
            <w:r w:rsidRPr="00CE0EAE">
              <w:rPr>
                <w:rFonts w:ascii="Times New Roman" w:hAnsi="Times New Roman"/>
                <w:sz w:val="24"/>
                <w:szCs w:val="24"/>
                <w:lang w:val="en-US"/>
              </w:rPr>
              <w:t>[…]</w:t>
            </w:r>
          </w:p>
        </w:tc>
      </w:tr>
      <w:tr w:rsidR="00E61FD0" w:rsidRPr="00CE0EAE" w14:paraId="21A48710" w14:textId="77777777" w:rsidTr="001B2A16">
        <w:tc>
          <w:tcPr>
            <w:tcW w:w="4644" w:type="dxa"/>
            <w:shd w:val="clear" w:color="auto" w:fill="auto"/>
          </w:tcPr>
          <w:p w14:paraId="424373E6" w14:textId="77777777" w:rsidR="00E61FD0" w:rsidRPr="00CE0EAE" w:rsidRDefault="00E61FD0" w:rsidP="001B2A16">
            <w:pPr>
              <w:spacing w:after="0" w:line="240" w:lineRule="auto"/>
              <w:jc w:val="both"/>
              <w:rPr>
                <w:rFonts w:ascii="Times New Roman" w:hAnsi="Times New Roman"/>
                <w:sz w:val="24"/>
                <w:szCs w:val="24"/>
              </w:rPr>
            </w:pPr>
          </w:p>
        </w:tc>
        <w:tc>
          <w:tcPr>
            <w:tcW w:w="4678" w:type="dxa"/>
            <w:shd w:val="clear" w:color="auto" w:fill="auto"/>
          </w:tcPr>
          <w:p w14:paraId="30C21B78" w14:textId="77777777" w:rsidR="00E61FD0" w:rsidRPr="00CE0EAE" w:rsidRDefault="00E61FD0" w:rsidP="001B2A16">
            <w:pPr>
              <w:spacing w:after="0" w:line="240" w:lineRule="auto"/>
              <w:jc w:val="both"/>
              <w:rPr>
                <w:rFonts w:ascii="Times New Roman" w:hAnsi="Times New Roman"/>
                <w:sz w:val="24"/>
                <w:szCs w:val="24"/>
              </w:rPr>
            </w:pPr>
          </w:p>
        </w:tc>
      </w:tr>
      <w:tr w:rsidR="00E61FD0" w:rsidRPr="00CE0EAE" w14:paraId="4D7D5A48" w14:textId="77777777" w:rsidTr="001B2A16">
        <w:tc>
          <w:tcPr>
            <w:tcW w:w="4644" w:type="dxa"/>
            <w:shd w:val="clear" w:color="auto" w:fill="auto"/>
          </w:tcPr>
          <w:p w14:paraId="3FDE3AB1" w14:textId="77777777" w:rsidR="00E61FD0" w:rsidRPr="00CE0EAE" w:rsidRDefault="00E61FD0" w:rsidP="001B2A16">
            <w:pPr>
              <w:spacing w:after="0" w:line="240" w:lineRule="auto"/>
              <w:jc w:val="both"/>
              <w:rPr>
                <w:rFonts w:ascii="Times New Roman" w:hAnsi="Times New Roman"/>
                <w:sz w:val="24"/>
                <w:szCs w:val="24"/>
              </w:rPr>
            </w:pPr>
          </w:p>
        </w:tc>
        <w:tc>
          <w:tcPr>
            <w:tcW w:w="4678" w:type="dxa"/>
            <w:shd w:val="clear" w:color="auto" w:fill="auto"/>
          </w:tcPr>
          <w:p w14:paraId="4B7E75E3" w14:textId="77777777" w:rsidR="00E61FD0" w:rsidRPr="00CE0EAE" w:rsidRDefault="00E61FD0" w:rsidP="001B2A16">
            <w:pPr>
              <w:spacing w:after="0" w:line="240" w:lineRule="auto"/>
              <w:jc w:val="both"/>
              <w:rPr>
                <w:rFonts w:ascii="Times New Roman" w:hAnsi="Times New Roman"/>
                <w:sz w:val="24"/>
                <w:szCs w:val="24"/>
              </w:rPr>
            </w:pPr>
          </w:p>
        </w:tc>
      </w:tr>
      <w:tr w:rsidR="00E61FD0" w:rsidRPr="00CE0EAE" w14:paraId="24660A8A" w14:textId="77777777" w:rsidTr="001B2A16">
        <w:tc>
          <w:tcPr>
            <w:tcW w:w="4644" w:type="dxa"/>
            <w:shd w:val="clear" w:color="auto" w:fill="auto"/>
          </w:tcPr>
          <w:p w14:paraId="5CFD6DAC" w14:textId="77777777" w:rsidR="00E61FD0" w:rsidRPr="00CE0EAE" w:rsidRDefault="00E61FD0" w:rsidP="001B2A16">
            <w:pPr>
              <w:spacing w:after="0" w:line="240" w:lineRule="auto"/>
              <w:jc w:val="both"/>
              <w:rPr>
                <w:rFonts w:ascii="Times New Roman" w:hAnsi="Times New Roman"/>
                <w:sz w:val="24"/>
                <w:szCs w:val="24"/>
              </w:rPr>
            </w:pPr>
          </w:p>
        </w:tc>
        <w:tc>
          <w:tcPr>
            <w:tcW w:w="4678" w:type="dxa"/>
            <w:shd w:val="clear" w:color="auto" w:fill="auto"/>
          </w:tcPr>
          <w:p w14:paraId="01654072" w14:textId="77777777" w:rsidR="00E61FD0" w:rsidRPr="00CE0EAE" w:rsidRDefault="00E61FD0" w:rsidP="001B2A16">
            <w:pPr>
              <w:spacing w:after="0" w:line="240" w:lineRule="auto"/>
              <w:jc w:val="both"/>
              <w:rPr>
                <w:rFonts w:ascii="Times New Roman" w:hAnsi="Times New Roman"/>
                <w:sz w:val="24"/>
                <w:szCs w:val="24"/>
              </w:rPr>
            </w:pPr>
          </w:p>
        </w:tc>
      </w:tr>
      <w:tr w:rsidR="00E61FD0" w:rsidRPr="00CE0EAE" w14:paraId="05C715FD" w14:textId="77777777" w:rsidTr="001B2A16">
        <w:tc>
          <w:tcPr>
            <w:tcW w:w="4644" w:type="dxa"/>
            <w:shd w:val="clear" w:color="auto" w:fill="auto"/>
          </w:tcPr>
          <w:p w14:paraId="79AF21A7"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[pareigos]</w:t>
            </w:r>
          </w:p>
          <w:p w14:paraId="4EAB00FC"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[vardas ir pavardė]</w:t>
            </w:r>
          </w:p>
        </w:tc>
        <w:tc>
          <w:tcPr>
            <w:tcW w:w="4678" w:type="dxa"/>
            <w:shd w:val="clear" w:color="auto" w:fill="auto"/>
          </w:tcPr>
          <w:p w14:paraId="1151A8C7"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[pareigos]</w:t>
            </w:r>
          </w:p>
          <w:p w14:paraId="04C49CFC"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[vardas pavardė]</w:t>
            </w:r>
          </w:p>
        </w:tc>
      </w:tr>
      <w:tr w:rsidR="00E61FD0" w:rsidRPr="00CE0EAE" w14:paraId="13024FEB" w14:textId="77777777" w:rsidTr="001B2A16">
        <w:tc>
          <w:tcPr>
            <w:tcW w:w="4644" w:type="dxa"/>
            <w:shd w:val="clear" w:color="auto" w:fill="auto"/>
          </w:tcPr>
          <w:p w14:paraId="41A3455B"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_____________________</w:t>
            </w:r>
          </w:p>
          <w:p w14:paraId="2FA8819C"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A.V.</w:t>
            </w:r>
          </w:p>
        </w:tc>
        <w:tc>
          <w:tcPr>
            <w:tcW w:w="4678" w:type="dxa"/>
            <w:shd w:val="clear" w:color="auto" w:fill="auto"/>
          </w:tcPr>
          <w:p w14:paraId="6E81176F"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_____________________</w:t>
            </w:r>
          </w:p>
          <w:p w14:paraId="696CEE64"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A.V.</w:t>
            </w:r>
          </w:p>
        </w:tc>
      </w:tr>
      <w:tr w:rsidR="00E61FD0" w:rsidRPr="00CE0EAE" w14:paraId="7112FA93" w14:textId="77777777" w:rsidTr="001B2A16">
        <w:tc>
          <w:tcPr>
            <w:tcW w:w="4644" w:type="dxa"/>
            <w:shd w:val="clear" w:color="auto" w:fill="auto"/>
          </w:tcPr>
          <w:p w14:paraId="5AC098D3" w14:textId="77777777" w:rsidR="00E61FD0" w:rsidRPr="00CE0EAE" w:rsidRDefault="00E61FD0" w:rsidP="001B2A16">
            <w:pPr>
              <w:spacing w:after="0" w:line="240" w:lineRule="auto"/>
              <w:jc w:val="both"/>
              <w:rPr>
                <w:rFonts w:ascii="Times New Roman" w:hAnsi="Times New Roman"/>
                <w:sz w:val="24"/>
                <w:szCs w:val="24"/>
              </w:rPr>
            </w:pPr>
          </w:p>
        </w:tc>
        <w:tc>
          <w:tcPr>
            <w:tcW w:w="4678" w:type="dxa"/>
            <w:shd w:val="clear" w:color="auto" w:fill="auto"/>
          </w:tcPr>
          <w:p w14:paraId="29B3C82C" w14:textId="77777777" w:rsidR="00E61FD0" w:rsidRPr="00CE0EAE" w:rsidRDefault="00E61FD0" w:rsidP="001B2A16">
            <w:pPr>
              <w:spacing w:after="0" w:line="240" w:lineRule="auto"/>
              <w:jc w:val="both"/>
              <w:rPr>
                <w:rFonts w:ascii="Times New Roman" w:hAnsi="Times New Roman"/>
                <w:sz w:val="24"/>
                <w:szCs w:val="24"/>
              </w:rPr>
            </w:pPr>
          </w:p>
        </w:tc>
      </w:tr>
    </w:tbl>
    <w:p w14:paraId="0023DB42" w14:textId="77777777" w:rsidR="00E61FD0" w:rsidRPr="00CE0EAE" w:rsidRDefault="00E61FD0" w:rsidP="00E61FD0">
      <w:pPr>
        <w:spacing w:after="0" w:line="240" w:lineRule="auto"/>
        <w:jc w:val="center"/>
        <w:rPr>
          <w:rFonts w:ascii="Times New Roman" w:hAnsi="Times New Roman"/>
          <w:sz w:val="24"/>
          <w:szCs w:val="24"/>
        </w:rPr>
      </w:pPr>
    </w:p>
    <w:p w14:paraId="7A9F1E35" w14:textId="77777777" w:rsidR="00E61FD0" w:rsidRPr="00CE0EAE" w:rsidRDefault="00E61FD0" w:rsidP="00E61FD0">
      <w:pPr>
        <w:rPr>
          <w:rFonts w:ascii="Times New Roman" w:hAnsi="Times New Roman"/>
          <w:sz w:val="24"/>
          <w:szCs w:val="24"/>
        </w:rPr>
      </w:pPr>
    </w:p>
    <w:p w14:paraId="4556D00A" w14:textId="77777777" w:rsidR="00E61FD0" w:rsidRPr="00CE0EAE" w:rsidRDefault="00E61FD0" w:rsidP="00E61FD0">
      <w:pPr>
        <w:rPr>
          <w:rFonts w:ascii="Times New Roman" w:hAnsi="Times New Roman"/>
          <w:sz w:val="24"/>
          <w:szCs w:val="24"/>
        </w:rPr>
      </w:pPr>
      <w:r w:rsidRPr="00CE0EAE">
        <w:rPr>
          <w:rFonts w:ascii="Times New Roman" w:hAnsi="Times New Roman"/>
          <w:sz w:val="24"/>
          <w:szCs w:val="24"/>
        </w:rPr>
        <w:br w:type="page"/>
      </w:r>
    </w:p>
    <w:p w14:paraId="4A4D0CBB" w14:textId="77777777" w:rsidR="001B2A16" w:rsidRPr="00CE0EAE" w:rsidRDefault="001B2A16" w:rsidP="001B2A16">
      <w:pPr>
        <w:widowControl w:val="0"/>
        <w:autoSpaceDE w:val="0"/>
        <w:autoSpaceDN w:val="0"/>
        <w:adjustRightInd w:val="0"/>
        <w:spacing w:after="0" w:line="240" w:lineRule="auto"/>
        <w:ind w:left="5184"/>
        <w:jc w:val="center"/>
        <w:rPr>
          <w:rFonts w:ascii="Times New Roman" w:eastAsia="Times New Roman" w:hAnsi="Times New Roman"/>
          <w:b/>
          <w:sz w:val="24"/>
          <w:szCs w:val="24"/>
          <w:lang w:eastAsia="lt-LT"/>
        </w:rPr>
      </w:pPr>
    </w:p>
    <w:p w14:paraId="5F9BEC80" w14:textId="5C168EEC" w:rsidR="00E61FD0" w:rsidRPr="00CE0EAE" w:rsidRDefault="00E61FD0" w:rsidP="00E61FD0">
      <w:pPr>
        <w:tabs>
          <w:tab w:val="left" w:pos="4238"/>
        </w:tabs>
        <w:spacing w:after="0" w:line="240" w:lineRule="auto"/>
        <w:ind w:left="5245"/>
        <w:rPr>
          <w:rFonts w:ascii="Times New Roman" w:hAnsi="Times New Roman"/>
          <w:sz w:val="24"/>
          <w:szCs w:val="24"/>
        </w:rPr>
      </w:pPr>
      <w:r w:rsidRPr="00CE0EAE">
        <w:rPr>
          <w:rFonts w:ascii="Times New Roman" w:hAnsi="Times New Roman"/>
          <w:sz w:val="24"/>
          <w:szCs w:val="24"/>
        </w:rPr>
        <w:t xml:space="preserve">Sutarties </w:t>
      </w:r>
      <w:r w:rsidR="00450C82">
        <w:rPr>
          <w:rFonts w:ascii="Times New Roman" w:hAnsi="Times New Roman"/>
          <w:sz w:val="24"/>
          <w:szCs w:val="24"/>
        </w:rPr>
        <w:t>1</w:t>
      </w:r>
      <w:r w:rsidRPr="00CE0EAE">
        <w:rPr>
          <w:rFonts w:ascii="Times New Roman" w:hAnsi="Times New Roman"/>
          <w:sz w:val="24"/>
          <w:szCs w:val="24"/>
        </w:rPr>
        <w:t xml:space="preserve"> priedas „Ikiprekybinio pirkimo rezultato priėmimo–perdavimo akto forma“</w:t>
      </w:r>
    </w:p>
    <w:p w14:paraId="7BCCDDE3" w14:textId="77777777" w:rsidR="00E61FD0" w:rsidRPr="00CE0EAE" w:rsidRDefault="00E61FD0" w:rsidP="00E61FD0">
      <w:pPr>
        <w:spacing w:after="0" w:line="240" w:lineRule="auto"/>
        <w:jc w:val="center"/>
        <w:rPr>
          <w:rFonts w:ascii="Times New Roman" w:hAnsi="Times New Roman"/>
          <w:b/>
          <w:sz w:val="24"/>
          <w:szCs w:val="24"/>
        </w:rPr>
      </w:pPr>
    </w:p>
    <w:p w14:paraId="7D69432C" w14:textId="4573C12B" w:rsidR="00E61FD0" w:rsidRPr="00CE0EAE" w:rsidRDefault="00437E48" w:rsidP="00E61FD0">
      <w:pPr>
        <w:spacing w:after="0" w:line="240" w:lineRule="auto"/>
        <w:jc w:val="center"/>
        <w:rPr>
          <w:rFonts w:ascii="Times New Roman" w:hAnsi="Times New Roman"/>
          <w:b/>
          <w:sz w:val="24"/>
          <w:szCs w:val="24"/>
        </w:rPr>
      </w:pPr>
      <w:r w:rsidRPr="00CE0EAE">
        <w:rPr>
          <w:rFonts w:ascii="Times New Roman" w:hAnsi="Times New Roman"/>
          <w:b/>
          <w:sz w:val="24"/>
          <w:szCs w:val="24"/>
        </w:rPr>
        <w:t>IKIPREKYBINIO PIRKIMO „</w:t>
      </w:r>
      <w:r w:rsidR="001F5FD9" w:rsidRPr="00CE0EAE">
        <w:rPr>
          <w:rFonts w:ascii="Times New Roman" w:hAnsi="Times New Roman"/>
          <w:b/>
          <w:bCs/>
          <w:sz w:val="24"/>
          <w:szCs w:val="24"/>
        </w:rPr>
        <w:t>IŠTEKLIŲ ATGAVIMO IŠ SĄVARTYNŲ GALIMYBIŲ VERTINIMO MODELIS IR JO IŠBANDYMAS LIETUVOS SĄLYGOMIS“ [NURODYTI ETAPĄ] REZULTATO PRIĖMIMO–PERDAVIMO</w:t>
      </w:r>
      <w:r w:rsidR="001F5FD9" w:rsidRPr="00CE0EAE">
        <w:rPr>
          <w:rFonts w:ascii="Times New Roman" w:hAnsi="Times New Roman"/>
          <w:b/>
          <w:sz w:val="24"/>
          <w:szCs w:val="24"/>
        </w:rPr>
        <w:t xml:space="preserve"> </w:t>
      </w:r>
      <w:r w:rsidR="00E61FD0" w:rsidRPr="00CE0EAE">
        <w:rPr>
          <w:rFonts w:ascii="Times New Roman" w:hAnsi="Times New Roman"/>
          <w:b/>
          <w:sz w:val="24"/>
          <w:szCs w:val="24"/>
        </w:rPr>
        <w:t>AKTAS</w:t>
      </w:r>
    </w:p>
    <w:p w14:paraId="4A42FCF9" w14:textId="77777777" w:rsidR="00E61FD0" w:rsidRPr="00CE0EAE" w:rsidRDefault="00E61FD0" w:rsidP="00E61FD0">
      <w:pPr>
        <w:spacing w:after="0" w:line="240" w:lineRule="auto"/>
        <w:jc w:val="center"/>
        <w:rPr>
          <w:rFonts w:ascii="Times New Roman" w:hAnsi="Times New Roman"/>
          <w:b/>
          <w:sz w:val="24"/>
          <w:szCs w:val="24"/>
        </w:rPr>
      </w:pPr>
    </w:p>
    <w:p w14:paraId="06EFBE64" w14:textId="3F85B16B" w:rsidR="00E61FD0" w:rsidRPr="00CE0EAE" w:rsidRDefault="00E61FD0" w:rsidP="00E61FD0">
      <w:pPr>
        <w:spacing w:after="0" w:line="240" w:lineRule="auto"/>
        <w:jc w:val="center"/>
        <w:rPr>
          <w:rFonts w:ascii="Times New Roman" w:hAnsi="Times New Roman"/>
          <w:sz w:val="24"/>
          <w:szCs w:val="24"/>
        </w:rPr>
      </w:pPr>
      <w:r w:rsidRPr="00CE0EAE">
        <w:rPr>
          <w:rFonts w:ascii="Times New Roman" w:hAnsi="Times New Roman"/>
          <w:sz w:val="24"/>
          <w:szCs w:val="24"/>
        </w:rPr>
        <w:t>20</w:t>
      </w:r>
      <w:r w:rsidR="00FB3A77" w:rsidRPr="00CE0EAE">
        <w:rPr>
          <w:rFonts w:ascii="Times New Roman" w:hAnsi="Times New Roman"/>
          <w:sz w:val="24"/>
          <w:szCs w:val="24"/>
        </w:rPr>
        <w:t xml:space="preserve"> </w:t>
      </w:r>
      <w:r w:rsidRPr="00CE0EAE">
        <w:rPr>
          <w:rFonts w:ascii="Times New Roman" w:hAnsi="Times New Roman"/>
          <w:sz w:val="24"/>
          <w:szCs w:val="24"/>
        </w:rPr>
        <w:t>[…] m. […] […] d.</w:t>
      </w:r>
    </w:p>
    <w:p w14:paraId="3667C551" w14:textId="77777777" w:rsidR="00E61FD0" w:rsidRPr="00CE0EAE" w:rsidRDefault="00437E48" w:rsidP="00E61FD0">
      <w:pPr>
        <w:spacing w:after="0" w:line="240" w:lineRule="auto"/>
        <w:jc w:val="center"/>
        <w:rPr>
          <w:rFonts w:ascii="Times New Roman" w:hAnsi="Times New Roman"/>
          <w:sz w:val="24"/>
          <w:szCs w:val="24"/>
        </w:rPr>
      </w:pPr>
      <w:r w:rsidRPr="00CE0EAE">
        <w:rPr>
          <w:rFonts w:ascii="Times New Roman" w:hAnsi="Times New Roman"/>
          <w:sz w:val="24"/>
          <w:szCs w:val="24"/>
        </w:rPr>
        <w:t>Kaunas</w:t>
      </w:r>
    </w:p>
    <w:p w14:paraId="460976BD" w14:textId="77777777" w:rsidR="00E61FD0" w:rsidRPr="00CE0EAE" w:rsidRDefault="00E61FD0" w:rsidP="00E61FD0">
      <w:pPr>
        <w:rPr>
          <w:rFonts w:ascii="Times New Roman" w:hAnsi="Times New Roman"/>
          <w:sz w:val="24"/>
          <w:szCs w:val="24"/>
        </w:rPr>
      </w:pPr>
    </w:p>
    <w:p w14:paraId="17BB9299" w14:textId="3B09E0DA" w:rsidR="00E61FD0" w:rsidRPr="00CE0EAE" w:rsidRDefault="00E61FD0" w:rsidP="00E61FD0">
      <w:pPr>
        <w:jc w:val="both"/>
        <w:rPr>
          <w:rFonts w:ascii="Times New Roman" w:hAnsi="Times New Roman"/>
          <w:bCs/>
          <w:sz w:val="24"/>
          <w:szCs w:val="24"/>
        </w:rPr>
      </w:pPr>
      <w:r w:rsidRPr="00CE0EAE">
        <w:rPr>
          <w:rFonts w:ascii="Times New Roman" w:hAnsi="Times New Roman"/>
          <w:b/>
          <w:bCs/>
          <w:sz w:val="24"/>
          <w:szCs w:val="24"/>
        </w:rPr>
        <w:t xml:space="preserve">[Perkančiosios organizacijos pavadinimas], </w:t>
      </w:r>
      <w:r w:rsidRPr="00CE0EAE">
        <w:rPr>
          <w:rFonts w:ascii="Times New Roman" w:hAnsi="Times New Roman"/>
          <w:bCs/>
          <w:sz w:val="24"/>
          <w:szCs w:val="24"/>
        </w:rPr>
        <w:t>juridinio asmens kodas: [ ... ]</w:t>
      </w:r>
      <w:r w:rsidRPr="00CE0EAE">
        <w:rPr>
          <w:rFonts w:ascii="Times New Roman" w:hAnsi="Times New Roman"/>
          <w:sz w:val="24"/>
          <w:szCs w:val="24"/>
        </w:rPr>
        <w:t>, buveinės adresas: [ ... ] duomenys apie įstaigą kaupiami ir saugomi Lietuvos Respublikos juridinių asmenų registre, atstovaujama [pareigos, vardas, pavardė], veikiančio(-</w:t>
      </w:r>
      <w:proofErr w:type="spellStart"/>
      <w:r w:rsidRPr="00CE0EAE">
        <w:rPr>
          <w:rFonts w:ascii="Times New Roman" w:hAnsi="Times New Roman"/>
          <w:sz w:val="24"/>
          <w:szCs w:val="24"/>
        </w:rPr>
        <w:t>ios</w:t>
      </w:r>
      <w:proofErr w:type="spellEnd"/>
      <w:r w:rsidRPr="00CE0EAE">
        <w:rPr>
          <w:rFonts w:ascii="Times New Roman" w:hAnsi="Times New Roman"/>
          <w:sz w:val="24"/>
          <w:szCs w:val="24"/>
        </w:rPr>
        <w:t xml:space="preserve">) pagal įstaigos [nuostatus/ įstatus], </w:t>
      </w:r>
      <w:r w:rsidRPr="00CE0EAE">
        <w:rPr>
          <w:rFonts w:ascii="Times New Roman" w:hAnsi="Times New Roman"/>
          <w:b/>
          <w:bCs/>
          <w:sz w:val="24"/>
          <w:szCs w:val="24"/>
        </w:rPr>
        <w:t>priima</w:t>
      </w:r>
      <w:r w:rsidRPr="00CE0EAE">
        <w:rPr>
          <w:rFonts w:ascii="Times New Roman" w:hAnsi="Times New Roman"/>
          <w:bCs/>
          <w:sz w:val="24"/>
          <w:szCs w:val="24"/>
        </w:rPr>
        <w:t xml:space="preserve">, </w:t>
      </w:r>
    </w:p>
    <w:p w14:paraId="4F998638" w14:textId="0503DA2C" w:rsidR="00E61FD0" w:rsidRPr="00CE0EAE" w:rsidRDefault="00E61FD0" w:rsidP="00927A94">
      <w:pPr>
        <w:jc w:val="both"/>
        <w:rPr>
          <w:rFonts w:ascii="Times New Roman" w:hAnsi="Times New Roman"/>
          <w:b/>
          <w:bCs/>
          <w:sz w:val="24"/>
          <w:szCs w:val="24"/>
        </w:rPr>
      </w:pPr>
      <w:r w:rsidRPr="00CE0EAE">
        <w:rPr>
          <w:rFonts w:ascii="Times New Roman" w:hAnsi="Times New Roman"/>
          <w:sz w:val="24"/>
          <w:szCs w:val="24"/>
        </w:rPr>
        <w:t>[</w:t>
      </w:r>
      <w:r w:rsidRPr="00CE0EAE">
        <w:rPr>
          <w:rFonts w:ascii="Times New Roman" w:hAnsi="Times New Roman"/>
          <w:b/>
          <w:sz w:val="24"/>
          <w:szCs w:val="24"/>
        </w:rPr>
        <w:t>dalyvio pavadinimas</w:t>
      </w:r>
      <w:r w:rsidRPr="00CE0EAE">
        <w:rPr>
          <w:rFonts w:ascii="Times New Roman" w:hAnsi="Times New Roman"/>
          <w:sz w:val="24"/>
          <w:szCs w:val="24"/>
        </w:rPr>
        <w:t xml:space="preserve">], </w:t>
      </w:r>
      <w:r w:rsidRPr="00CE0EAE">
        <w:rPr>
          <w:rFonts w:ascii="Times New Roman" w:hAnsi="Times New Roman"/>
          <w:bCs/>
          <w:sz w:val="24"/>
          <w:szCs w:val="24"/>
        </w:rPr>
        <w:t>juridinio asmens kodas: [ ... ]</w:t>
      </w:r>
      <w:r w:rsidRPr="00CE0EAE">
        <w:rPr>
          <w:rFonts w:ascii="Times New Roman" w:hAnsi="Times New Roman"/>
          <w:sz w:val="24"/>
          <w:szCs w:val="24"/>
        </w:rPr>
        <w:t xml:space="preserve">, buveinės adresas: [ ... ] duomenys apie įstaigą kaupiami ir saugomi Lietuvos Respublikos juridinių asmenų registre, atstovaujama [pareigos, vardas, pavardė], veikiančio(s) pagal įstaigos [nuostatus/ įstatus/įgaliojimą], </w:t>
      </w:r>
      <w:r w:rsidRPr="00CE0EAE">
        <w:rPr>
          <w:rFonts w:ascii="Times New Roman" w:hAnsi="Times New Roman"/>
          <w:b/>
          <w:sz w:val="24"/>
          <w:szCs w:val="24"/>
        </w:rPr>
        <w:t>perduoda</w:t>
      </w:r>
    </w:p>
    <w:p w14:paraId="4FBEF33A" w14:textId="77777777" w:rsidR="00F27A4D" w:rsidRPr="00CE0EAE" w:rsidRDefault="00E61FD0" w:rsidP="00F27A4D">
      <w:pPr>
        <w:spacing w:after="0"/>
        <w:jc w:val="both"/>
        <w:rPr>
          <w:rFonts w:ascii="Times New Roman" w:hAnsi="Times New Roman"/>
          <w:sz w:val="24"/>
          <w:szCs w:val="24"/>
        </w:rPr>
      </w:pPr>
      <w:proofErr w:type="spellStart"/>
      <w:r w:rsidRPr="00CE0EAE">
        <w:rPr>
          <w:rFonts w:ascii="Times New Roman" w:hAnsi="Times New Roman"/>
          <w:b/>
          <w:sz w:val="24"/>
          <w:szCs w:val="24"/>
        </w:rPr>
        <w:t>Ikiprekybinio</w:t>
      </w:r>
      <w:proofErr w:type="spellEnd"/>
      <w:r w:rsidRPr="00CE0EAE">
        <w:rPr>
          <w:rFonts w:ascii="Times New Roman" w:hAnsi="Times New Roman"/>
          <w:b/>
          <w:sz w:val="24"/>
          <w:szCs w:val="24"/>
        </w:rPr>
        <w:t xml:space="preserve"> pirkimo [pavadinimas</w:t>
      </w:r>
      <w:r w:rsidRPr="00CE0EAE">
        <w:rPr>
          <w:rFonts w:ascii="Times New Roman" w:hAnsi="Times New Roman"/>
          <w:sz w:val="24"/>
          <w:szCs w:val="24"/>
        </w:rPr>
        <w:t xml:space="preserve"> ]rezultatą(-</w:t>
      </w:r>
      <w:proofErr w:type="spellStart"/>
      <w:r w:rsidRPr="00CE0EAE">
        <w:rPr>
          <w:rFonts w:ascii="Times New Roman" w:hAnsi="Times New Roman"/>
          <w:sz w:val="24"/>
          <w:szCs w:val="24"/>
        </w:rPr>
        <w:t>us</w:t>
      </w:r>
      <w:proofErr w:type="spellEnd"/>
      <w:r w:rsidRPr="00CE0EAE">
        <w:rPr>
          <w:rFonts w:ascii="Times New Roman" w:hAnsi="Times New Roman"/>
          <w:sz w:val="24"/>
          <w:szCs w:val="24"/>
        </w:rPr>
        <w:t xml:space="preserve">) [nurodyti], taip kaip tai numatyta 201[...] m. [...] [...] d. ikiprekybinio [nurodykite ikiprekybinio pirkimo objekto pavadinimą] pirkimo [nurodykite ikiprekybinio pirkimo etapą] sutartyje Nr. [...] (toliau – </w:t>
      </w:r>
      <w:r w:rsidRPr="00CE0EAE">
        <w:rPr>
          <w:rFonts w:ascii="Times New Roman" w:hAnsi="Times New Roman"/>
          <w:b/>
          <w:sz w:val="24"/>
          <w:szCs w:val="24"/>
        </w:rPr>
        <w:t>Sutartis</w:t>
      </w:r>
      <w:r w:rsidRPr="00CE0EAE">
        <w:rPr>
          <w:rFonts w:ascii="Times New Roman" w:hAnsi="Times New Roman"/>
          <w:sz w:val="24"/>
          <w:szCs w:val="24"/>
        </w:rPr>
        <w:t>).</w:t>
      </w:r>
    </w:p>
    <w:p w14:paraId="6B85CC96" w14:textId="358AF605" w:rsidR="00E61FD0" w:rsidRPr="00CE0EAE" w:rsidRDefault="00F27A4D" w:rsidP="00F27A4D">
      <w:pPr>
        <w:spacing w:after="0"/>
        <w:jc w:val="both"/>
        <w:rPr>
          <w:rFonts w:ascii="Times New Roman" w:hAnsi="Times New Roman"/>
          <w:i/>
          <w:sz w:val="20"/>
          <w:szCs w:val="20"/>
        </w:rPr>
      </w:pPr>
      <w:r w:rsidRPr="00CE0EAE">
        <w:rPr>
          <w:rFonts w:ascii="Times New Roman" w:hAnsi="Times New Roman"/>
          <w:i/>
          <w:sz w:val="20"/>
          <w:szCs w:val="20"/>
        </w:rPr>
        <w:t>*</w:t>
      </w:r>
      <w:r w:rsidR="00E61FD0" w:rsidRPr="00CE0EAE">
        <w:rPr>
          <w:rFonts w:ascii="Times New Roman" w:hAnsi="Times New Roman"/>
          <w:i/>
          <w:sz w:val="20"/>
          <w:szCs w:val="20"/>
        </w:rPr>
        <w:t xml:space="preserve"> </w:t>
      </w:r>
      <w:r w:rsidRPr="00CE0EAE">
        <w:rPr>
          <w:rFonts w:ascii="Times New Roman" w:hAnsi="Times New Roman"/>
          <w:i/>
          <w:sz w:val="20"/>
          <w:szCs w:val="20"/>
        </w:rPr>
        <w:t xml:space="preserve">III etapo dalyvis perduodamas sukurtą ir įdiegtą bandomąją partiją turi apmokyti ne mažiau nei </w:t>
      </w:r>
      <w:r w:rsidR="00927A94" w:rsidRPr="00CE0EAE">
        <w:rPr>
          <w:rFonts w:ascii="Times New Roman" w:hAnsi="Times New Roman"/>
          <w:i/>
          <w:sz w:val="20"/>
          <w:szCs w:val="20"/>
        </w:rPr>
        <w:t>3</w:t>
      </w:r>
      <w:r w:rsidRPr="00CE0EAE">
        <w:rPr>
          <w:rFonts w:ascii="Times New Roman" w:hAnsi="Times New Roman"/>
          <w:i/>
          <w:sz w:val="20"/>
          <w:szCs w:val="20"/>
        </w:rPr>
        <w:t xml:space="preserve"> </w:t>
      </w:r>
      <w:r w:rsidR="00C51D76" w:rsidRPr="00CE0EAE">
        <w:rPr>
          <w:rFonts w:ascii="Times New Roman" w:hAnsi="Times New Roman"/>
          <w:i/>
          <w:sz w:val="20"/>
          <w:szCs w:val="20"/>
        </w:rPr>
        <w:t>VšĮ „</w:t>
      </w:r>
      <w:r w:rsidRPr="00CE0EAE">
        <w:rPr>
          <w:rFonts w:ascii="Times New Roman" w:hAnsi="Times New Roman"/>
          <w:i/>
          <w:sz w:val="20"/>
          <w:szCs w:val="20"/>
        </w:rPr>
        <w:t xml:space="preserve">Kauno </w:t>
      </w:r>
      <w:r w:rsidR="00C51D76" w:rsidRPr="00CE0EAE">
        <w:rPr>
          <w:rFonts w:ascii="Times New Roman" w:hAnsi="Times New Roman"/>
          <w:i/>
          <w:sz w:val="20"/>
          <w:szCs w:val="20"/>
        </w:rPr>
        <w:t>regiono atliekų tvarkymo centras“</w:t>
      </w:r>
      <w:r w:rsidRPr="00CE0EAE">
        <w:rPr>
          <w:rFonts w:ascii="Times New Roman" w:hAnsi="Times New Roman"/>
          <w:i/>
          <w:sz w:val="20"/>
          <w:szCs w:val="20"/>
        </w:rPr>
        <w:t xml:space="preserve"> nurodytus darbuotojus</w:t>
      </w:r>
      <w:r w:rsidR="00927A94" w:rsidRPr="00CE0EAE">
        <w:rPr>
          <w:rFonts w:ascii="Times New Roman" w:hAnsi="Times New Roman"/>
          <w:i/>
          <w:sz w:val="20"/>
          <w:szCs w:val="20"/>
        </w:rPr>
        <w:t>.</w:t>
      </w:r>
      <w:r w:rsidRPr="00CE0EAE">
        <w:rPr>
          <w:rFonts w:ascii="Times New Roman" w:hAnsi="Times New Roman"/>
          <w:i/>
          <w:sz w:val="20"/>
          <w:szCs w:val="20"/>
        </w:rPr>
        <w:t xml:space="preserve"> </w:t>
      </w:r>
      <w:r w:rsidR="00927A94" w:rsidRPr="00CE0EAE">
        <w:rPr>
          <w:rFonts w:ascii="Times New Roman" w:hAnsi="Times New Roman"/>
          <w:i/>
          <w:sz w:val="20"/>
          <w:szCs w:val="20"/>
        </w:rPr>
        <w:t>Dalyvis turi perduoti savivaldybės nuosavybėn su sistema susijusią dokumentaciją - sistemos išeities tekstus (kodus). Turi būti pateikta sistemos dokumentacija kiekvienam sistemos funkciniam komponentui. Sistemos dokumentacija turi apimti funkcijų ir funkcinių komponentų aprašus, duomenų modelio ir struktūrų aprašus. Sistemos dokumentacija turi būti pateikta lietuvių kalba. Visa dokumentacija, medžiaga turi būti įrašyta į laikmenas. Taip pat turi būti pateikti sistemos administratoriaus ir naudotojo vadovai elektroninių dokumentų pavidalu.</w:t>
      </w:r>
    </w:p>
    <w:p w14:paraId="07069281" w14:textId="77777777" w:rsidR="00E61FD0" w:rsidRPr="00CE0EAE" w:rsidRDefault="00E61FD0" w:rsidP="00E61FD0">
      <w:pPr>
        <w:jc w:val="both"/>
        <w:rPr>
          <w:rFonts w:ascii="Times New Roman" w:hAnsi="Times New Roman"/>
          <w:sz w:val="24"/>
          <w:szCs w:val="24"/>
        </w:rPr>
      </w:pPr>
      <w:r w:rsidRPr="00CE0EAE">
        <w:rPr>
          <w:rFonts w:ascii="Times New Roman" w:hAnsi="Times New Roman"/>
          <w:sz w:val="24"/>
          <w:szCs w:val="24"/>
        </w:rPr>
        <w:t>Šiuo aktu sutarties šalys patvirtina, kad neturi viena kitai pretenzijų dėl Sutartyje numatytų įsipareigojimų vykdymo. Šis pareiškimas neapima atvejų, kai ikiprekybinio pirkimo rezultato(-ų) priėmimo–perdavimo metu negalima pastebėti jų trūkumų.</w:t>
      </w:r>
    </w:p>
    <w:p w14:paraId="222F03A8" w14:textId="77777777" w:rsidR="00E61FD0" w:rsidRPr="00CE0EAE" w:rsidRDefault="00E61FD0" w:rsidP="00E61FD0">
      <w:pPr>
        <w:rPr>
          <w:rFonts w:ascii="Times New Roman" w:hAnsi="Times New Roman"/>
          <w:sz w:val="24"/>
          <w:szCs w:val="24"/>
        </w:rPr>
      </w:pPr>
      <w:r w:rsidRPr="00CE0EAE">
        <w:rPr>
          <w:rFonts w:ascii="Times New Roman" w:hAnsi="Times New Roman"/>
          <w:sz w:val="24"/>
          <w:szCs w:val="24"/>
        </w:rPr>
        <w:t>Aktas sudarytas dviem egzemplioriais – po vieną kiekvienai iš Sutarties šalių.</w:t>
      </w:r>
    </w:p>
    <w:tbl>
      <w:tblPr>
        <w:tblW w:w="9322" w:type="dxa"/>
        <w:tblLayout w:type="fixed"/>
        <w:tblLook w:val="04A0" w:firstRow="1" w:lastRow="0" w:firstColumn="1" w:lastColumn="0" w:noHBand="0" w:noVBand="1"/>
      </w:tblPr>
      <w:tblGrid>
        <w:gridCol w:w="4644"/>
        <w:gridCol w:w="4678"/>
      </w:tblGrid>
      <w:tr w:rsidR="00E61FD0" w:rsidRPr="00CE0EAE" w14:paraId="72B4278E" w14:textId="77777777" w:rsidTr="001B2A16">
        <w:tc>
          <w:tcPr>
            <w:tcW w:w="4644" w:type="dxa"/>
            <w:shd w:val="clear" w:color="auto" w:fill="auto"/>
          </w:tcPr>
          <w:p w14:paraId="00ABFEA1" w14:textId="77777777" w:rsidR="00E61FD0" w:rsidRPr="00CE0EAE" w:rsidRDefault="00E61FD0" w:rsidP="001B2A16">
            <w:pPr>
              <w:spacing w:after="0" w:line="240" w:lineRule="auto"/>
              <w:jc w:val="both"/>
              <w:rPr>
                <w:rFonts w:ascii="Times New Roman" w:hAnsi="Times New Roman"/>
                <w:b/>
                <w:sz w:val="24"/>
                <w:szCs w:val="24"/>
              </w:rPr>
            </w:pPr>
            <w:r w:rsidRPr="00CE0EAE">
              <w:rPr>
                <w:rFonts w:ascii="Times New Roman" w:hAnsi="Times New Roman"/>
                <w:b/>
                <w:sz w:val="24"/>
                <w:szCs w:val="24"/>
              </w:rPr>
              <w:t>Užsakovas</w:t>
            </w:r>
          </w:p>
        </w:tc>
        <w:tc>
          <w:tcPr>
            <w:tcW w:w="4678" w:type="dxa"/>
            <w:shd w:val="clear" w:color="auto" w:fill="auto"/>
          </w:tcPr>
          <w:p w14:paraId="61541B9C" w14:textId="77777777" w:rsidR="00E61FD0" w:rsidRPr="00CE0EAE" w:rsidRDefault="00E61FD0" w:rsidP="001B2A16">
            <w:pPr>
              <w:spacing w:after="0" w:line="240" w:lineRule="auto"/>
              <w:jc w:val="both"/>
              <w:rPr>
                <w:rFonts w:ascii="Times New Roman" w:hAnsi="Times New Roman"/>
                <w:b/>
                <w:sz w:val="24"/>
                <w:szCs w:val="24"/>
              </w:rPr>
            </w:pPr>
            <w:r w:rsidRPr="00CE0EAE">
              <w:rPr>
                <w:rFonts w:ascii="Times New Roman" w:hAnsi="Times New Roman"/>
                <w:b/>
                <w:sz w:val="24"/>
                <w:szCs w:val="24"/>
              </w:rPr>
              <w:t>Dalyvis</w:t>
            </w:r>
          </w:p>
        </w:tc>
      </w:tr>
      <w:tr w:rsidR="00E61FD0" w:rsidRPr="00CE0EAE" w14:paraId="48B7ADBD" w14:textId="77777777" w:rsidTr="001B2A16">
        <w:tc>
          <w:tcPr>
            <w:tcW w:w="4644" w:type="dxa"/>
            <w:shd w:val="clear" w:color="auto" w:fill="auto"/>
          </w:tcPr>
          <w:p w14:paraId="045E6FDF"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[pavadinimas]</w:t>
            </w:r>
          </w:p>
        </w:tc>
        <w:tc>
          <w:tcPr>
            <w:tcW w:w="4678" w:type="dxa"/>
            <w:shd w:val="clear" w:color="auto" w:fill="auto"/>
          </w:tcPr>
          <w:p w14:paraId="35F66619"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[pavadinimas]</w:t>
            </w:r>
          </w:p>
        </w:tc>
      </w:tr>
      <w:tr w:rsidR="00E61FD0" w:rsidRPr="00CE0EAE" w14:paraId="0CD060AA" w14:textId="77777777" w:rsidTr="001B2A16">
        <w:tc>
          <w:tcPr>
            <w:tcW w:w="4644" w:type="dxa"/>
            <w:shd w:val="clear" w:color="auto" w:fill="auto"/>
          </w:tcPr>
          <w:p w14:paraId="499111A3"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Juridinio asmens kodas: [...]</w:t>
            </w:r>
          </w:p>
        </w:tc>
        <w:tc>
          <w:tcPr>
            <w:tcW w:w="4678" w:type="dxa"/>
            <w:shd w:val="clear" w:color="auto" w:fill="auto"/>
          </w:tcPr>
          <w:p w14:paraId="5D5E7C38"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J. a. k.: [...]</w:t>
            </w:r>
          </w:p>
        </w:tc>
      </w:tr>
      <w:tr w:rsidR="00E61FD0" w:rsidRPr="00CE0EAE" w14:paraId="065E635A" w14:textId="77777777" w:rsidTr="001B2A16">
        <w:tc>
          <w:tcPr>
            <w:tcW w:w="4644" w:type="dxa"/>
            <w:shd w:val="clear" w:color="auto" w:fill="auto"/>
          </w:tcPr>
          <w:p w14:paraId="311917F3"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Adresas: [...] </w:t>
            </w:r>
          </w:p>
        </w:tc>
        <w:tc>
          <w:tcPr>
            <w:tcW w:w="4678" w:type="dxa"/>
            <w:shd w:val="clear" w:color="auto" w:fill="auto"/>
          </w:tcPr>
          <w:p w14:paraId="2AB895FA"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[Adresas] </w:t>
            </w:r>
          </w:p>
        </w:tc>
      </w:tr>
      <w:tr w:rsidR="00E61FD0" w:rsidRPr="00CE0EAE" w14:paraId="632CA552" w14:textId="77777777" w:rsidTr="001B2A16">
        <w:tc>
          <w:tcPr>
            <w:tcW w:w="4644" w:type="dxa"/>
            <w:shd w:val="clear" w:color="auto" w:fill="auto"/>
          </w:tcPr>
          <w:p w14:paraId="6E162AC4"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El. paštas: [...]</w:t>
            </w:r>
          </w:p>
        </w:tc>
        <w:tc>
          <w:tcPr>
            <w:tcW w:w="4678" w:type="dxa"/>
            <w:shd w:val="clear" w:color="auto" w:fill="auto"/>
          </w:tcPr>
          <w:p w14:paraId="63738E72"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El. paštas: [...]</w:t>
            </w:r>
          </w:p>
        </w:tc>
      </w:tr>
      <w:tr w:rsidR="00E61FD0" w:rsidRPr="00CE0EAE" w14:paraId="724FB4A7" w14:textId="77777777" w:rsidTr="001B2A16">
        <w:tc>
          <w:tcPr>
            <w:tcW w:w="4644" w:type="dxa"/>
            <w:shd w:val="clear" w:color="auto" w:fill="auto"/>
          </w:tcPr>
          <w:p w14:paraId="42CF28EF"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Tel.: [...]</w:t>
            </w:r>
          </w:p>
        </w:tc>
        <w:tc>
          <w:tcPr>
            <w:tcW w:w="4678" w:type="dxa"/>
            <w:shd w:val="clear" w:color="auto" w:fill="auto"/>
          </w:tcPr>
          <w:p w14:paraId="2062331D"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Tel.: [...]</w:t>
            </w:r>
          </w:p>
        </w:tc>
      </w:tr>
      <w:tr w:rsidR="00E61FD0" w:rsidRPr="00CE0EAE" w14:paraId="54E9FDA5" w14:textId="77777777" w:rsidTr="001B2A16">
        <w:tc>
          <w:tcPr>
            <w:tcW w:w="4644" w:type="dxa"/>
            <w:shd w:val="clear" w:color="auto" w:fill="auto"/>
          </w:tcPr>
          <w:p w14:paraId="76D251B1"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Faksas: [...]</w:t>
            </w:r>
          </w:p>
        </w:tc>
        <w:tc>
          <w:tcPr>
            <w:tcW w:w="4678" w:type="dxa"/>
            <w:shd w:val="clear" w:color="auto" w:fill="auto"/>
          </w:tcPr>
          <w:p w14:paraId="7D94EA35"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Faksas: [...]</w:t>
            </w:r>
          </w:p>
        </w:tc>
      </w:tr>
      <w:tr w:rsidR="00E61FD0" w:rsidRPr="00CE0EAE" w14:paraId="19326A5B" w14:textId="77777777" w:rsidTr="001B2A16">
        <w:tc>
          <w:tcPr>
            <w:tcW w:w="4644" w:type="dxa"/>
            <w:shd w:val="clear" w:color="auto" w:fill="auto"/>
          </w:tcPr>
          <w:p w14:paraId="2FB48FAA"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 bankas, kodas [...] </w:t>
            </w:r>
            <w:proofErr w:type="spellStart"/>
            <w:r w:rsidRPr="00CE0EAE">
              <w:rPr>
                <w:rFonts w:ascii="Times New Roman" w:hAnsi="Times New Roman"/>
                <w:sz w:val="24"/>
                <w:szCs w:val="24"/>
              </w:rPr>
              <w:t>Sąsk</w:t>
            </w:r>
            <w:proofErr w:type="spellEnd"/>
            <w:r w:rsidRPr="00CE0EAE">
              <w:rPr>
                <w:rFonts w:ascii="Times New Roman" w:hAnsi="Times New Roman"/>
                <w:sz w:val="24"/>
                <w:szCs w:val="24"/>
              </w:rPr>
              <w:t>.: [...]</w:t>
            </w:r>
          </w:p>
        </w:tc>
        <w:tc>
          <w:tcPr>
            <w:tcW w:w="4678" w:type="dxa"/>
            <w:shd w:val="clear" w:color="auto" w:fill="auto"/>
          </w:tcPr>
          <w:p w14:paraId="3CF835BD"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 bankas, kodas [...] </w:t>
            </w:r>
            <w:proofErr w:type="spellStart"/>
            <w:r w:rsidRPr="00CE0EAE">
              <w:rPr>
                <w:rFonts w:ascii="Times New Roman" w:hAnsi="Times New Roman"/>
                <w:sz w:val="24"/>
                <w:szCs w:val="24"/>
              </w:rPr>
              <w:t>Sąsk</w:t>
            </w:r>
            <w:proofErr w:type="spellEnd"/>
            <w:r w:rsidRPr="00CE0EAE">
              <w:rPr>
                <w:rFonts w:ascii="Times New Roman" w:hAnsi="Times New Roman"/>
                <w:sz w:val="24"/>
                <w:szCs w:val="24"/>
              </w:rPr>
              <w:t>.: [...]</w:t>
            </w:r>
          </w:p>
        </w:tc>
      </w:tr>
      <w:tr w:rsidR="00E61FD0" w:rsidRPr="00CE0EAE" w14:paraId="6FB03695" w14:textId="77777777" w:rsidTr="001B2A16">
        <w:tc>
          <w:tcPr>
            <w:tcW w:w="4644" w:type="dxa"/>
            <w:shd w:val="clear" w:color="auto" w:fill="auto"/>
          </w:tcPr>
          <w:p w14:paraId="3E26DE9B" w14:textId="77777777" w:rsidR="00E61FD0" w:rsidRPr="00CE0EAE" w:rsidRDefault="00E61FD0" w:rsidP="001B2A16">
            <w:pPr>
              <w:spacing w:after="0" w:line="240" w:lineRule="auto"/>
              <w:jc w:val="both"/>
              <w:rPr>
                <w:rFonts w:ascii="Times New Roman" w:hAnsi="Times New Roman"/>
                <w:sz w:val="24"/>
                <w:szCs w:val="24"/>
              </w:rPr>
            </w:pPr>
          </w:p>
        </w:tc>
        <w:tc>
          <w:tcPr>
            <w:tcW w:w="4678" w:type="dxa"/>
            <w:shd w:val="clear" w:color="auto" w:fill="auto"/>
          </w:tcPr>
          <w:p w14:paraId="7436A6F7"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PVM mok. kodas: </w:t>
            </w:r>
            <w:r w:rsidRPr="00CE0EAE">
              <w:rPr>
                <w:rFonts w:ascii="Times New Roman" w:hAnsi="Times New Roman"/>
                <w:sz w:val="24"/>
                <w:szCs w:val="24"/>
                <w:lang w:val="en-US"/>
              </w:rPr>
              <w:t>[…]</w:t>
            </w:r>
          </w:p>
        </w:tc>
      </w:tr>
      <w:tr w:rsidR="00E61FD0" w:rsidRPr="00CE0EAE" w14:paraId="295FE6E9" w14:textId="77777777" w:rsidTr="001B2A16">
        <w:tc>
          <w:tcPr>
            <w:tcW w:w="4644" w:type="dxa"/>
            <w:shd w:val="clear" w:color="auto" w:fill="auto"/>
          </w:tcPr>
          <w:p w14:paraId="562ADED9" w14:textId="77777777" w:rsidR="00E61FD0" w:rsidRPr="00CE0EAE" w:rsidRDefault="00E61FD0" w:rsidP="001B2A16">
            <w:pPr>
              <w:spacing w:after="0" w:line="240" w:lineRule="auto"/>
              <w:jc w:val="both"/>
              <w:rPr>
                <w:rFonts w:ascii="Times New Roman" w:hAnsi="Times New Roman"/>
                <w:sz w:val="24"/>
                <w:szCs w:val="24"/>
              </w:rPr>
            </w:pPr>
          </w:p>
        </w:tc>
        <w:tc>
          <w:tcPr>
            <w:tcW w:w="4678" w:type="dxa"/>
            <w:shd w:val="clear" w:color="auto" w:fill="auto"/>
          </w:tcPr>
          <w:p w14:paraId="45B41A40" w14:textId="77777777" w:rsidR="00E61FD0" w:rsidRPr="00CE0EAE" w:rsidRDefault="00E61FD0" w:rsidP="001B2A16">
            <w:pPr>
              <w:spacing w:after="0" w:line="240" w:lineRule="auto"/>
              <w:jc w:val="both"/>
              <w:rPr>
                <w:rFonts w:ascii="Times New Roman" w:hAnsi="Times New Roman"/>
                <w:sz w:val="24"/>
                <w:szCs w:val="24"/>
              </w:rPr>
            </w:pPr>
          </w:p>
        </w:tc>
      </w:tr>
      <w:tr w:rsidR="00E61FD0" w:rsidRPr="00CE0EAE" w14:paraId="32EA4979" w14:textId="77777777" w:rsidTr="001B2A16">
        <w:tc>
          <w:tcPr>
            <w:tcW w:w="4644" w:type="dxa"/>
            <w:shd w:val="clear" w:color="auto" w:fill="auto"/>
          </w:tcPr>
          <w:p w14:paraId="5F2A546E"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[pareigos]</w:t>
            </w:r>
          </w:p>
          <w:p w14:paraId="75F5ED5A"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[vardas ir pavardė]</w:t>
            </w:r>
          </w:p>
        </w:tc>
        <w:tc>
          <w:tcPr>
            <w:tcW w:w="4678" w:type="dxa"/>
            <w:shd w:val="clear" w:color="auto" w:fill="auto"/>
          </w:tcPr>
          <w:p w14:paraId="769F9D63"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[pareigos]</w:t>
            </w:r>
          </w:p>
          <w:p w14:paraId="6465DD5E"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[vardas pavardė]</w:t>
            </w:r>
          </w:p>
        </w:tc>
      </w:tr>
      <w:tr w:rsidR="00E61FD0" w:rsidRPr="00CE0EAE" w14:paraId="32E402B8" w14:textId="77777777" w:rsidTr="001B2A16">
        <w:tc>
          <w:tcPr>
            <w:tcW w:w="4644" w:type="dxa"/>
            <w:shd w:val="clear" w:color="auto" w:fill="auto"/>
          </w:tcPr>
          <w:p w14:paraId="61117721"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_____________________</w:t>
            </w:r>
          </w:p>
          <w:p w14:paraId="76141476"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A.V.</w:t>
            </w:r>
          </w:p>
        </w:tc>
        <w:tc>
          <w:tcPr>
            <w:tcW w:w="4678" w:type="dxa"/>
            <w:shd w:val="clear" w:color="auto" w:fill="auto"/>
          </w:tcPr>
          <w:p w14:paraId="7B61ED26"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_____________________</w:t>
            </w:r>
          </w:p>
          <w:p w14:paraId="76D3B56D" w14:textId="77777777" w:rsidR="00E61FD0" w:rsidRPr="00CE0EAE" w:rsidRDefault="00E61FD0" w:rsidP="001B2A16">
            <w:pPr>
              <w:spacing w:after="0" w:line="240" w:lineRule="auto"/>
              <w:jc w:val="both"/>
              <w:rPr>
                <w:rFonts w:ascii="Times New Roman" w:hAnsi="Times New Roman"/>
                <w:sz w:val="24"/>
                <w:szCs w:val="24"/>
              </w:rPr>
            </w:pPr>
          </w:p>
        </w:tc>
      </w:tr>
    </w:tbl>
    <w:p w14:paraId="70492AE0" w14:textId="6875D896" w:rsidR="00E61FD0" w:rsidRPr="00CE0EAE" w:rsidRDefault="00E61FD0" w:rsidP="00E61FD0">
      <w:pPr>
        <w:ind w:left="5245"/>
        <w:rPr>
          <w:rFonts w:ascii="Times New Roman" w:hAnsi="Times New Roman"/>
          <w:sz w:val="24"/>
          <w:szCs w:val="24"/>
        </w:rPr>
      </w:pPr>
      <w:r w:rsidRPr="00CE0EAE">
        <w:rPr>
          <w:rFonts w:ascii="Times New Roman" w:hAnsi="Times New Roman"/>
          <w:sz w:val="24"/>
          <w:szCs w:val="24"/>
        </w:rPr>
        <w:br w:type="page"/>
      </w:r>
      <w:r w:rsidRPr="00CE0EAE">
        <w:rPr>
          <w:rFonts w:ascii="Times New Roman" w:hAnsi="Times New Roman"/>
          <w:sz w:val="24"/>
          <w:szCs w:val="24"/>
        </w:rPr>
        <w:lastRenderedPageBreak/>
        <w:t xml:space="preserve">Sutarties </w:t>
      </w:r>
      <w:r w:rsidR="00450C82">
        <w:rPr>
          <w:rFonts w:ascii="Times New Roman" w:hAnsi="Times New Roman"/>
          <w:sz w:val="24"/>
          <w:szCs w:val="24"/>
        </w:rPr>
        <w:t>2</w:t>
      </w:r>
      <w:r w:rsidRPr="00CE0EAE">
        <w:rPr>
          <w:rFonts w:ascii="Times New Roman" w:hAnsi="Times New Roman"/>
          <w:sz w:val="24"/>
          <w:szCs w:val="24"/>
        </w:rPr>
        <w:t xml:space="preserve"> priedas „Ikiprekybinio pirkimo rezultato testavimo tvarka“</w:t>
      </w:r>
    </w:p>
    <w:p w14:paraId="41FED201" w14:textId="77777777" w:rsidR="00E61FD0" w:rsidRPr="00CE0EAE" w:rsidRDefault="00E61FD0" w:rsidP="00E61FD0">
      <w:pPr>
        <w:rPr>
          <w:rFonts w:ascii="Times New Roman" w:hAnsi="Times New Roman"/>
          <w:sz w:val="24"/>
          <w:szCs w:val="24"/>
        </w:rPr>
      </w:pPr>
    </w:p>
    <w:p w14:paraId="67CB494D" w14:textId="6D2CB68D" w:rsidR="00E61FD0" w:rsidRPr="00CE0EAE" w:rsidRDefault="00E61FD0" w:rsidP="00E61FD0">
      <w:pPr>
        <w:jc w:val="center"/>
        <w:rPr>
          <w:rFonts w:ascii="Times New Roman" w:hAnsi="Times New Roman"/>
          <w:b/>
          <w:sz w:val="24"/>
          <w:szCs w:val="24"/>
        </w:rPr>
      </w:pPr>
      <w:r w:rsidRPr="00CE0EAE">
        <w:rPr>
          <w:rFonts w:ascii="Times New Roman" w:hAnsi="Times New Roman"/>
          <w:b/>
          <w:sz w:val="24"/>
          <w:szCs w:val="24"/>
        </w:rPr>
        <w:t>IKIPREKYBINIO PIRKIMO REZULTATO TESTAVIMO DALIMIS TVARKA IR TERMINAI</w:t>
      </w:r>
    </w:p>
    <w:p w14:paraId="7CC8001C" w14:textId="77777777" w:rsidR="00E61FD0" w:rsidRPr="00CE0EAE" w:rsidRDefault="00E61FD0" w:rsidP="00E61FD0">
      <w:pPr>
        <w:rPr>
          <w:rFonts w:ascii="Times New Roman" w:hAnsi="Times New Roman"/>
          <w:sz w:val="24"/>
          <w:szCs w:val="24"/>
        </w:rPr>
      </w:pPr>
    </w:p>
    <w:tbl>
      <w:tblPr>
        <w:tblStyle w:val="Lentelstinklelis"/>
        <w:tblW w:w="0" w:type="auto"/>
        <w:tblLook w:val="04A0" w:firstRow="1" w:lastRow="0" w:firstColumn="1" w:lastColumn="0" w:noHBand="0" w:noVBand="1"/>
      </w:tblPr>
      <w:tblGrid>
        <w:gridCol w:w="907"/>
        <w:gridCol w:w="1891"/>
        <w:gridCol w:w="2214"/>
        <w:gridCol w:w="2033"/>
        <w:gridCol w:w="2583"/>
      </w:tblGrid>
      <w:tr w:rsidR="00E61FD0" w:rsidRPr="00CE0EAE" w14:paraId="09680C1E" w14:textId="77777777" w:rsidTr="001B2A16">
        <w:tc>
          <w:tcPr>
            <w:tcW w:w="907" w:type="dxa"/>
          </w:tcPr>
          <w:p w14:paraId="1FB93D04" w14:textId="77777777" w:rsidR="00E61FD0" w:rsidRPr="00CE0EAE" w:rsidRDefault="00E61FD0" w:rsidP="001B2A16">
            <w:pPr>
              <w:rPr>
                <w:rFonts w:ascii="Times New Roman" w:hAnsi="Times New Roman"/>
                <w:sz w:val="24"/>
                <w:szCs w:val="24"/>
              </w:rPr>
            </w:pPr>
            <w:r w:rsidRPr="00CE0EAE">
              <w:rPr>
                <w:rFonts w:ascii="Times New Roman" w:hAnsi="Times New Roman"/>
                <w:sz w:val="24"/>
                <w:szCs w:val="24"/>
              </w:rPr>
              <w:t>Dalies Nr.</w:t>
            </w:r>
          </w:p>
        </w:tc>
        <w:tc>
          <w:tcPr>
            <w:tcW w:w="1891" w:type="dxa"/>
          </w:tcPr>
          <w:p w14:paraId="20668C42" w14:textId="77777777" w:rsidR="00E61FD0" w:rsidRPr="00CE0EAE" w:rsidRDefault="00E61FD0" w:rsidP="001B2A16">
            <w:pPr>
              <w:rPr>
                <w:rFonts w:ascii="Times New Roman" w:hAnsi="Times New Roman"/>
                <w:sz w:val="24"/>
                <w:szCs w:val="24"/>
              </w:rPr>
            </w:pPr>
            <w:r w:rsidRPr="00CE0EAE">
              <w:rPr>
                <w:rFonts w:ascii="Times New Roman" w:hAnsi="Times New Roman"/>
                <w:sz w:val="24"/>
                <w:szCs w:val="24"/>
              </w:rPr>
              <w:t>Dalinio testavimo metu testuojamos technologijos</w:t>
            </w:r>
          </w:p>
        </w:tc>
        <w:tc>
          <w:tcPr>
            <w:tcW w:w="2214" w:type="dxa"/>
          </w:tcPr>
          <w:p w14:paraId="191F9699" w14:textId="77777777" w:rsidR="00E61FD0" w:rsidRPr="00CE0EAE" w:rsidRDefault="00E61FD0" w:rsidP="001B2A16">
            <w:pPr>
              <w:rPr>
                <w:rFonts w:ascii="Times New Roman" w:hAnsi="Times New Roman"/>
                <w:sz w:val="24"/>
                <w:szCs w:val="24"/>
              </w:rPr>
            </w:pPr>
            <w:r w:rsidRPr="00CE0EAE">
              <w:rPr>
                <w:rFonts w:ascii="Times New Roman" w:hAnsi="Times New Roman"/>
                <w:sz w:val="24"/>
                <w:szCs w:val="24"/>
              </w:rPr>
              <w:t>Testavimo metu išpildyti Techninių specifikacijų reikalavimai</w:t>
            </w:r>
          </w:p>
        </w:tc>
        <w:tc>
          <w:tcPr>
            <w:tcW w:w="2033" w:type="dxa"/>
          </w:tcPr>
          <w:p w14:paraId="6BE11E28" w14:textId="77777777" w:rsidR="00E61FD0" w:rsidRPr="00CE0EAE" w:rsidRDefault="00E61FD0" w:rsidP="001B2A16">
            <w:pPr>
              <w:rPr>
                <w:rFonts w:ascii="Times New Roman" w:hAnsi="Times New Roman"/>
                <w:sz w:val="24"/>
                <w:szCs w:val="24"/>
              </w:rPr>
            </w:pPr>
            <w:r w:rsidRPr="00CE0EAE">
              <w:rPr>
                <w:rFonts w:ascii="Times New Roman" w:hAnsi="Times New Roman"/>
                <w:sz w:val="24"/>
                <w:szCs w:val="24"/>
              </w:rPr>
              <w:t>Dalies įgyvendinimo terminas</w:t>
            </w:r>
          </w:p>
        </w:tc>
        <w:tc>
          <w:tcPr>
            <w:tcW w:w="2583" w:type="dxa"/>
          </w:tcPr>
          <w:p w14:paraId="364ED5AD" w14:textId="77777777" w:rsidR="00E61FD0" w:rsidRPr="00CE0EAE" w:rsidRDefault="00E61FD0" w:rsidP="001B2A16">
            <w:pPr>
              <w:rPr>
                <w:rFonts w:ascii="Times New Roman" w:hAnsi="Times New Roman"/>
                <w:sz w:val="24"/>
                <w:szCs w:val="24"/>
              </w:rPr>
            </w:pPr>
            <w:r w:rsidRPr="00CE0EAE">
              <w:rPr>
                <w:rFonts w:ascii="Times New Roman" w:hAnsi="Times New Roman"/>
                <w:sz w:val="24"/>
                <w:szCs w:val="24"/>
              </w:rPr>
              <w:t>Trūkumų ištaisymo terminas</w:t>
            </w:r>
          </w:p>
        </w:tc>
      </w:tr>
      <w:tr w:rsidR="00E61FD0" w:rsidRPr="00CE0EAE" w14:paraId="2B25FFDF" w14:textId="77777777" w:rsidTr="001B2A16">
        <w:tc>
          <w:tcPr>
            <w:tcW w:w="907" w:type="dxa"/>
          </w:tcPr>
          <w:p w14:paraId="77A58C33" w14:textId="77777777" w:rsidR="00E61FD0" w:rsidRPr="00CE0EAE" w:rsidRDefault="00E61FD0" w:rsidP="001B2A16">
            <w:pPr>
              <w:rPr>
                <w:rFonts w:ascii="Times New Roman" w:hAnsi="Times New Roman"/>
                <w:sz w:val="24"/>
                <w:szCs w:val="24"/>
              </w:rPr>
            </w:pPr>
          </w:p>
        </w:tc>
        <w:tc>
          <w:tcPr>
            <w:tcW w:w="1891" w:type="dxa"/>
          </w:tcPr>
          <w:p w14:paraId="25006E4D" w14:textId="77777777" w:rsidR="00E61FD0" w:rsidRPr="00CE0EAE" w:rsidRDefault="00E61FD0" w:rsidP="001B2A16">
            <w:pPr>
              <w:rPr>
                <w:rFonts w:ascii="Times New Roman" w:hAnsi="Times New Roman"/>
                <w:sz w:val="24"/>
                <w:szCs w:val="24"/>
              </w:rPr>
            </w:pPr>
          </w:p>
        </w:tc>
        <w:tc>
          <w:tcPr>
            <w:tcW w:w="2214" w:type="dxa"/>
          </w:tcPr>
          <w:p w14:paraId="1C94377F" w14:textId="77777777" w:rsidR="00E61FD0" w:rsidRPr="00CE0EAE" w:rsidRDefault="00E61FD0" w:rsidP="001B2A16">
            <w:pPr>
              <w:rPr>
                <w:rFonts w:ascii="Times New Roman" w:hAnsi="Times New Roman"/>
                <w:sz w:val="24"/>
                <w:szCs w:val="24"/>
              </w:rPr>
            </w:pPr>
          </w:p>
        </w:tc>
        <w:tc>
          <w:tcPr>
            <w:tcW w:w="2033" w:type="dxa"/>
          </w:tcPr>
          <w:p w14:paraId="7D21CD76" w14:textId="77777777" w:rsidR="00E61FD0" w:rsidRPr="00CE0EAE" w:rsidRDefault="00E61FD0" w:rsidP="001B2A16">
            <w:pPr>
              <w:rPr>
                <w:rFonts w:ascii="Times New Roman" w:hAnsi="Times New Roman"/>
                <w:sz w:val="24"/>
                <w:szCs w:val="24"/>
              </w:rPr>
            </w:pPr>
          </w:p>
        </w:tc>
        <w:tc>
          <w:tcPr>
            <w:tcW w:w="2583" w:type="dxa"/>
          </w:tcPr>
          <w:p w14:paraId="14D42F44" w14:textId="77777777" w:rsidR="00E61FD0" w:rsidRPr="00CE0EAE" w:rsidRDefault="00E61FD0" w:rsidP="001B2A16">
            <w:pPr>
              <w:rPr>
                <w:rFonts w:ascii="Times New Roman" w:hAnsi="Times New Roman"/>
                <w:sz w:val="24"/>
                <w:szCs w:val="24"/>
              </w:rPr>
            </w:pPr>
          </w:p>
        </w:tc>
      </w:tr>
      <w:tr w:rsidR="00E61FD0" w:rsidRPr="00CE0EAE" w14:paraId="16F6EDEF" w14:textId="77777777" w:rsidTr="001B2A16">
        <w:tc>
          <w:tcPr>
            <w:tcW w:w="907" w:type="dxa"/>
          </w:tcPr>
          <w:p w14:paraId="6BD5E261" w14:textId="77777777" w:rsidR="00E61FD0" w:rsidRPr="00CE0EAE" w:rsidRDefault="00E61FD0" w:rsidP="001B2A16">
            <w:pPr>
              <w:rPr>
                <w:rFonts w:ascii="Times New Roman" w:hAnsi="Times New Roman"/>
                <w:sz w:val="24"/>
                <w:szCs w:val="24"/>
              </w:rPr>
            </w:pPr>
          </w:p>
        </w:tc>
        <w:tc>
          <w:tcPr>
            <w:tcW w:w="1891" w:type="dxa"/>
          </w:tcPr>
          <w:p w14:paraId="075A9150" w14:textId="77777777" w:rsidR="00E61FD0" w:rsidRPr="00CE0EAE" w:rsidRDefault="00E61FD0" w:rsidP="001B2A16">
            <w:pPr>
              <w:rPr>
                <w:rFonts w:ascii="Times New Roman" w:hAnsi="Times New Roman"/>
                <w:sz w:val="24"/>
                <w:szCs w:val="24"/>
              </w:rPr>
            </w:pPr>
          </w:p>
        </w:tc>
        <w:tc>
          <w:tcPr>
            <w:tcW w:w="2214" w:type="dxa"/>
          </w:tcPr>
          <w:p w14:paraId="38855718" w14:textId="77777777" w:rsidR="00E61FD0" w:rsidRPr="00CE0EAE" w:rsidRDefault="00E61FD0" w:rsidP="001B2A16">
            <w:pPr>
              <w:rPr>
                <w:rFonts w:ascii="Times New Roman" w:hAnsi="Times New Roman"/>
                <w:sz w:val="24"/>
                <w:szCs w:val="24"/>
              </w:rPr>
            </w:pPr>
          </w:p>
        </w:tc>
        <w:tc>
          <w:tcPr>
            <w:tcW w:w="2033" w:type="dxa"/>
          </w:tcPr>
          <w:p w14:paraId="6E6B13ED" w14:textId="77777777" w:rsidR="00E61FD0" w:rsidRPr="00CE0EAE" w:rsidRDefault="00E61FD0" w:rsidP="001B2A16">
            <w:pPr>
              <w:rPr>
                <w:rFonts w:ascii="Times New Roman" w:hAnsi="Times New Roman"/>
                <w:sz w:val="24"/>
                <w:szCs w:val="24"/>
              </w:rPr>
            </w:pPr>
          </w:p>
        </w:tc>
        <w:tc>
          <w:tcPr>
            <w:tcW w:w="2583" w:type="dxa"/>
          </w:tcPr>
          <w:p w14:paraId="1CE84DA1" w14:textId="77777777" w:rsidR="00E61FD0" w:rsidRPr="00CE0EAE" w:rsidRDefault="00E61FD0" w:rsidP="001B2A16">
            <w:pPr>
              <w:rPr>
                <w:rFonts w:ascii="Times New Roman" w:hAnsi="Times New Roman"/>
                <w:sz w:val="24"/>
                <w:szCs w:val="24"/>
              </w:rPr>
            </w:pPr>
          </w:p>
        </w:tc>
      </w:tr>
    </w:tbl>
    <w:p w14:paraId="1A12B880" w14:textId="77777777" w:rsidR="00E61FD0" w:rsidRPr="00CE0EAE" w:rsidRDefault="00E61FD0" w:rsidP="00E61FD0">
      <w:pPr>
        <w:rPr>
          <w:rFonts w:ascii="Times New Roman" w:hAnsi="Times New Roman"/>
          <w:sz w:val="24"/>
          <w:szCs w:val="24"/>
        </w:rPr>
      </w:pPr>
    </w:p>
    <w:p w14:paraId="5B3CD5B3" w14:textId="77777777" w:rsidR="00E61FD0" w:rsidRPr="00CE0EAE" w:rsidRDefault="00E61FD0" w:rsidP="00E61FD0">
      <w:pPr>
        <w:rPr>
          <w:rFonts w:ascii="Times New Roman" w:hAnsi="Times New Roman"/>
          <w:sz w:val="24"/>
          <w:szCs w:val="24"/>
        </w:rPr>
      </w:pPr>
    </w:p>
    <w:p w14:paraId="47DF0DA4" w14:textId="77777777" w:rsidR="00E61FD0" w:rsidRPr="00CE0EAE" w:rsidRDefault="00E61FD0" w:rsidP="00E61FD0">
      <w:pPr>
        <w:rPr>
          <w:rFonts w:ascii="Times New Roman" w:hAnsi="Times New Roman"/>
          <w:sz w:val="24"/>
          <w:szCs w:val="24"/>
        </w:rPr>
      </w:pPr>
    </w:p>
    <w:p w14:paraId="531B2FB5" w14:textId="77777777" w:rsidR="00E61FD0" w:rsidRPr="00CE0EAE" w:rsidRDefault="00E61FD0" w:rsidP="00E61FD0">
      <w:pPr>
        <w:rPr>
          <w:rFonts w:ascii="Times New Roman" w:hAnsi="Times New Roman"/>
          <w:sz w:val="24"/>
          <w:szCs w:val="24"/>
        </w:rPr>
      </w:pPr>
    </w:p>
    <w:p w14:paraId="55021881" w14:textId="77777777" w:rsidR="00E61FD0" w:rsidRPr="00CE0EAE" w:rsidRDefault="00E61FD0" w:rsidP="00E61FD0">
      <w:pPr>
        <w:rPr>
          <w:rFonts w:ascii="Times New Roman" w:hAnsi="Times New Roman"/>
          <w:sz w:val="24"/>
          <w:szCs w:val="24"/>
        </w:rPr>
      </w:pPr>
    </w:p>
    <w:p w14:paraId="4C730054" w14:textId="77777777" w:rsidR="00E61FD0" w:rsidRPr="00CE0EAE" w:rsidRDefault="00E61FD0" w:rsidP="00E61FD0">
      <w:pPr>
        <w:rPr>
          <w:rFonts w:ascii="Times New Roman" w:hAnsi="Times New Roman"/>
          <w:sz w:val="24"/>
          <w:szCs w:val="24"/>
        </w:rPr>
      </w:pPr>
    </w:p>
    <w:p w14:paraId="72E06CD5" w14:textId="77777777" w:rsidR="00E61FD0" w:rsidRPr="00CE0EAE" w:rsidRDefault="00E61FD0" w:rsidP="00E61FD0">
      <w:pPr>
        <w:rPr>
          <w:rFonts w:ascii="Times New Roman" w:hAnsi="Times New Roman"/>
          <w:sz w:val="24"/>
          <w:szCs w:val="24"/>
        </w:rPr>
      </w:pPr>
    </w:p>
    <w:p w14:paraId="26BC0AD0" w14:textId="77777777" w:rsidR="00E61FD0" w:rsidRPr="00CE0EAE" w:rsidRDefault="00E61FD0" w:rsidP="00E61FD0">
      <w:pPr>
        <w:rPr>
          <w:rFonts w:ascii="Times New Roman" w:hAnsi="Times New Roman"/>
          <w:sz w:val="24"/>
          <w:szCs w:val="24"/>
        </w:rPr>
      </w:pPr>
    </w:p>
    <w:p w14:paraId="16F7828A" w14:textId="77777777" w:rsidR="00E61FD0" w:rsidRPr="00CE0EAE" w:rsidRDefault="00E61FD0" w:rsidP="00E61FD0">
      <w:pPr>
        <w:rPr>
          <w:rFonts w:ascii="Times New Roman" w:hAnsi="Times New Roman"/>
          <w:sz w:val="24"/>
          <w:szCs w:val="24"/>
        </w:rPr>
      </w:pPr>
    </w:p>
    <w:tbl>
      <w:tblPr>
        <w:tblW w:w="9322" w:type="dxa"/>
        <w:tblLayout w:type="fixed"/>
        <w:tblLook w:val="04A0" w:firstRow="1" w:lastRow="0" w:firstColumn="1" w:lastColumn="0" w:noHBand="0" w:noVBand="1"/>
      </w:tblPr>
      <w:tblGrid>
        <w:gridCol w:w="4644"/>
        <w:gridCol w:w="4678"/>
      </w:tblGrid>
      <w:tr w:rsidR="00E61FD0" w:rsidRPr="00CE0EAE" w14:paraId="3B06D4DA" w14:textId="77777777" w:rsidTr="001B2A16">
        <w:tc>
          <w:tcPr>
            <w:tcW w:w="4644" w:type="dxa"/>
            <w:shd w:val="clear" w:color="auto" w:fill="auto"/>
          </w:tcPr>
          <w:p w14:paraId="3057ABB8" w14:textId="77777777" w:rsidR="00E61FD0" w:rsidRPr="00CE0EAE" w:rsidRDefault="00E61FD0" w:rsidP="001B2A16">
            <w:pPr>
              <w:spacing w:after="0" w:line="240" w:lineRule="auto"/>
              <w:jc w:val="both"/>
              <w:rPr>
                <w:rFonts w:ascii="Times New Roman" w:hAnsi="Times New Roman"/>
                <w:b/>
                <w:sz w:val="24"/>
                <w:szCs w:val="24"/>
              </w:rPr>
            </w:pPr>
            <w:r w:rsidRPr="00CE0EAE">
              <w:rPr>
                <w:rFonts w:ascii="Times New Roman" w:hAnsi="Times New Roman"/>
                <w:b/>
                <w:sz w:val="24"/>
                <w:szCs w:val="24"/>
              </w:rPr>
              <w:t>Užsakovas</w:t>
            </w:r>
          </w:p>
        </w:tc>
        <w:tc>
          <w:tcPr>
            <w:tcW w:w="4678" w:type="dxa"/>
            <w:shd w:val="clear" w:color="auto" w:fill="auto"/>
          </w:tcPr>
          <w:p w14:paraId="2E63858A" w14:textId="77777777" w:rsidR="00E61FD0" w:rsidRPr="00CE0EAE" w:rsidRDefault="00E61FD0" w:rsidP="001B2A16">
            <w:pPr>
              <w:spacing w:after="0" w:line="240" w:lineRule="auto"/>
              <w:jc w:val="both"/>
              <w:rPr>
                <w:rFonts w:ascii="Times New Roman" w:hAnsi="Times New Roman"/>
                <w:b/>
                <w:sz w:val="24"/>
                <w:szCs w:val="24"/>
              </w:rPr>
            </w:pPr>
            <w:r w:rsidRPr="00CE0EAE">
              <w:rPr>
                <w:rFonts w:ascii="Times New Roman" w:hAnsi="Times New Roman"/>
                <w:b/>
                <w:sz w:val="24"/>
                <w:szCs w:val="24"/>
              </w:rPr>
              <w:t>Dalyvis</w:t>
            </w:r>
          </w:p>
        </w:tc>
      </w:tr>
      <w:tr w:rsidR="00E61FD0" w:rsidRPr="00CE0EAE" w14:paraId="22A7C550" w14:textId="77777777" w:rsidTr="001B2A16">
        <w:tc>
          <w:tcPr>
            <w:tcW w:w="4644" w:type="dxa"/>
            <w:shd w:val="clear" w:color="auto" w:fill="auto"/>
          </w:tcPr>
          <w:p w14:paraId="1020813F"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[pavadinimas]</w:t>
            </w:r>
          </w:p>
        </w:tc>
        <w:tc>
          <w:tcPr>
            <w:tcW w:w="4678" w:type="dxa"/>
            <w:shd w:val="clear" w:color="auto" w:fill="auto"/>
          </w:tcPr>
          <w:p w14:paraId="4A0AFD64"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[pavadinimas]</w:t>
            </w:r>
          </w:p>
        </w:tc>
      </w:tr>
      <w:tr w:rsidR="00E61FD0" w:rsidRPr="00CE0EAE" w14:paraId="33B04011" w14:textId="77777777" w:rsidTr="001B2A16">
        <w:tc>
          <w:tcPr>
            <w:tcW w:w="4644" w:type="dxa"/>
            <w:shd w:val="clear" w:color="auto" w:fill="auto"/>
          </w:tcPr>
          <w:p w14:paraId="19495BB1"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Juridinio asmens kodas: [...]</w:t>
            </w:r>
          </w:p>
        </w:tc>
        <w:tc>
          <w:tcPr>
            <w:tcW w:w="4678" w:type="dxa"/>
            <w:shd w:val="clear" w:color="auto" w:fill="auto"/>
          </w:tcPr>
          <w:p w14:paraId="2E4F4FAC"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J. a. k.: [...]</w:t>
            </w:r>
          </w:p>
        </w:tc>
      </w:tr>
      <w:tr w:rsidR="00E61FD0" w:rsidRPr="00CE0EAE" w14:paraId="5B84301C" w14:textId="77777777" w:rsidTr="001B2A16">
        <w:tc>
          <w:tcPr>
            <w:tcW w:w="4644" w:type="dxa"/>
            <w:shd w:val="clear" w:color="auto" w:fill="auto"/>
          </w:tcPr>
          <w:p w14:paraId="0B96AA11"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Adresas: [...] </w:t>
            </w:r>
          </w:p>
        </w:tc>
        <w:tc>
          <w:tcPr>
            <w:tcW w:w="4678" w:type="dxa"/>
            <w:shd w:val="clear" w:color="auto" w:fill="auto"/>
          </w:tcPr>
          <w:p w14:paraId="2E06F225"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[Adresas] </w:t>
            </w:r>
          </w:p>
        </w:tc>
      </w:tr>
      <w:tr w:rsidR="00E61FD0" w:rsidRPr="00CE0EAE" w14:paraId="5A08B3BB" w14:textId="77777777" w:rsidTr="001B2A16">
        <w:tc>
          <w:tcPr>
            <w:tcW w:w="4644" w:type="dxa"/>
            <w:shd w:val="clear" w:color="auto" w:fill="auto"/>
          </w:tcPr>
          <w:p w14:paraId="793684A0"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El. paštas: [...]</w:t>
            </w:r>
          </w:p>
        </w:tc>
        <w:tc>
          <w:tcPr>
            <w:tcW w:w="4678" w:type="dxa"/>
            <w:shd w:val="clear" w:color="auto" w:fill="auto"/>
          </w:tcPr>
          <w:p w14:paraId="3B8AE1E4"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El. paštas: [...]</w:t>
            </w:r>
          </w:p>
        </w:tc>
      </w:tr>
      <w:tr w:rsidR="00E61FD0" w:rsidRPr="00CE0EAE" w14:paraId="2E25563A" w14:textId="77777777" w:rsidTr="001B2A16">
        <w:tc>
          <w:tcPr>
            <w:tcW w:w="4644" w:type="dxa"/>
            <w:shd w:val="clear" w:color="auto" w:fill="auto"/>
          </w:tcPr>
          <w:p w14:paraId="1AE3E6DA"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Tel.: [...]</w:t>
            </w:r>
          </w:p>
        </w:tc>
        <w:tc>
          <w:tcPr>
            <w:tcW w:w="4678" w:type="dxa"/>
            <w:shd w:val="clear" w:color="auto" w:fill="auto"/>
          </w:tcPr>
          <w:p w14:paraId="341BEB79"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Tel.: [...]</w:t>
            </w:r>
          </w:p>
        </w:tc>
      </w:tr>
      <w:tr w:rsidR="00E61FD0" w:rsidRPr="00CE0EAE" w14:paraId="08CC4538" w14:textId="77777777" w:rsidTr="001B2A16">
        <w:tc>
          <w:tcPr>
            <w:tcW w:w="4644" w:type="dxa"/>
            <w:shd w:val="clear" w:color="auto" w:fill="auto"/>
          </w:tcPr>
          <w:p w14:paraId="6969BDAB"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Faksas: [...]</w:t>
            </w:r>
          </w:p>
        </w:tc>
        <w:tc>
          <w:tcPr>
            <w:tcW w:w="4678" w:type="dxa"/>
            <w:shd w:val="clear" w:color="auto" w:fill="auto"/>
          </w:tcPr>
          <w:p w14:paraId="189E37B8"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Faksas: [...]</w:t>
            </w:r>
          </w:p>
        </w:tc>
      </w:tr>
      <w:tr w:rsidR="00E61FD0" w:rsidRPr="00CE0EAE" w14:paraId="6F48DCBE" w14:textId="77777777" w:rsidTr="001B2A16">
        <w:tc>
          <w:tcPr>
            <w:tcW w:w="4644" w:type="dxa"/>
            <w:shd w:val="clear" w:color="auto" w:fill="auto"/>
          </w:tcPr>
          <w:p w14:paraId="1F8831BD"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 bankas, kodas [...] </w:t>
            </w:r>
            <w:proofErr w:type="spellStart"/>
            <w:r w:rsidRPr="00CE0EAE">
              <w:rPr>
                <w:rFonts w:ascii="Times New Roman" w:hAnsi="Times New Roman"/>
                <w:sz w:val="24"/>
                <w:szCs w:val="24"/>
              </w:rPr>
              <w:t>Sąsk</w:t>
            </w:r>
            <w:proofErr w:type="spellEnd"/>
            <w:r w:rsidRPr="00CE0EAE">
              <w:rPr>
                <w:rFonts w:ascii="Times New Roman" w:hAnsi="Times New Roman"/>
                <w:sz w:val="24"/>
                <w:szCs w:val="24"/>
              </w:rPr>
              <w:t>.: [...]</w:t>
            </w:r>
          </w:p>
        </w:tc>
        <w:tc>
          <w:tcPr>
            <w:tcW w:w="4678" w:type="dxa"/>
            <w:shd w:val="clear" w:color="auto" w:fill="auto"/>
          </w:tcPr>
          <w:p w14:paraId="46E8E292"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 bankas, kodas [...] </w:t>
            </w:r>
            <w:proofErr w:type="spellStart"/>
            <w:r w:rsidRPr="00CE0EAE">
              <w:rPr>
                <w:rFonts w:ascii="Times New Roman" w:hAnsi="Times New Roman"/>
                <w:sz w:val="24"/>
                <w:szCs w:val="24"/>
              </w:rPr>
              <w:t>Sąsk</w:t>
            </w:r>
            <w:proofErr w:type="spellEnd"/>
            <w:r w:rsidRPr="00CE0EAE">
              <w:rPr>
                <w:rFonts w:ascii="Times New Roman" w:hAnsi="Times New Roman"/>
                <w:sz w:val="24"/>
                <w:szCs w:val="24"/>
              </w:rPr>
              <w:t>.: [...]</w:t>
            </w:r>
          </w:p>
        </w:tc>
      </w:tr>
      <w:tr w:rsidR="00E61FD0" w:rsidRPr="00CE0EAE" w14:paraId="44ABF128" w14:textId="77777777" w:rsidTr="001B2A16">
        <w:tc>
          <w:tcPr>
            <w:tcW w:w="4644" w:type="dxa"/>
            <w:shd w:val="clear" w:color="auto" w:fill="auto"/>
          </w:tcPr>
          <w:p w14:paraId="59495FD4" w14:textId="77777777" w:rsidR="00E61FD0" w:rsidRPr="00CE0EAE" w:rsidRDefault="00E61FD0" w:rsidP="001B2A16">
            <w:pPr>
              <w:spacing w:after="0" w:line="240" w:lineRule="auto"/>
              <w:jc w:val="both"/>
              <w:rPr>
                <w:rFonts w:ascii="Times New Roman" w:hAnsi="Times New Roman"/>
                <w:sz w:val="24"/>
                <w:szCs w:val="24"/>
              </w:rPr>
            </w:pPr>
          </w:p>
        </w:tc>
        <w:tc>
          <w:tcPr>
            <w:tcW w:w="4678" w:type="dxa"/>
            <w:shd w:val="clear" w:color="auto" w:fill="auto"/>
          </w:tcPr>
          <w:p w14:paraId="6EEE3D20"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 xml:space="preserve">PVM mok. kodas: </w:t>
            </w:r>
            <w:r w:rsidRPr="00CE0EAE">
              <w:rPr>
                <w:rFonts w:ascii="Times New Roman" w:hAnsi="Times New Roman"/>
                <w:sz w:val="24"/>
                <w:szCs w:val="24"/>
                <w:lang w:val="en-US"/>
              </w:rPr>
              <w:t>[…]</w:t>
            </w:r>
          </w:p>
        </w:tc>
      </w:tr>
      <w:tr w:rsidR="00E61FD0" w:rsidRPr="00CE0EAE" w14:paraId="7A7C1D95" w14:textId="77777777" w:rsidTr="001B2A16">
        <w:tc>
          <w:tcPr>
            <w:tcW w:w="4644" w:type="dxa"/>
            <w:shd w:val="clear" w:color="auto" w:fill="auto"/>
          </w:tcPr>
          <w:p w14:paraId="134F612D" w14:textId="77777777" w:rsidR="00E61FD0" w:rsidRPr="00CE0EAE" w:rsidRDefault="00E61FD0" w:rsidP="001B2A16">
            <w:pPr>
              <w:spacing w:after="0" w:line="240" w:lineRule="auto"/>
              <w:jc w:val="both"/>
              <w:rPr>
                <w:rFonts w:ascii="Times New Roman" w:hAnsi="Times New Roman"/>
                <w:sz w:val="24"/>
                <w:szCs w:val="24"/>
              </w:rPr>
            </w:pPr>
          </w:p>
        </w:tc>
        <w:tc>
          <w:tcPr>
            <w:tcW w:w="4678" w:type="dxa"/>
            <w:shd w:val="clear" w:color="auto" w:fill="auto"/>
          </w:tcPr>
          <w:p w14:paraId="674FC66C" w14:textId="77777777" w:rsidR="00E61FD0" w:rsidRPr="00CE0EAE" w:rsidRDefault="00E61FD0" w:rsidP="001B2A16">
            <w:pPr>
              <w:spacing w:after="0" w:line="240" w:lineRule="auto"/>
              <w:jc w:val="both"/>
              <w:rPr>
                <w:rFonts w:ascii="Times New Roman" w:hAnsi="Times New Roman"/>
                <w:sz w:val="24"/>
                <w:szCs w:val="24"/>
              </w:rPr>
            </w:pPr>
          </w:p>
        </w:tc>
      </w:tr>
      <w:tr w:rsidR="00E61FD0" w:rsidRPr="00CE0EAE" w14:paraId="6ACDFB81" w14:textId="77777777" w:rsidTr="001B2A16">
        <w:tc>
          <w:tcPr>
            <w:tcW w:w="4644" w:type="dxa"/>
            <w:shd w:val="clear" w:color="auto" w:fill="auto"/>
          </w:tcPr>
          <w:p w14:paraId="0687E31B"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[pareigos]</w:t>
            </w:r>
          </w:p>
          <w:p w14:paraId="26202D98"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[vardas ir pavardė]</w:t>
            </w:r>
          </w:p>
        </w:tc>
        <w:tc>
          <w:tcPr>
            <w:tcW w:w="4678" w:type="dxa"/>
            <w:shd w:val="clear" w:color="auto" w:fill="auto"/>
          </w:tcPr>
          <w:p w14:paraId="3B81EF32"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[pareigos]</w:t>
            </w:r>
          </w:p>
          <w:p w14:paraId="02C215E1"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[vardas pavardė]</w:t>
            </w:r>
          </w:p>
        </w:tc>
      </w:tr>
      <w:tr w:rsidR="00E61FD0" w:rsidRPr="00071203" w14:paraId="2530D7CD" w14:textId="77777777" w:rsidTr="001B2A16">
        <w:tc>
          <w:tcPr>
            <w:tcW w:w="4644" w:type="dxa"/>
            <w:shd w:val="clear" w:color="auto" w:fill="auto"/>
          </w:tcPr>
          <w:p w14:paraId="7B36687E"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_____________________</w:t>
            </w:r>
          </w:p>
          <w:p w14:paraId="71539871" w14:textId="77777777" w:rsidR="00E61FD0" w:rsidRPr="00CE0EAE"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A.V.</w:t>
            </w:r>
          </w:p>
        </w:tc>
        <w:tc>
          <w:tcPr>
            <w:tcW w:w="4678" w:type="dxa"/>
            <w:shd w:val="clear" w:color="auto" w:fill="auto"/>
          </w:tcPr>
          <w:p w14:paraId="2F0C0BD5" w14:textId="77777777" w:rsidR="00E61FD0" w:rsidRPr="00071203" w:rsidRDefault="00E61FD0" w:rsidP="001B2A16">
            <w:pPr>
              <w:spacing w:after="0" w:line="240" w:lineRule="auto"/>
              <w:jc w:val="both"/>
              <w:rPr>
                <w:rFonts w:ascii="Times New Roman" w:hAnsi="Times New Roman"/>
                <w:sz w:val="24"/>
                <w:szCs w:val="24"/>
              </w:rPr>
            </w:pPr>
            <w:r w:rsidRPr="00CE0EAE">
              <w:rPr>
                <w:rFonts w:ascii="Times New Roman" w:hAnsi="Times New Roman"/>
                <w:sz w:val="24"/>
                <w:szCs w:val="24"/>
              </w:rPr>
              <w:t>_____________________</w:t>
            </w:r>
          </w:p>
          <w:p w14:paraId="7C2EA9B1" w14:textId="77777777" w:rsidR="00E61FD0" w:rsidRPr="00071203" w:rsidRDefault="00E61FD0" w:rsidP="001B2A16">
            <w:pPr>
              <w:spacing w:after="0" w:line="240" w:lineRule="auto"/>
              <w:jc w:val="both"/>
              <w:rPr>
                <w:rFonts w:ascii="Times New Roman" w:hAnsi="Times New Roman"/>
                <w:sz w:val="24"/>
                <w:szCs w:val="24"/>
              </w:rPr>
            </w:pPr>
          </w:p>
        </w:tc>
      </w:tr>
    </w:tbl>
    <w:p w14:paraId="5DD3878C" w14:textId="77777777" w:rsidR="0069020F" w:rsidRPr="00885334" w:rsidRDefault="0069020F" w:rsidP="00E61FD0">
      <w:pPr>
        <w:spacing w:after="0" w:line="240" w:lineRule="auto"/>
        <w:jc w:val="center"/>
        <w:rPr>
          <w:rFonts w:ascii="Times New Roman" w:hAnsi="Times New Roman"/>
          <w:sz w:val="24"/>
          <w:szCs w:val="24"/>
        </w:rPr>
      </w:pPr>
    </w:p>
    <w:sectPr w:rsidR="0069020F" w:rsidRPr="00885334" w:rsidSect="00600204">
      <w:headerReference w:type="default" r:id="rId33"/>
      <w:footerReference w:type="default" r:id="rId3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D114E" w14:textId="77777777" w:rsidR="00FC1BDD" w:rsidRDefault="00FC1BDD" w:rsidP="009D1955">
      <w:pPr>
        <w:spacing w:after="0" w:line="240" w:lineRule="auto"/>
      </w:pPr>
      <w:r>
        <w:separator/>
      </w:r>
    </w:p>
  </w:endnote>
  <w:endnote w:type="continuationSeparator" w:id="0">
    <w:p w14:paraId="5939ED39" w14:textId="77777777" w:rsidR="00FC1BDD" w:rsidRDefault="00FC1BDD" w:rsidP="009D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tima">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EBD20" w14:textId="5F0F5FE8" w:rsidR="00FC1BDD" w:rsidRPr="00F62F19" w:rsidRDefault="00FC1BDD" w:rsidP="00293A99">
    <w:pPr>
      <w:pStyle w:val="Porat"/>
      <w:jc w:val="both"/>
      <w:rPr>
        <w:rFonts w:ascii="Times New Roman" w:hAnsi="Times New Roman"/>
        <w:sz w:val="24"/>
        <w:szCs w:val="24"/>
      </w:rPr>
    </w:pPr>
    <w:r>
      <w:rPr>
        <w:rFonts w:ascii="Times New Roman" w:hAnsi="Times New Roman"/>
        <w:sz w:val="24"/>
        <w:szCs w:val="24"/>
      </w:rPr>
      <w:t xml:space="preserve"> </w:t>
    </w:r>
  </w:p>
  <w:p w14:paraId="5C2A80CA" w14:textId="77777777" w:rsidR="00FC1BDD" w:rsidRPr="00F045DF" w:rsidRDefault="00FC1BDD" w:rsidP="00434913">
    <w:pPr>
      <w:pStyle w:val="Porat"/>
      <w:jc w:val="both"/>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197F6" w14:textId="77777777" w:rsidR="00FC1BDD" w:rsidRDefault="00FC1BDD" w:rsidP="009D1955">
      <w:pPr>
        <w:spacing w:after="0" w:line="240" w:lineRule="auto"/>
      </w:pPr>
      <w:r>
        <w:separator/>
      </w:r>
    </w:p>
  </w:footnote>
  <w:footnote w:type="continuationSeparator" w:id="0">
    <w:p w14:paraId="631456CF" w14:textId="77777777" w:rsidR="00FC1BDD" w:rsidRDefault="00FC1BDD" w:rsidP="009D1955">
      <w:pPr>
        <w:spacing w:after="0" w:line="240" w:lineRule="auto"/>
      </w:pPr>
      <w:r>
        <w:continuationSeparator/>
      </w:r>
    </w:p>
  </w:footnote>
  <w:footnote w:id="1">
    <w:p w14:paraId="3C75E68F" w14:textId="77777777" w:rsidR="00FC1BDD" w:rsidRPr="00DE1D07" w:rsidRDefault="00FC1BDD" w:rsidP="00DE1D07">
      <w:pPr>
        <w:pStyle w:val="Puslapioinaostekstas"/>
      </w:pPr>
      <w:r>
        <w:rPr>
          <w:rStyle w:val="Puslapioinaosnuoroda"/>
        </w:rPr>
        <w:footnoteRef/>
      </w:r>
      <w:r>
        <w:t xml:space="preserve"> </w:t>
      </w:r>
      <w:r w:rsidRPr="00DE1D07">
        <w:t xml:space="preserve">Jei sudarant sutartį su Įgyvendinančiąja institucija bus patvirtinta, kad PVM yra netinkamos išlaidos </w:t>
      </w:r>
      <w:proofErr w:type="spellStart"/>
      <w:r w:rsidRPr="00DE1D07">
        <w:t>Ikiprekybiniame</w:t>
      </w:r>
      <w:proofErr w:type="spellEnd"/>
      <w:r w:rsidRPr="00DE1D07">
        <w:t xml:space="preserve"> pirkime, nurodyta suma yra be PVM. Dalyviai, kurie pagal teisės aktus turi sumokėti PVM, išskiria ir prideda mokestį prie nurodytos sumos be PVM ir sumą pasiūlyme ar sąskaitoje patiekia su PVM.</w:t>
      </w:r>
    </w:p>
    <w:p w14:paraId="56227E7D" w14:textId="4229DC81" w:rsidR="00FC1BDD" w:rsidRDefault="00FC1BDD">
      <w:pPr>
        <w:pStyle w:val="Puslapioinaostekstas"/>
      </w:pPr>
    </w:p>
  </w:footnote>
  <w:footnote w:id="2">
    <w:p w14:paraId="227E0AB5" w14:textId="07159203" w:rsidR="00FC1BDD" w:rsidRPr="005879C2" w:rsidRDefault="00FC1BDD">
      <w:pPr>
        <w:pStyle w:val="Puslapioinaostekstas"/>
      </w:pPr>
      <w:r w:rsidRPr="005879C2">
        <w:rPr>
          <w:rStyle w:val="Puslapioinaosnuoroda"/>
        </w:rPr>
        <w:footnoteRef/>
      </w:r>
      <w:r w:rsidRPr="005879C2">
        <w:t xml:space="preserve"> Lietuvos Respublikoje el. paštą reglamentuoja Elektroninio pašto įstatymas ir Elektroninių dokumentų valdymo taisyklės, patvirtintos Lietuvos vyriausiojo archyvaro 2011 m. gruodžio 29 d. įsakymu Nr. V-158.</w:t>
      </w:r>
    </w:p>
  </w:footnote>
  <w:footnote w:id="3">
    <w:p w14:paraId="50570083" w14:textId="77777777" w:rsidR="00FC1BDD" w:rsidRPr="005076A0" w:rsidRDefault="00FC1BDD" w:rsidP="002B3638">
      <w:pPr>
        <w:pStyle w:val="Puslapioinaostekstas"/>
      </w:pPr>
      <w:r>
        <w:rPr>
          <w:rStyle w:val="Puslapioinaosnuoroda"/>
        </w:rPr>
        <w:footnoteRef/>
      </w:r>
      <w:r>
        <w:t xml:space="preserve"> Pagrindimui rekomenduojame vadovautis 2015 m. </w:t>
      </w:r>
      <w:proofErr w:type="spellStart"/>
      <w:r>
        <w:t>Frascati</w:t>
      </w:r>
      <w:proofErr w:type="spellEnd"/>
      <w:r>
        <w:t xml:space="preserve"> vadovu (</w:t>
      </w:r>
      <w:proofErr w:type="spellStart"/>
      <w:r>
        <w:t>Frascati</w:t>
      </w:r>
      <w:proofErr w:type="spellEnd"/>
      <w:r>
        <w:t xml:space="preserve"> </w:t>
      </w:r>
      <w:proofErr w:type="spellStart"/>
      <w:r>
        <w:t>Manual</w:t>
      </w:r>
      <w:proofErr w:type="spellEnd"/>
      <w:r>
        <w:t xml:space="preserve"> 2015: </w:t>
      </w:r>
      <w:proofErr w:type="spellStart"/>
      <w:r>
        <w:t>Guidelines</w:t>
      </w:r>
      <w:proofErr w:type="spellEnd"/>
      <w:r>
        <w:t xml:space="preserve"> </w:t>
      </w:r>
      <w:proofErr w:type="spellStart"/>
      <w:r>
        <w:t>for</w:t>
      </w:r>
      <w:proofErr w:type="spellEnd"/>
      <w:r>
        <w:t xml:space="preserve"> </w:t>
      </w:r>
      <w:proofErr w:type="spellStart"/>
      <w:r>
        <w:t>Collecting</w:t>
      </w:r>
      <w:proofErr w:type="spellEnd"/>
      <w:r>
        <w:t xml:space="preserve"> </w:t>
      </w:r>
      <w:proofErr w:type="spellStart"/>
      <w:r>
        <w:t>and</w:t>
      </w:r>
      <w:proofErr w:type="spellEnd"/>
      <w:r>
        <w:t xml:space="preserve"> </w:t>
      </w:r>
      <w:proofErr w:type="spellStart"/>
      <w:r>
        <w:t>Reporting</w:t>
      </w:r>
      <w:proofErr w:type="spellEnd"/>
      <w:r>
        <w:t xml:space="preserve"> Data </w:t>
      </w:r>
      <w:proofErr w:type="spellStart"/>
      <w:r>
        <w:t>on</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Experimental</w:t>
      </w:r>
      <w:proofErr w:type="spellEnd"/>
      <w:r>
        <w:t xml:space="preserve"> </w:t>
      </w:r>
      <w:proofErr w:type="spellStart"/>
      <w:r>
        <w:t>Development</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011902"/>
      <w:docPartObj>
        <w:docPartGallery w:val="Page Numbers (Top of Page)"/>
        <w:docPartUnique/>
      </w:docPartObj>
    </w:sdtPr>
    <w:sdtEndPr>
      <w:rPr>
        <w:rFonts w:ascii="Times New Roman" w:hAnsi="Times New Roman"/>
        <w:noProof/>
        <w:sz w:val="24"/>
        <w:szCs w:val="24"/>
      </w:rPr>
    </w:sdtEndPr>
    <w:sdtContent>
      <w:p w14:paraId="2110FE82" w14:textId="215F895F" w:rsidR="00FC1BDD" w:rsidRPr="00CE2404" w:rsidRDefault="00FC1BDD">
        <w:pPr>
          <w:pStyle w:val="Antrats"/>
          <w:jc w:val="center"/>
          <w:rPr>
            <w:rFonts w:ascii="Times New Roman" w:hAnsi="Times New Roman"/>
            <w:sz w:val="24"/>
            <w:szCs w:val="24"/>
          </w:rPr>
        </w:pPr>
        <w:r w:rsidRPr="00CE2404">
          <w:rPr>
            <w:rFonts w:ascii="Times New Roman" w:hAnsi="Times New Roman"/>
            <w:sz w:val="24"/>
            <w:szCs w:val="24"/>
          </w:rPr>
          <w:fldChar w:fldCharType="begin"/>
        </w:r>
        <w:r w:rsidRPr="00CE2404">
          <w:rPr>
            <w:rFonts w:ascii="Times New Roman" w:hAnsi="Times New Roman"/>
            <w:sz w:val="24"/>
            <w:szCs w:val="24"/>
          </w:rPr>
          <w:instrText xml:space="preserve"> PAGE   \* MERGEFORMAT </w:instrText>
        </w:r>
        <w:r w:rsidRPr="00CE2404">
          <w:rPr>
            <w:rFonts w:ascii="Times New Roman" w:hAnsi="Times New Roman"/>
            <w:sz w:val="24"/>
            <w:szCs w:val="24"/>
          </w:rPr>
          <w:fldChar w:fldCharType="separate"/>
        </w:r>
        <w:r>
          <w:rPr>
            <w:rFonts w:ascii="Times New Roman" w:hAnsi="Times New Roman"/>
            <w:noProof/>
            <w:sz w:val="24"/>
            <w:szCs w:val="24"/>
          </w:rPr>
          <w:t>37</w:t>
        </w:r>
        <w:r w:rsidRPr="00CE2404">
          <w:rPr>
            <w:rFonts w:ascii="Times New Roman" w:hAnsi="Times New Roman"/>
            <w:noProof/>
            <w:sz w:val="24"/>
            <w:szCs w:val="24"/>
          </w:rPr>
          <w:fldChar w:fldCharType="end"/>
        </w:r>
      </w:p>
    </w:sdtContent>
  </w:sdt>
  <w:p w14:paraId="24007D65" w14:textId="77777777" w:rsidR="00FC1BDD" w:rsidRDefault="00FC1BD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65CF0"/>
    <w:multiLevelType w:val="multilevel"/>
    <w:tmpl w:val="B732A462"/>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A65BE"/>
    <w:multiLevelType w:val="hybridMultilevel"/>
    <w:tmpl w:val="760AC01A"/>
    <w:lvl w:ilvl="0" w:tplc="FB6E3B8A">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E200384"/>
    <w:multiLevelType w:val="hybridMultilevel"/>
    <w:tmpl w:val="F9D2AA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7DB6AFB"/>
    <w:multiLevelType w:val="hybridMultilevel"/>
    <w:tmpl w:val="BCCEBEC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0121678"/>
    <w:multiLevelType w:val="hybridMultilevel"/>
    <w:tmpl w:val="69822CCC"/>
    <w:lvl w:ilvl="0" w:tplc="FEE2C662">
      <w:start w:val="2017"/>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363D7C35"/>
    <w:multiLevelType w:val="hybridMultilevel"/>
    <w:tmpl w:val="B7EC7BD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37BF63F3"/>
    <w:multiLevelType w:val="hybridMultilevel"/>
    <w:tmpl w:val="57D4E654"/>
    <w:lvl w:ilvl="0" w:tplc="FEE2C662">
      <w:start w:val="20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7C833A3"/>
    <w:multiLevelType w:val="multilevel"/>
    <w:tmpl w:val="45DEDB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892D91"/>
    <w:multiLevelType w:val="hybridMultilevel"/>
    <w:tmpl w:val="F7F86E2C"/>
    <w:lvl w:ilvl="0" w:tplc="732005EE">
      <w:start w:val="6"/>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8E451D0"/>
    <w:multiLevelType w:val="hybridMultilevel"/>
    <w:tmpl w:val="B382F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A005915"/>
    <w:multiLevelType w:val="hybridMultilevel"/>
    <w:tmpl w:val="73063640"/>
    <w:lvl w:ilvl="0" w:tplc="FEE2C662">
      <w:start w:val="20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ED115FF"/>
    <w:multiLevelType w:val="multilevel"/>
    <w:tmpl w:val="13EA55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3E382E"/>
    <w:multiLevelType w:val="hybridMultilevel"/>
    <w:tmpl w:val="D2687E0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457F5F2F"/>
    <w:multiLevelType w:val="hybridMultilevel"/>
    <w:tmpl w:val="46C2FCFA"/>
    <w:lvl w:ilvl="0" w:tplc="FEE2C662">
      <w:start w:val="20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B03E07"/>
    <w:multiLevelType w:val="hybridMultilevel"/>
    <w:tmpl w:val="9CA87B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F3977E0"/>
    <w:multiLevelType w:val="hybridMultilevel"/>
    <w:tmpl w:val="4664DB8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5057719A"/>
    <w:multiLevelType w:val="multilevel"/>
    <w:tmpl w:val="FF445D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1F0F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C42C70"/>
    <w:multiLevelType w:val="hybridMultilevel"/>
    <w:tmpl w:val="17127952"/>
    <w:lvl w:ilvl="0" w:tplc="EE26DFCE">
      <w:start w:val="3"/>
      <w:numFmt w:val="bullet"/>
      <w:lvlText w:val="-"/>
      <w:lvlJc w:val="left"/>
      <w:pPr>
        <w:ind w:left="720" w:hanging="360"/>
      </w:pPr>
      <w:rPr>
        <w:rFonts w:ascii="Times New Roman" w:eastAsiaTheme="minorHAnsi" w:hAnsi="Times New Roman" w:cs="Times New Roman" w:hint="default"/>
        <w:b/>
        <w:sz w:val="22"/>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55A26D7B"/>
    <w:multiLevelType w:val="hybridMultilevel"/>
    <w:tmpl w:val="9790FE2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59A97DFC"/>
    <w:multiLevelType w:val="multilevel"/>
    <w:tmpl w:val="4606CF6E"/>
    <w:lvl w:ilvl="0">
      <w:start w:val="2"/>
      <w:numFmt w:val="decimal"/>
      <w:lvlText w:val="%1."/>
      <w:lvlJc w:val="left"/>
      <w:pPr>
        <w:ind w:left="360" w:hanging="360"/>
      </w:pPr>
    </w:lvl>
    <w:lvl w:ilvl="1">
      <w:start w:val="1"/>
      <w:numFmt w:val="decimal"/>
      <w:lvlText w:val="%1.%2."/>
      <w:lvlJc w:val="left"/>
      <w:pPr>
        <w:ind w:left="1004" w:hanging="360"/>
      </w:pPr>
      <w:rPr>
        <w:sz w:val="20"/>
        <w:szCs w:val="22"/>
      </w:r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1" w15:restartNumberingAfterBreak="0">
    <w:nsid w:val="5BC56F91"/>
    <w:multiLevelType w:val="hybridMultilevel"/>
    <w:tmpl w:val="B3D6AF2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15:restartNumberingAfterBreak="0">
    <w:nsid w:val="5EB061F6"/>
    <w:multiLevelType w:val="multilevel"/>
    <w:tmpl w:val="3000D04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51023D"/>
    <w:multiLevelType w:val="hybridMultilevel"/>
    <w:tmpl w:val="DAAA6B9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6BBE1D13"/>
    <w:multiLevelType w:val="hybridMultilevel"/>
    <w:tmpl w:val="17D49C2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7"/>
  </w:num>
  <w:num w:numId="4">
    <w:abstractNumId w:val="16"/>
  </w:num>
  <w:num w:numId="5">
    <w:abstractNumId w:val="13"/>
  </w:num>
  <w:num w:numId="6">
    <w:abstractNumId w:val="22"/>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
  </w:num>
  <w:num w:numId="16">
    <w:abstractNumId w:val="5"/>
  </w:num>
  <w:num w:numId="17">
    <w:abstractNumId w:val="21"/>
  </w:num>
  <w:num w:numId="18">
    <w:abstractNumId w:val="15"/>
  </w:num>
  <w:num w:numId="19">
    <w:abstractNumId w:val="3"/>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
  </w:num>
  <w:num w:numId="25">
    <w:abstractNumId w:val="4"/>
  </w:num>
  <w:num w:numId="26">
    <w:abstractNumId w:val="10"/>
  </w:num>
  <w:num w:numId="2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6" w:nlCheck="1" w:checkStyle="1"/>
  <w:proofState w:spelling="clean" w:grammar="clean"/>
  <w:defaultTabStop w:val="1296"/>
  <w:hyphenationZone w:val="396"/>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55"/>
    <w:rsid w:val="00001548"/>
    <w:rsid w:val="00001FCB"/>
    <w:rsid w:val="0000202F"/>
    <w:rsid w:val="000057C7"/>
    <w:rsid w:val="00006968"/>
    <w:rsid w:val="00012266"/>
    <w:rsid w:val="000123B4"/>
    <w:rsid w:val="00013257"/>
    <w:rsid w:val="0001353C"/>
    <w:rsid w:val="0001415F"/>
    <w:rsid w:val="0001437A"/>
    <w:rsid w:val="00014B26"/>
    <w:rsid w:val="00023A95"/>
    <w:rsid w:val="00026218"/>
    <w:rsid w:val="00030A8B"/>
    <w:rsid w:val="000315B6"/>
    <w:rsid w:val="0003169C"/>
    <w:rsid w:val="00031C8B"/>
    <w:rsid w:val="00033A97"/>
    <w:rsid w:val="0003421A"/>
    <w:rsid w:val="000407B7"/>
    <w:rsid w:val="00041E48"/>
    <w:rsid w:val="00041FD3"/>
    <w:rsid w:val="00042689"/>
    <w:rsid w:val="00042C70"/>
    <w:rsid w:val="000433B9"/>
    <w:rsid w:val="00045713"/>
    <w:rsid w:val="000502A2"/>
    <w:rsid w:val="00060EDA"/>
    <w:rsid w:val="000612A3"/>
    <w:rsid w:val="000613B6"/>
    <w:rsid w:val="000628B1"/>
    <w:rsid w:val="00071203"/>
    <w:rsid w:val="00077066"/>
    <w:rsid w:val="00080CD5"/>
    <w:rsid w:val="000817BE"/>
    <w:rsid w:val="000822AF"/>
    <w:rsid w:val="00082548"/>
    <w:rsid w:val="00083F27"/>
    <w:rsid w:val="00084378"/>
    <w:rsid w:val="00084DAB"/>
    <w:rsid w:val="000854F5"/>
    <w:rsid w:val="00085D0D"/>
    <w:rsid w:val="00092151"/>
    <w:rsid w:val="00094E08"/>
    <w:rsid w:val="000A0BB1"/>
    <w:rsid w:val="000A15B3"/>
    <w:rsid w:val="000A1BFE"/>
    <w:rsid w:val="000A4F77"/>
    <w:rsid w:val="000B010A"/>
    <w:rsid w:val="000B687D"/>
    <w:rsid w:val="000B7669"/>
    <w:rsid w:val="000C0890"/>
    <w:rsid w:val="000C42E4"/>
    <w:rsid w:val="000C44A4"/>
    <w:rsid w:val="000C6F34"/>
    <w:rsid w:val="000D1756"/>
    <w:rsid w:val="000D32FD"/>
    <w:rsid w:val="000D4A2D"/>
    <w:rsid w:val="000D507A"/>
    <w:rsid w:val="000D5E82"/>
    <w:rsid w:val="000E2518"/>
    <w:rsid w:val="000E441A"/>
    <w:rsid w:val="000E6F5C"/>
    <w:rsid w:val="000F36EA"/>
    <w:rsid w:val="000F5376"/>
    <w:rsid w:val="000F7271"/>
    <w:rsid w:val="00101124"/>
    <w:rsid w:val="00103530"/>
    <w:rsid w:val="001057AC"/>
    <w:rsid w:val="001075D2"/>
    <w:rsid w:val="00114E86"/>
    <w:rsid w:val="001178CC"/>
    <w:rsid w:val="00120578"/>
    <w:rsid w:val="00123A52"/>
    <w:rsid w:val="00123E04"/>
    <w:rsid w:val="001242E9"/>
    <w:rsid w:val="00124559"/>
    <w:rsid w:val="001250A5"/>
    <w:rsid w:val="00127342"/>
    <w:rsid w:val="00127703"/>
    <w:rsid w:val="001306CD"/>
    <w:rsid w:val="001312B5"/>
    <w:rsid w:val="00131CEA"/>
    <w:rsid w:val="00132BEA"/>
    <w:rsid w:val="00133E97"/>
    <w:rsid w:val="00133F7D"/>
    <w:rsid w:val="0013571F"/>
    <w:rsid w:val="001407DF"/>
    <w:rsid w:val="00140A90"/>
    <w:rsid w:val="00141A2A"/>
    <w:rsid w:val="001422F7"/>
    <w:rsid w:val="0014232D"/>
    <w:rsid w:val="0014281B"/>
    <w:rsid w:val="00142DB4"/>
    <w:rsid w:val="00144C46"/>
    <w:rsid w:val="00146F4B"/>
    <w:rsid w:val="0015125E"/>
    <w:rsid w:val="00151976"/>
    <w:rsid w:val="00153FDD"/>
    <w:rsid w:val="001547E2"/>
    <w:rsid w:val="00157847"/>
    <w:rsid w:val="00160278"/>
    <w:rsid w:val="001652BA"/>
    <w:rsid w:val="00165EC1"/>
    <w:rsid w:val="00165F86"/>
    <w:rsid w:val="00170861"/>
    <w:rsid w:val="00170961"/>
    <w:rsid w:val="00170BDE"/>
    <w:rsid w:val="00171E49"/>
    <w:rsid w:val="0017230B"/>
    <w:rsid w:val="001740B0"/>
    <w:rsid w:val="00174D94"/>
    <w:rsid w:val="00176820"/>
    <w:rsid w:val="0017718E"/>
    <w:rsid w:val="00182100"/>
    <w:rsid w:val="00182730"/>
    <w:rsid w:val="00183B33"/>
    <w:rsid w:val="001861F1"/>
    <w:rsid w:val="00187A46"/>
    <w:rsid w:val="00190458"/>
    <w:rsid w:val="00190565"/>
    <w:rsid w:val="0019164E"/>
    <w:rsid w:val="00191995"/>
    <w:rsid w:val="001938E0"/>
    <w:rsid w:val="00194812"/>
    <w:rsid w:val="00195747"/>
    <w:rsid w:val="00195F62"/>
    <w:rsid w:val="001A24CD"/>
    <w:rsid w:val="001A6055"/>
    <w:rsid w:val="001A7D02"/>
    <w:rsid w:val="001B05EF"/>
    <w:rsid w:val="001B1F7B"/>
    <w:rsid w:val="001B24E9"/>
    <w:rsid w:val="001B2A16"/>
    <w:rsid w:val="001B5E7E"/>
    <w:rsid w:val="001B66F1"/>
    <w:rsid w:val="001B7D58"/>
    <w:rsid w:val="001C05C6"/>
    <w:rsid w:val="001C397C"/>
    <w:rsid w:val="001D04F4"/>
    <w:rsid w:val="001D0DE3"/>
    <w:rsid w:val="001D1250"/>
    <w:rsid w:val="001D25A7"/>
    <w:rsid w:val="001D2DBB"/>
    <w:rsid w:val="001D3FF2"/>
    <w:rsid w:val="001D7478"/>
    <w:rsid w:val="001E0697"/>
    <w:rsid w:val="001E06A9"/>
    <w:rsid w:val="001E22F0"/>
    <w:rsid w:val="001E65F3"/>
    <w:rsid w:val="001E7674"/>
    <w:rsid w:val="001F0093"/>
    <w:rsid w:val="001F3030"/>
    <w:rsid w:val="001F51E9"/>
    <w:rsid w:val="001F5FD9"/>
    <w:rsid w:val="002005F7"/>
    <w:rsid w:val="00201ABF"/>
    <w:rsid w:val="00204187"/>
    <w:rsid w:val="0020661D"/>
    <w:rsid w:val="0021215F"/>
    <w:rsid w:val="002131CC"/>
    <w:rsid w:val="00216B9B"/>
    <w:rsid w:val="002173B4"/>
    <w:rsid w:val="00217DE5"/>
    <w:rsid w:val="002265F1"/>
    <w:rsid w:val="00227C4A"/>
    <w:rsid w:val="00230956"/>
    <w:rsid w:val="002329F2"/>
    <w:rsid w:val="002340F0"/>
    <w:rsid w:val="00234491"/>
    <w:rsid w:val="0023723E"/>
    <w:rsid w:val="0024069A"/>
    <w:rsid w:val="002443E4"/>
    <w:rsid w:val="00246E15"/>
    <w:rsid w:val="0025074F"/>
    <w:rsid w:val="00251313"/>
    <w:rsid w:val="00252316"/>
    <w:rsid w:val="00254B0E"/>
    <w:rsid w:val="002564D2"/>
    <w:rsid w:val="00256E98"/>
    <w:rsid w:val="00257D5E"/>
    <w:rsid w:val="002634FD"/>
    <w:rsid w:val="00264395"/>
    <w:rsid w:val="0026717A"/>
    <w:rsid w:val="0027179C"/>
    <w:rsid w:val="002809AF"/>
    <w:rsid w:val="00282C1F"/>
    <w:rsid w:val="0028418C"/>
    <w:rsid w:val="00285F6C"/>
    <w:rsid w:val="00287A7E"/>
    <w:rsid w:val="00287F57"/>
    <w:rsid w:val="00293158"/>
    <w:rsid w:val="00293A99"/>
    <w:rsid w:val="00294F8D"/>
    <w:rsid w:val="00297874"/>
    <w:rsid w:val="002A1994"/>
    <w:rsid w:val="002A2130"/>
    <w:rsid w:val="002A29B9"/>
    <w:rsid w:val="002A3F91"/>
    <w:rsid w:val="002A51D8"/>
    <w:rsid w:val="002A6278"/>
    <w:rsid w:val="002B03CD"/>
    <w:rsid w:val="002B1A87"/>
    <w:rsid w:val="002B3638"/>
    <w:rsid w:val="002B5A7D"/>
    <w:rsid w:val="002B74BA"/>
    <w:rsid w:val="002B7FFB"/>
    <w:rsid w:val="002C047B"/>
    <w:rsid w:val="002C1E28"/>
    <w:rsid w:val="002C3115"/>
    <w:rsid w:val="002C6049"/>
    <w:rsid w:val="002C72D3"/>
    <w:rsid w:val="002D07C9"/>
    <w:rsid w:val="002D1826"/>
    <w:rsid w:val="002D2C2D"/>
    <w:rsid w:val="002D4CB4"/>
    <w:rsid w:val="002E5B07"/>
    <w:rsid w:val="002F219A"/>
    <w:rsid w:val="002F3B72"/>
    <w:rsid w:val="002F5353"/>
    <w:rsid w:val="002F74B8"/>
    <w:rsid w:val="003011CB"/>
    <w:rsid w:val="0030316E"/>
    <w:rsid w:val="003051DA"/>
    <w:rsid w:val="003053F1"/>
    <w:rsid w:val="00305490"/>
    <w:rsid w:val="0030735C"/>
    <w:rsid w:val="00307567"/>
    <w:rsid w:val="00310009"/>
    <w:rsid w:val="003125E5"/>
    <w:rsid w:val="00314D4C"/>
    <w:rsid w:val="00320648"/>
    <w:rsid w:val="003214D9"/>
    <w:rsid w:val="00324A0C"/>
    <w:rsid w:val="00326C87"/>
    <w:rsid w:val="00327F2C"/>
    <w:rsid w:val="00334F8B"/>
    <w:rsid w:val="00340CF3"/>
    <w:rsid w:val="00341151"/>
    <w:rsid w:val="00342984"/>
    <w:rsid w:val="0034423E"/>
    <w:rsid w:val="00344800"/>
    <w:rsid w:val="00347D62"/>
    <w:rsid w:val="00350544"/>
    <w:rsid w:val="00351C32"/>
    <w:rsid w:val="003567B4"/>
    <w:rsid w:val="00357066"/>
    <w:rsid w:val="00363E3F"/>
    <w:rsid w:val="00365097"/>
    <w:rsid w:val="00365EFB"/>
    <w:rsid w:val="0037130F"/>
    <w:rsid w:val="0037165C"/>
    <w:rsid w:val="00371BC8"/>
    <w:rsid w:val="00372458"/>
    <w:rsid w:val="003778FC"/>
    <w:rsid w:val="00380684"/>
    <w:rsid w:val="00381F05"/>
    <w:rsid w:val="00386997"/>
    <w:rsid w:val="003871F3"/>
    <w:rsid w:val="00391C1D"/>
    <w:rsid w:val="003957CA"/>
    <w:rsid w:val="003A032D"/>
    <w:rsid w:val="003A057C"/>
    <w:rsid w:val="003A123B"/>
    <w:rsid w:val="003A203E"/>
    <w:rsid w:val="003A2A23"/>
    <w:rsid w:val="003A4A60"/>
    <w:rsid w:val="003A4AF1"/>
    <w:rsid w:val="003A5D9D"/>
    <w:rsid w:val="003B2C89"/>
    <w:rsid w:val="003B4388"/>
    <w:rsid w:val="003B4F36"/>
    <w:rsid w:val="003B5A26"/>
    <w:rsid w:val="003B61FA"/>
    <w:rsid w:val="003B69CB"/>
    <w:rsid w:val="003B7498"/>
    <w:rsid w:val="003B7CE9"/>
    <w:rsid w:val="003C3258"/>
    <w:rsid w:val="003C6A00"/>
    <w:rsid w:val="003C7276"/>
    <w:rsid w:val="003C7675"/>
    <w:rsid w:val="003C7767"/>
    <w:rsid w:val="003D3640"/>
    <w:rsid w:val="003D42B8"/>
    <w:rsid w:val="003D4969"/>
    <w:rsid w:val="003D68D4"/>
    <w:rsid w:val="003E0624"/>
    <w:rsid w:val="003E1B38"/>
    <w:rsid w:val="003E298A"/>
    <w:rsid w:val="003E2E3C"/>
    <w:rsid w:val="003E430F"/>
    <w:rsid w:val="003E5D62"/>
    <w:rsid w:val="003F2694"/>
    <w:rsid w:val="003F5937"/>
    <w:rsid w:val="003F5BD8"/>
    <w:rsid w:val="003F5F89"/>
    <w:rsid w:val="003F6266"/>
    <w:rsid w:val="003F6F84"/>
    <w:rsid w:val="00400A73"/>
    <w:rsid w:val="00402387"/>
    <w:rsid w:val="00402D98"/>
    <w:rsid w:val="00404129"/>
    <w:rsid w:val="004064F7"/>
    <w:rsid w:val="00406E67"/>
    <w:rsid w:val="004113AE"/>
    <w:rsid w:val="0041162D"/>
    <w:rsid w:val="00413C03"/>
    <w:rsid w:val="00417F59"/>
    <w:rsid w:val="004214ED"/>
    <w:rsid w:val="00421A09"/>
    <w:rsid w:val="00423F86"/>
    <w:rsid w:val="00427FFB"/>
    <w:rsid w:val="00434864"/>
    <w:rsid w:val="00434913"/>
    <w:rsid w:val="00437E48"/>
    <w:rsid w:val="004419B4"/>
    <w:rsid w:val="0045058B"/>
    <w:rsid w:val="00450C82"/>
    <w:rsid w:val="00453AB5"/>
    <w:rsid w:val="004544B6"/>
    <w:rsid w:val="00454CCE"/>
    <w:rsid w:val="004557F7"/>
    <w:rsid w:val="00455914"/>
    <w:rsid w:val="00456341"/>
    <w:rsid w:val="00457443"/>
    <w:rsid w:val="00457BF9"/>
    <w:rsid w:val="00457D51"/>
    <w:rsid w:val="00460564"/>
    <w:rsid w:val="00460AD8"/>
    <w:rsid w:val="00460B9E"/>
    <w:rsid w:val="00460C31"/>
    <w:rsid w:val="004727FB"/>
    <w:rsid w:val="00473047"/>
    <w:rsid w:val="00474807"/>
    <w:rsid w:val="0047569B"/>
    <w:rsid w:val="004761BD"/>
    <w:rsid w:val="00476C8B"/>
    <w:rsid w:val="0047733A"/>
    <w:rsid w:val="0048182E"/>
    <w:rsid w:val="00482510"/>
    <w:rsid w:val="00482820"/>
    <w:rsid w:val="00492C1B"/>
    <w:rsid w:val="00497586"/>
    <w:rsid w:val="00497841"/>
    <w:rsid w:val="004A0559"/>
    <w:rsid w:val="004A08B2"/>
    <w:rsid w:val="004A12EA"/>
    <w:rsid w:val="004A269F"/>
    <w:rsid w:val="004A26E8"/>
    <w:rsid w:val="004A61E6"/>
    <w:rsid w:val="004A6365"/>
    <w:rsid w:val="004A7174"/>
    <w:rsid w:val="004B13E3"/>
    <w:rsid w:val="004B30B0"/>
    <w:rsid w:val="004B3F61"/>
    <w:rsid w:val="004B4033"/>
    <w:rsid w:val="004C1D04"/>
    <w:rsid w:val="004C30A5"/>
    <w:rsid w:val="004C3AF6"/>
    <w:rsid w:val="004C5A63"/>
    <w:rsid w:val="004C6863"/>
    <w:rsid w:val="004C6FA5"/>
    <w:rsid w:val="004C7C5C"/>
    <w:rsid w:val="004D1D22"/>
    <w:rsid w:val="004D2551"/>
    <w:rsid w:val="004D58ED"/>
    <w:rsid w:val="004D59CE"/>
    <w:rsid w:val="004E1749"/>
    <w:rsid w:val="004E2C1C"/>
    <w:rsid w:val="004E51BB"/>
    <w:rsid w:val="004E55AA"/>
    <w:rsid w:val="004F1284"/>
    <w:rsid w:val="004F19C9"/>
    <w:rsid w:val="004F267D"/>
    <w:rsid w:val="004F298B"/>
    <w:rsid w:val="004F2EDA"/>
    <w:rsid w:val="004F7C67"/>
    <w:rsid w:val="0050108A"/>
    <w:rsid w:val="005026D1"/>
    <w:rsid w:val="00502E58"/>
    <w:rsid w:val="00502FFA"/>
    <w:rsid w:val="005042DA"/>
    <w:rsid w:val="00506E46"/>
    <w:rsid w:val="00512EFB"/>
    <w:rsid w:val="0051385F"/>
    <w:rsid w:val="00513AAC"/>
    <w:rsid w:val="0051439E"/>
    <w:rsid w:val="005158E1"/>
    <w:rsid w:val="00516891"/>
    <w:rsid w:val="00516CD4"/>
    <w:rsid w:val="00521B76"/>
    <w:rsid w:val="00522088"/>
    <w:rsid w:val="0052264A"/>
    <w:rsid w:val="005231FA"/>
    <w:rsid w:val="00524320"/>
    <w:rsid w:val="00533F2D"/>
    <w:rsid w:val="00544287"/>
    <w:rsid w:val="0054689E"/>
    <w:rsid w:val="005501CA"/>
    <w:rsid w:val="0055135A"/>
    <w:rsid w:val="00555DCA"/>
    <w:rsid w:val="00557D91"/>
    <w:rsid w:val="0056073F"/>
    <w:rsid w:val="00561277"/>
    <w:rsid w:val="00562D54"/>
    <w:rsid w:val="00562D77"/>
    <w:rsid w:val="0056324D"/>
    <w:rsid w:val="005647ED"/>
    <w:rsid w:val="005652DB"/>
    <w:rsid w:val="00570853"/>
    <w:rsid w:val="00570C77"/>
    <w:rsid w:val="005711A1"/>
    <w:rsid w:val="00572589"/>
    <w:rsid w:val="00572A93"/>
    <w:rsid w:val="005741F8"/>
    <w:rsid w:val="00574432"/>
    <w:rsid w:val="0057647B"/>
    <w:rsid w:val="005765E1"/>
    <w:rsid w:val="005768CE"/>
    <w:rsid w:val="00577998"/>
    <w:rsid w:val="00581B71"/>
    <w:rsid w:val="00582DD4"/>
    <w:rsid w:val="0058342C"/>
    <w:rsid w:val="005843BF"/>
    <w:rsid w:val="00585467"/>
    <w:rsid w:val="005854EF"/>
    <w:rsid w:val="00585E22"/>
    <w:rsid w:val="005879C2"/>
    <w:rsid w:val="00590455"/>
    <w:rsid w:val="00590CCA"/>
    <w:rsid w:val="00590EE2"/>
    <w:rsid w:val="005932CE"/>
    <w:rsid w:val="005943B0"/>
    <w:rsid w:val="00596949"/>
    <w:rsid w:val="005A1472"/>
    <w:rsid w:val="005A1BA5"/>
    <w:rsid w:val="005A3027"/>
    <w:rsid w:val="005B09C5"/>
    <w:rsid w:val="005B2546"/>
    <w:rsid w:val="005B43EF"/>
    <w:rsid w:val="005B561F"/>
    <w:rsid w:val="005B67CD"/>
    <w:rsid w:val="005B7521"/>
    <w:rsid w:val="005C0937"/>
    <w:rsid w:val="005D46A1"/>
    <w:rsid w:val="005D72A8"/>
    <w:rsid w:val="005E13F0"/>
    <w:rsid w:val="005E1F1A"/>
    <w:rsid w:val="005E25BF"/>
    <w:rsid w:val="005E759C"/>
    <w:rsid w:val="005F110D"/>
    <w:rsid w:val="005F7115"/>
    <w:rsid w:val="005F782D"/>
    <w:rsid w:val="00600204"/>
    <w:rsid w:val="00600976"/>
    <w:rsid w:val="00601ADF"/>
    <w:rsid w:val="00603143"/>
    <w:rsid w:val="00604E0C"/>
    <w:rsid w:val="006053F5"/>
    <w:rsid w:val="00606CC6"/>
    <w:rsid w:val="00610BF2"/>
    <w:rsid w:val="00610FAE"/>
    <w:rsid w:val="00611B35"/>
    <w:rsid w:val="00615EA0"/>
    <w:rsid w:val="00616A16"/>
    <w:rsid w:val="00617747"/>
    <w:rsid w:val="00617A1A"/>
    <w:rsid w:val="006207AE"/>
    <w:rsid w:val="00620BE8"/>
    <w:rsid w:val="00620F91"/>
    <w:rsid w:val="0062133B"/>
    <w:rsid w:val="006218C8"/>
    <w:rsid w:val="00623564"/>
    <w:rsid w:val="00624CAB"/>
    <w:rsid w:val="006303BA"/>
    <w:rsid w:val="00631BB5"/>
    <w:rsid w:val="006343E9"/>
    <w:rsid w:val="00640E15"/>
    <w:rsid w:val="006425D3"/>
    <w:rsid w:val="006431DC"/>
    <w:rsid w:val="0064380F"/>
    <w:rsid w:val="00644F6B"/>
    <w:rsid w:val="0065227C"/>
    <w:rsid w:val="0065545C"/>
    <w:rsid w:val="00655682"/>
    <w:rsid w:val="00655A06"/>
    <w:rsid w:val="00655C52"/>
    <w:rsid w:val="0065711E"/>
    <w:rsid w:val="00661DCF"/>
    <w:rsid w:val="00663722"/>
    <w:rsid w:val="00664F26"/>
    <w:rsid w:val="00666BEB"/>
    <w:rsid w:val="00667C84"/>
    <w:rsid w:val="00670570"/>
    <w:rsid w:val="00670F3C"/>
    <w:rsid w:val="0067185C"/>
    <w:rsid w:val="006732B4"/>
    <w:rsid w:val="00680FDA"/>
    <w:rsid w:val="00681608"/>
    <w:rsid w:val="00685498"/>
    <w:rsid w:val="006900B2"/>
    <w:rsid w:val="0069020F"/>
    <w:rsid w:val="00696B94"/>
    <w:rsid w:val="00697ED6"/>
    <w:rsid w:val="006A3DD4"/>
    <w:rsid w:val="006A5193"/>
    <w:rsid w:val="006A695B"/>
    <w:rsid w:val="006B0960"/>
    <w:rsid w:val="006B1467"/>
    <w:rsid w:val="006B1935"/>
    <w:rsid w:val="006B25A3"/>
    <w:rsid w:val="006B2FC3"/>
    <w:rsid w:val="006C2797"/>
    <w:rsid w:val="006C4549"/>
    <w:rsid w:val="006C499B"/>
    <w:rsid w:val="006C62BA"/>
    <w:rsid w:val="006C71F7"/>
    <w:rsid w:val="006D0A19"/>
    <w:rsid w:val="006D0DAA"/>
    <w:rsid w:val="006D1E4C"/>
    <w:rsid w:val="006D2881"/>
    <w:rsid w:val="006D5C47"/>
    <w:rsid w:val="006E17F7"/>
    <w:rsid w:val="006E1CF4"/>
    <w:rsid w:val="006E2440"/>
    <w:rsid w:val="006E5EBB"/>
    <w:rsid w:val="006E63CF"/>
    <w:rsid w:val="006E68CC"/>
    <w:rsid w:val="006E6CC5"/>
    <w:rsid w:val="006E7B8A"/>
    <w:rsid w:val="006E7C2F"/>
    <w:rsid w:val="006F2295"/>
    <w:rsid w:val="006F23F6"/>
    <w:rsid w:val="006F4D5C"/>
    <w:rsid w:val="006F54B1"/>
    <w:rsid w:val="006F57FA"/>
    <w:rsid w:val="006F610F"/>
    <w:rsid w:val="006F68BD"/>
    <w:rsid w:val="006F6B07"/>
    <w:rsid w:val="00701024"/>
    <w:rsid w:val="00707595"/>
    <w:rsid w:val="00710BC4"/>
    <w:rsid w:val="007110DF"/>
    <w:rsid w:val="0071329D"/>
    <w:rsid w:val="007132B4"/>
    <w:rsid w:val="00720112"/>
    <w:rsid w:val="00720418"/>
    <w:rsid w:val="00720834"/>
    <w:rsid w:val="00724F0B"/>
    <w:rsid w:val="0072623A"/>
    <w:rsid w:val="00731C3F"/>
    <w:rsid w:val="00734485"/>
    <w:rsid w:val="00734737"/>
    <w:rsid w:val="00736A09"/>
    <w:rsid w:val="00742FC2"/>
    <w:rsid w:val="007457AB"/>
    <w:rsid w:val="00746838"/>
    <w:rsid w:val="007503F9"/>
    <w:rsid w:val="00751C4D"/>
    <w:rsid w:val="00757C84"/>
    <w:rsid w:val="00761299"/>
    <w:rsid w:val="00762101"/>
    <w:rsid w:val="00762375"/>
    <w:rsid w:val="00763E24"/>
    <w:rsid w:val="007641A9"/>
    <w:rsid w:val="00770556"/>
    <w:rsid w:val="00774880"/>
    <w:rsid w:val="007778B8"/>
    <w:rsid w:val="007811AC"/>
    <w:rsid w:val="00781AEA"/>
    <w:rsid w:val="007824CB"/>
    <w:rsid w:val="00786DDF"/>
    <w:rsid w:val="00787AB8"/>
    <w:rsid w:val="007918AE"/>
    <w:rsid w:val="007944C2"/>
    <w:rsid w:val="00794982"/>
    <w:rsid w:val="007A09FF"/>
    <w:rsid w:val="007A33FA"/>
    <w:rsid w:val="007A476F"/>
    <w:rsid w:val="007A755F"/>
    <w:rsid w:val="007B1913"/>
    <w:rsid w:val="007B5D57"/>
    <w:rsid w:val="007B6C05"/>
    <w:rsid w:val="007C181C"/>
    <w:rsid w:val="007C1A4A"/>
    <w:rsid w:val="007C26F1"/>
    <w:rsid w:val="007C2DD5"/>
    <w:rsid w:val="007C40F5"/>
    <w:rsid w:val="007C4276"/>
    <w:rsid w:val="007C45EB"/>
    <w:rsid w:val="007C5C6E"/>
    <w:rsid w:val="007D1817"/>
    <w:rsid w:val="007D3AE4"/>
    <w:rsid w:val="007D5A89"/>
    <w:rsid w:val="007E5219"/>
    <w:rsid w:val="007E5BE8"/>
    <w:rsid w:val="007E6221"/>
    <w:rsid w:val="007F1387"/>
    <w:rsid w:val="007F5A10"/>
    <w:rsid w:val="008010F3"/>
    <w:rsid w:val="008028F2"/>
    <w:rsid w:val="00806B53"/>
    <w:rsid w:val="0080764A"/>
    <w:rsid w:val="0081195A"/>
    <w:rsid w:val="00811FAB"/>
    <w:rsid w:val="00814CB1"/>
    <w:rsid w:val="00816904"/>
    <w:rsid w:val="008173F6"/>
    <w:rsid w:val="008178DE"/>
    <w:rsid w:val="0082589C"/>
    <w:rsid w:val="00831DFC"/>
    <w:rsid w:val="00832658"/>
    <w:rsid w:val="00832E0F"/>
    <w:rsid w:val="0083555C"/>
    <w:rsid w:val="008358D0"/>
    <w:rsid w:val="00836198"/>
    <w:rsid w:val="0083658E"/>
    <w:rsid w:val="00841224"/>
    <w:rsid w:val="008415D2"/>
    <w:rsid w:val="00844509"/>
    <w:rsid w:val="00844BEF"/>
    <w:rsid w:val="00845609"/>
    <w:rsid w:val="00854E26"/>
    <w:rsid w:val="008562CB"/>
    <w:rsid w:val="00862009"/>
    <w:rsid w:val="00863385"/>
    <w:rsid w:val="00864BC6"/>
    <w:rsid w:val="00872455"/>
    <w:rsid w:val="00875792"/>
    <w:rsid w:val="00876EA1"/>
    <w:rsid w:val="0087749D"/>
    <w:rsid w:val="008774EE"/>
    <w:rsid w:val="00880894"/>
    <w:rsid w:val="00880DAC"/>
    <w:rsid w:val="00882000"/>
    <w:rsid w:val="00884CD1"/>
    <w:rsid w:val="00885334"/>
    <w:rsid w:val="008909FA"/>
    <w:rsid w:val="0089154B"/>
    <w:rsid w:val="00896653"/>
    <w:rsid w:val="008970E9"/>
    <w:rsid w:val="008977B7"/>
    <w:rsid w:val="008A1B72"/>
    <w:rsid w:val="008A258D"/>
    <w:rsid w:val="008A2B10"/>
    <w:rsid w:val="008A4EA5"/>
    <w:rsid w:val="008A7137"/>
    <w:rsid w:val="008B577E"/>
    <w:rsid w:val="008B59A8"/>
    <w:rsid w:val="008B66CE"/>
    <w:rsid w:val="008B7C5F"/>
    <w:rsid w:val="008B7EE8"/>
    <w:rsid w:val="008C1DBF"/>
    <w:rsid w:val="008C3F4C"/>
    <w:rsid w:val="008C5099"/>
    <w:rsid w:val="008C67E8"/>
    <w:rsid w:val="008D081B"/>
    <w:rsid w:val="008D1C59"/>
    <w:rsid w:val="008D3AAA"/>
    <w:rsid w:val="008D3C4C"/>
    <w:rsid w:val="008D5F10"/>
    <w:rsid w:val="008D67FB"/>
    <w:rsid w:val="008D77C1"/>
    <w:rsid w:val="008E00CF"/>
    <w:rsid w:val="008E246A"/>
    <w:rsid w:val="008E25D9"/>
    <w:rsid w:val="008E3001"/>
    <w:rsid w:val="008E5987"/>
    <w:rsid w:val="008F0AB2"/>
    <w:rsid w:val="008F15C2"/>
    <w:rsid w:val="008F15E9"/>
    <w:rsid w:val="008F4943"/>
    <w:rsid w:val="008F5041"/>
    <w:rsid w:val="008F7927"/>
    <w:rsid w:val="00904A8E"/>
    <w:rsid w:val="00905B19"/>
    <w:rsid w:val="00905DE4"/>
    <w:rsid w:val="009069F4"/>
    <w:rsid w:val="00912148"/>
    <w:rsid w:val="00914BE1"/>
    <w:rsid w:val="00916071"/>
    <w:rsid w:val="00920D7A"/>
    <w:rsid w:val="00922486"/>
    <w:rsid w:val="00923BFB"/>
    <w:rsid w:val="00926E55"/>
    <w:rsid w:val="00927314"/>
    <w:rsid w:val="00927A94"/>
    <w:rsid w:val="0093026A"/>
    <w:rsid w:val="009310C6"/>
    <w:rsid w:val="00932E71"/>
    <w:rsid w:val="00932FDC"/>
    <w:rsid w:val="009419C1"/>
    <w:rsid w:val="00943AA9"/>
    <w:rsid w:val="0094499C"/>
    <w:rsid w:val="00945C87"/>
    <w:rsid w:val="009470B4"/>
    <w:rsid w:val="00950570"/>
    <w:rsid w:val="00950802"/>
    <w:rsid w:val="00950924"/>
    <w:rsid w:val="00950CEE"/>
    <w:rsid w:val="00950DD3"/>
    <w:rsid w:val="009510D7"/>
    <w:rsid w:val="00951427"/>
    <w:rsid w:val="00951C1C"/>
    <w:rsid w:val="00952457"/>
    <w:rsid w:val="00957FF8"/>
    <w:rsid w:val="009604E7"/>
    <w:rsid w:val="00961C0F"/>
    <w:rsid w:val="00967EB1"/>
    <w:rsid w:val="00967F66"/>
    <w:rsid w:val="009832DF"/>
    <w:rsid w:val="00990449"/>
    <w:rsid w:val="00990E95"/>
    <w:rsid w:val="0099188E"/>
    <w:rsid w:val="0099193E"/>
    <w:rsid w:val="00991E3E"/>
    <w:rsid w:val="009952C2"/>
    <w:rsid w:val="009A1647"/>
    <w:rsid w:val="009A2334"/>
    <w:rsid w:val="009A376A"/>
    <w:rsid w:val="009A3DDA"/>
    <w:rsid w:val="009B0FC8"/>
    <w:rsid w:val="009B65B3"/>
    <w:rsid w:val="009B7795"/>
    <w:rsid w:val="009C6859"/>
    <w:rsid w:val="009D0B97"/>
    <w:rsid w:val="009D1955"/>
    <w:rsid w:val="009D39E7"/>
    <w:rsid w:val="009D5E33"/>
    <w:rsid w:val="009D6AD0"/>
    <w:rsid w:val="009D73D5"/>
    <w:rsid w:val="009E18F9"/>
    <w:rsid w:val="009E1AA4"/>
    <w:rsid w:val="009E4E7B"/>
    <w:rsid w:val="009F5D05"/>
    <w:rsid w:val="009F6FD8"/>
    <w:rsid w:val="00A04540"/>
    <w:rsid w:val="00A047D6"/>
    <w:rsid w:val="00A05032"/>
    <w:rsid w:val="00A05909"/>
    <w:rsid w:val="00A05A68"/>
    <w:rsid w:val="00A12465"/>
    <w:rsid w:val="00A12BCD"/>
    <w:rsid w:val="00A135B4"/>
    <w:rsid w:val="00A20D3C"/>
    <w:rsid w:val="00A23402"/>
    <w:rsid w:val="00A26B9D"/>
    <w:rsid w:val="00A30FDA"/>
    <w:rsid w:val="00A31617"/>
    <w:rsid w:val="00A31889"/>
    <w:rsid w:val="00A323EA"/>
    <w:rsid w:val="00A32872"/>
    <w:rsid w:val="00A32B0D"/>
    <w:rsid w:val="00A34066"/>
    <w:rsid w:val="00A35EB0"/>
    <w:rsid w:val="00A377A7"/>
    <w:rsid w:val="00A43AC6"/>
    <w:rsid w:val="00A44F7D"/>
    <w:rsid w:val="00A469E8"/>
    <w:rsid w:val="00A47C17"/>
    <w:rsid w:val="00A502B0"/>
    <w:rsid w:val="00A57AD4"/>
    <w:rsid w:val="00A60516"/>
    <w:rsid w:val="00A632A8"/>
    <w:rsid w:val="00A63C0D"/>
    <w:rsid w:val="00A66932"/>
    <w:rsid w:val="00A74717"/>
    <w:rsid w:val="00A81316"/>
    <w:rsid w:val="00A81FFE"/>
    <w:rsid w:val="00A82288"/>
    <w:rsid w:val="00A82EA8"/>
    <w:rsid w:val="00A84002"/>
    <w:rsid w:val="00A8744C"/>
    <w:rsid w:val="00A9262B"/>
    <w:rsid w:val="00A92941"/>
    <w:rsid w:val="00A94320"/>
    <w:rsid w:val="00A94E76"/>
    <w:rsid w:val="00A9505A"/>
    <w:rsid w:val="00A9718E"/>
    <w:rsid w:val="00AA019D"/>
    <w:rsid w:val="00AA45B5"/>
    <w:rsid w:val="00AA499C"/>
    <w:rsid w:val="00AA49F6"/>
    <w:rsid w:val="00AA6A12"/>
    <w:rsid w:val="00AB224F"/>
    <w:rsid w:val="00AB3992"/>
    <w:rsid w:val="00AB4164"/>
    <w:rsid w:val="00AB4BE4"/>
    <w:rsid w:val="00AB4F63"/>
    <w:rsid w:val="00AB7367"/>
    <w:rsid w:val="00AC2784"/>
    <w:rsid w:val="00AC2EB9"/>
    <w:rsid w:val="00AC41CE"/>
    <w:rsid w:val="00AC5903"/>
    <w:rsid w:val="00AC5B59"/>
    <w:rsid w:val="00AC5CFB"/>
    <w:rsid w:val="00AC5F4D"/>
    <w:rsid w:val="00AC713B"/>
    <w:rsid w:val="00AD0817"/>
    <w:rsid w:val="00AD0A89"/>
    <w:rsid w:val="00AD3FC9"/>
    <w:rsid w:val="00AD5397"/>
    <w:rsid w:val="00AD69D3"/>
    <w:rsid w:val="00AD6A36"/>
    <w:rsid w:val="00AE087D"/>
    <w:rsid w:val="00AE09F4"/>
    <w:rsid w:val="00AE1051"/>
    <w:rsid w:val="00AE5B28"/>
    <w:rsid w:val="00AE793D"/>
    <w:rsid w:val="00AE7A98"/>
    <w:rsid w:val="00AF015E"/>
    <w:rsid w:val="00AF2528"/>
    <w:rsid w:val="00AF320D"/>
    <w:rsid w:val="00AF544C"/>
    <w:rsid w:val="00AF67AB"/>
    <w:rsid w:val="00AF7942"/>
    <w:rsid w:val="00B0038C"/>
    <w:rsid w:val="00B028A5"/>
    <w:rsid w:val="00B04212"/>
    <w:rsid w:val="00B047F8"/>
    <w:rsid w:val="00B06A18"/>
    <w:rsid w:val="00B10711"/>
    <w:rsid w:val="00B10E02"/>
    <w:rsid w:val="00B1140A"/>
    <w:rsid w:val="00B1297A"/>
    <w:rsid w:val="00B15A62"/>
    <w:rsid w:val="00B211D6"/>
    <w:rsid w:val="00B21C4D"/>
    <w:rsid w:val="00B23D1E"/>
    <w:rsid w:val="00B25588"/>
    <w:rsid w:val="00B25DD6"/>
    <w:rsid w:val="00B260FC"/>
    <w:rsid w:val="00B27465"/>
    <w:rsid w:val="00B32783"/>
    <w:rsid w:val="00B34164"/>
    <w:rsid w:val="00B348F3"/>
    <w:rsid w:val="00B35027"/>
    <w:rsid w:val="00B41AE1"/>
    <w:rsid w:val="00B42F17"/>
    <w:rsid w:val="00B42F3A"/>
    <w:rsid w:val="00B42F3D"/>
    <w:rsid w:val="00B4479A"/>
    <w:rsid w:val="00B472BF"/>
    <w:rsid w:val="00B477DB"/>
    <w:rsid w:val="00B47947"/>
    <w:rsid w:val="00B61A40"/>
    <w:rsid w:val="00B63E7E"/>
    <w:rsid w:val="00B64D13"/>
    <w:rsid w:val="00B67C47"/>
    <w:rsid w:val="00B706AE"/>
    <w:rsid w:val="00B777CB"/>
    <w:rsid w:val="00B85212"/>
    <w:rsid w:val="00B86C6E"/>
    <w:rsid w:val="00B86F0F"/>
    <w:rsid w:val="00B92E8F"/>
    <w:rsid w:val="00B93D8D"/>
    <w:rsid w:val="00B94810"/>
    <w:rsid w:val="00B95AE8"/>
    <w:rsid w:val="00B95FEF"/>
    <w:rsid w:val="00B960F8"/>
    <w:rsid w:val="00B96430"/>
    <w:rsid w:val="00B97DB5"/>
    <w:rsid w:val="00BA2313"/>
    <w:rsid w:val="00BA2F0B"/>
    <w:rsid w:val="00BA413D"/>
    <w:rsid w:val="00BA5218"/>
    <w:rsid w:val="00BB0419"/>
    <w:rsid w:val="00BB10F7"/>
    <w:rsid w:val="00BB1233"/>
    <w:rsid w:val="00BB13CB"/>
    <w:rsid w:val="00BB64CA"/>
    <w:rsid w:val="00BC141F"/>
    <w:rsid w:val="00BC1A40"/>
    <w:rsid w:val="00BC1BCD"/>
    <w:rsid w:val="00BC2971"/>
    <w:rsid w:val="00BC2E26"/>
    <w:rsid w:val="00BC3DC4"/>
    <w:rsid w:val="00BC448F"/>
    <w:rsid w:val="00BC47A4"/>
    <w:rsid w:val="00BC5AA2"/>
    <w:rsid w:val="00BC61E2"/>
    <w:rsid w:val="00BD1BBF"/>
    <w:rsid w:val="00BD2B58"/>
    <w:rsid w:val="00BD551E"/>
    <w:rsid w:val="00BD5953"/>
    <w:rsid w:val="00BE0E3B"/>
    <w:rsid w:val="00BF1E18"/>
    <w:rsid w:val="00BF4049"/>
    <w:rsid w:val="00BF660C"/>
    <w:rsid w:val="00C03AD5"/>
    <w:rsid w:val="00C06AAF"/>
    <w:rsid w:val="00C06B69"/>
    <w:rsid w:val="00C071B3"/>
    <w:rsid w:val="00C072F9"/>
    <w:rsid w:val="00C10824"/>
    <w:rsid w:val="00C12444"/>
    <w:rsid w:val="00C125C7"/>
    <w:rsid w:val="00C14214"/>
    <w:rsid w:val="00C14463"/>
    <w:rsid w:val="00C17601"/>
    <w:rsid w:val="00C17FC0"/>
    <w:rsid w:val="00C209BD"/>
    <w:rsid w:val="00C22C45"/>
    <w:rsid w:val="00C24713"/>
    <w:rsid w:val="00C266CF"/>
    <w:rsid w:val="00C26EFF"/>
    <w:rsid w:val="00C26FA0"/>
    <w:rsid w:val="00C32321"/>
    <w:rsid w:val="00C34C7A"/>
    <w:rsid w:val="00C36448"/>
    <w:rsid w:val="00C37753"/>
    <w:rsid w:val="00C4031E"/>
    <w:rsid w:val="00C406A7"/>
    <w:rsid w:val="00C41522"/>
    <w:rsid w:val="00C423A9"/>
    <w:rsid w:val="00C43733"/>
    <w:rsid w:val="00C438A8"/>
    <w:rsid w:val="00C43D41"/>
    <w:rsid w:val="00C468B2"/>
    <w:rsid w:val="00C47759"/>
    <w:rsid w:val="00C50949"/>
    <w:rsid w:val="00C51D76"/>
    <w:rsid w:val="00C51EFF"/>
    <w:rsid w:val="00C54760"/>
    <w:rsid w:val="00C55A1D"/>
    <w:rsid w:val="00C56944"/>
    <w:rsid w:val="00C56E17"/>
    <w:rsid w:val="00C57530"/>
    <w:rsid w:val="00C60F45"/>
    <w:rsid w:val="00C610B3"/>
    <w:rsid w:val="00C619BE"/>
    <w:rsid w:val="00C61C46"/>
    <w:rsid w:val="00C63C79"/>
    <w:rsid w:val="00C70F0E"/>
    <w:rsid w:val="00C75020"/>
    <w:rsid w:val="00C75830"/>
    <w:rsid w:val="00C778D8"/>
    <w:rsid w:val="00C81A71"/>
    <w:rsid w:val="00C84CD7"/>
    <w:rsid w:val="00C8672B"/>
    <w:rsid w:val="00C86D14"/>
    <w:rsid w:val="00C87EB9"/>
    <w:rsid w:val="00C90A3A"/>
    <w:rsid w:val="00C950D5"/>
    <w:rsid w:val="00CA13C3"/>
    <w:rsid w:val="00CA58EE"/>
    <w:rsid w:val="00CA673F"/>
    <w:rsid w:val="00CA69DF"/>
    <w:rsid w:val="00CB62CD"/>
    <w:rsid w:val="00CC2317"/>
    <w:rsid w:val="00CC4066"/>
    <w:rsid w:val="00CC49D2"/>
    <w:rsid w:val="00CC4BD7"/>
    <w:rsid w:val="00CC4E88"/>
    <w:rsid w:val="00CC5166"/>
    <w:rsid w:val="00CC608B"/>
    <w:rsid w:val="00CC6F11"/>
    <w:rsid w:val="00CD006C"/>
    <w:rsid w:val="00CD1D6D"/>
    <w:rsid w:val="00CE0EAE"/>
    <w:rsid w:val="00CE1CA0"/>
    <w:rsid w:val="00CE21EC"/>
    <w:rsid w:val="00CE2404"/>
    <w:rsid w:val="00CE3747"/>
    <w:rsid w:val="00CE6E1A"/>
    <w:rsid w:val="00CE6FA6"/>
    <w:rsid w:val="00CF262E"/>
    <w:rsid w:val="00CF265F"/>
    <w:rsid w:val="00CF2D13"/>
    <w:rsid w:val="00CF3A8E"/>
    <w:rsid w:val="00CF6BA3"/>
    <w:rsid w:val="00D03C72"/>
    <w:rsid w:val="00D072EE"/>
    <w:rsid w:val="00D10233"/>
    <w:rsid w:val="00D108E1"/>
    <w:rsid w:val="00D10928"/>
    <w:rsid w:val="00D10D33"/>
    <w:rsid w:val="00D10F5B"/>
    <w:rsid w:val="00D11B2F"/>
    <w:rsid w:val="00D12019"/>
    <w:rsid w:val="00D1431A"/>
    <w:rsid w:val="00D1472D"/>
    <w:rsid w:val="00D14C31"/>
    <w:rsid w:val="00D15169"/>
    <w:rsid w:val="00D15A70"/>
    <w:rsid w:val="00D1650A"/>
    <w:rsid w:val="00D165C1"/>
    <w:rsid w:val="00D20D74"/>
    <w:rsid w:val="00D20D95"/>
    <w:rsid w:val="00D21054"/>
    <w:rsid w:val="00D21C74"/>
    <w:rsid w:val="00D321F4"/>
    <w:rsid w:val="00D342B5"/>
    <w:rsid w:val="00D34450"/>
    <w:rsid w:val="00D34EEE"/>
    <w:rsid w:val="00D3534B"/>
    <w:rsid w:val="00D356F0"/>
    <w:rsid w:val="00D36654"/>
    <w:rsid w:val="00D3703B"/>
    <w:rsid w:val="00D3712A"/>
    <w:rsid w:val="00D400B6"/>
    <w:rsid w:val="00D453F4"/>
    <w:rsid w:val="00D47799"/>
    <w:rsid w:val="00D57497"/>
    <w:rsid w:val="00D60978"/>
    <w:rsid w:val="00D622D5"/>
    <w:rsid w:val="00D70192"/>
    <w:rsid w:val="00D712C3"/>
    <w:rsid w:val="00D739A7"/>
    <w:rsid w:val="00D73A38"/>
    <w:rsid w:val="00D8070E"/>
    <w:rsid w:val="00D83DDC"/>
    <w:rsid w:val="00D84507"/>
    <w:rsid w:val="00D84622"/>
    <w:rsid w:val="00D85002"/>
    <w:rsid w:val="00D9038A"/>
    <w:rsid w:val="00D94D0D"/>
    <w:rsid w:val="00D95B87"/>
    <w:rsid w:val="00D95D28"/>
    <w:rsid w:val="00DA1BA4"/>
    <w:rsid w:val="00DA23E0"/>
    <w:rsid w:val="00DA5A58"/>
    <w:rsid w:val="00DA5FBD"/>
    <w:rsid w:val="00DA6474"/>
    <w:rsid w:val="00DA796F"/>
    <w:rsid w:val="00DB0164"/>
    <w:rsid w:val="00DB359E"/>
    <w:rsid w:val="00DB49D4"/>
    <w:rsid w:val="00DB6A64"/>
    <w:rsid w:val="00DC71A2"/>
    <w:rsid w:val="00DC79EF"/>
    <w:rsid w:val="00DD0442"/>
    <w:rsid w:val="00DD051F"/>
    <w:rsid w:val="00DD1813"/>
    <w:rsid w:val="00DD4E07"/>
    <w:rsid w:val="00DE07CC"/>
    <w:rsid w:val="00DE1A36"/>
    <w:rsid w:val="00DE1D07"/>
    <w:rsid w:val="00DE4CAE"/>
    <w:rsid w:val="00DE65FB"/>
    <w:rsid w:val="00DE6C4B"/>
    <w:rsid w:val="00DF3E2C"/>
    <w:rsid w:val="00DF5A30"/>
    <w:rsid w:val="00DF64C9"/>
    <w:rsid w:val="00DF7513"/>
    <w:rsid w:val="00E01F97"/>
    <w:rsid w:val="00E04BC8"/>
    <w:rsid w:val="00E07025"/>
    <w:rsid w:val="00E101C0"/>
    <w:rsid w:val="00E132FA"/>
    <w:rsid w:val="00E14F8C"/>
    <w:rsid w:val="00E202C8"/>
    <w:rsid w:val="00E20492"/>
    <w:rsid w:val="00E20725"/>
    <w:rsid w:val="00E20D2E"/>
    <w:rsid w:val="00E2120E"/>
    <w:rsid w:val="00E2385A"/>
    <w:rsid w:val="00E239AA"/>
    <w:rsid w:val="00E23F55"/>
    <w:rsid w:val="00E27B7E"/>
    <w:rsid w:val="00E27B83"/>
    <w:rsid w:val="00E30240"/>
    <w:rsid w:val="00E32051"/>
    <w:rsid w:val="00E324E9"/>
    <w:rsid w:val="00E33C2B"/>
    <w:rsid w:val="00E3422A"/>
    <w:rsid w:val="00E3479A"/>
    <w:rsid w:val="00E34891"/>
    <w:rsid w:val="00E3733D"/>
    <w:rsid w:val="00E37489"/>
    <w:rsid w:val="00E42421"/>
    <w:rsid w:val="00E45B21"/>
    <w:rsid w:val="00E47D4F"/>
    <w:rsid w:val="00E53BCB"/>
    <w:rsid w:val="00E563C2"/>
    <w:rsid w:val="00E60ECD"/>
    <w:rsid w:val="00E61FD0"/>
    <w:rsid w:val="00E6655F"/>
    <w:rsid w:val="00E6660E"/>
    <w:rsid w:val="00E672D4"/>
    <w:rsid w:val="00E72683"/>
    <w:rsid w:val="00E73094"/>
    <w:rsid w:val="00E74F51"/>
    <w:rsid w:val="00E77211"/>
    <w:rsid w:val="00E808CA"/>
    <w:rsid w:val="00E816B9"/>
    <w:rsid w:val="00E8267E"/>
    <w:rsid w:val="00E83455"/>
    <w:rsid w:val="00E84947"/>
    <w:rsid w:val="00E8508A"/>
    <w:rsid w:val="00E85583"/>
    <w:rsid w:val="00E85C5A"/>
    <w:rsid w:val="00E85DC2"/>
    <w:rsid w:val="00E87FA7"/>
    <w:rsid w:val="00E91A30"/>
    <w:rsid w:val="00E9797A"/>
    <w:rsid w:val="00EA0DDE"/>
    <w:rsid w:val="00EA20F8"/>
    <w:rsid w:val="00EA25D5"/>
    <w:rsid w:val="00EA3647"/>
    <w:rsid w:val="00EA5DBE"/>
    <w:rsid w:val="00EA5EB6"/>
    <w:rsid w:val="00EB5FBC"/>
    <w:rsid w:val="00EB75F9"/>
    <w:rsid w:val="00EC211D"/>
    <w:rsid w:val="00EC5D5A"/>
    <w:rsid w:val="00EC7483"/>
    <w:rsid w:val="00ED1C1D"/>
    <w:rsid w:val="00EE0C8C"/>
    <w:rsid w:val="00EE1198"/>
    <w:rsid w:val="00EE324D"/>
    <w:rsid w:val="00EE3F0F"/>
    <w:rsid w:val="00EE484D"/>
    <w:rsid w:val="00EE5558"/>
    <w:rsid w:val="00EE6332"/>
    <w:rsid w:val="00EE74A5"/>
    <w:rsid w:val="00EF425A"/>
    <w:rsid w:val="00EF629D"/>
    <w:rsid w:val="00EF6586"/>
    <w:rsid w:val="00EF79F5"/>
    <w:rsid w:val="00F00491"/>
    <w:rsid w:val="00F0320B"/>
    <w:rsid w:val="00F045DF"/>
    <w:rsid w:val="00F054DA"/>
    <w:rsid w:val="00F06D05"/>
    <w:rsid w:val="00F10192"/>
    <w:rsid w:val="00F1029B"/>
    <w:rsid w:val="00F11D03"/>
    <w:rsid w:val="00F12B00"/>
    <w:rsid w:val="00F135AC"/>
    <w:rsid w:val="00F1389E"/>
    <w:rsid w:val="00F13A3C"/>
    <w:rsid w:val="00F14855"/>
    <w:rsid w:val="00F15BA4"/>
    <w:rsid w:val="00F1636C"/>
    <w:rsid w:val="00F166DC"/>
    <w:rsid w:val="00F16FF6"/>
    <w:rsid w:val="00F170B6"/>
    <w:rsid w:val="00F17A2C"/>
    <w:rsid w:val="00F2071C"/>
    <w:rsid w:val="00F222BE"/>
    <w:rsid w:val="00F23288"/>
    <w:rsid w:val="00F244CE"/>
    <w:rsid w:val="00F2676C"/>
    <w:rsid w:val="00F27A4D"/>
    <w:rsid w:val="00F27AF9"/>
    <w:rsid w:val="00F27CC0"/>
    <w:rsid w:val="00F308FC"/>
    <w:rsid w:val="00F31653"/>
    <w:rsid w:val="00F34829"/>
    <w:rsid w:val="00F4038B"/>
    <w:rsid w:val="00F420CE"/>
    <w:rsid w:val="00F45AE9"/>
    <w:rsid w:val="00F51111"/>
    <w:rsid w:val="00F51A0A"/>
    <w:rsid w:val="00F530F9"/>
    <w:rsid w:val="00F53C1C"/>
    <w:rsid w:val="00F54DC4"/>
    <w:rsid w:val="00F55612"/>
    <w:rsid w:val="00F55FB8"/>
    <w:rsid w:val="00F5605E"/>
    <w:rsid w:val="00F56545"/>
    <w:rsid w:val="00F613C6"/>
    <w:rsid w:val="00F665EF"/>
    <w:rsid w:val="00F701CA"/>
    <w:rsid w:val="00F761BF"/>
    <w:rsid w:val="00F766AE"/>
    <w:rsid w:val="00F8044F"/>
    <w:rsid w:val="00F809D8"/>
    <w:rsid w:val="00F81ABB"/>
    <w:rsid w:val="00F81C03"/>
    <w:rsid w:val="00F82517"/>
    <w:rsid w:val="00F828BC"/>
    <w:rsid w:val="00F85CE9"/>
    <w:rsid w:val="00F86BB8"/>
    <w:rsid w:val="00F87B77"/>
    <w:rsid w:val="00F9182E"/>
    <w:rsid w:val="00F91C62"/>
    <w:rsid w:val="00F92CA2"/>
    <w:rsid w:val="00F9318F"/>
    <w:rsid w:val="00F93AC7"/>
    <w:rsid w:val="00F93E26"/>
    <w:rsid w:val="00F94FFD"/>
    <w:rsid w:val="00F95A1D"/>
    <w:rsid w:val="00FA4705"/>
    <w:rsid w:val="00FA634D"/>
    <w:rsid w:val="00FA7CD7"/>
    <w:rsid w:val="00FB070C"/>
    <w:rsid w:val="00FB0BD8"/>
    <w:rsid w:val="00FB1CFB"/>
    <w:rsid w:val="00FB2243"/>
    <w:rsid w:val="00FB30BA"/>
    <w:rsid w:val="00FB3A77"/>
    <w:rsid w:val="00FB5AE9"/>
    <w:rsid w:val="00FB6570"/>
    <w:rsid w:val="00FC137E"/>
    <w:rsid w:val="00FC1BDD"/>
    <w:rsid w:val="00FC2692"/>
    <w:rsid w:val="00FC3BFA"/>
    <w:rsid w:val="00FC4870"/>
    <w:rsid w:val="00FD1CB8"/>
    <w:rsid w:val="00FD37BB"/>
    <w:rsid w:val="00FD3B23"/>
    <w:rsid w:val="00FD4833"/>
    <w:rsid w:val="00FD7E1A"/>
    <w:rsid w:val="00FE0B42"/>
    <w:rsid w:val="00FE0F84"/>
    <w:rsid w:val="00FE2967"/>
    <w:rsid w:val="00FE305D"/>
    <w:rsid w:val="00FE4302"/>
    <w:rsid w:val="00FE77C8"/>
    <w:rsid w:val="00FF0B14"/>
    <w:rsid w:val="00FF69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29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B2A16"/>
    <w:rPr>
      <w:rFonts w:ascii="Calibri" w:eastAsia="Calibri" w:hAnsi="Calibri" w:cs="Times New Roman"/>
    </w:rPr>
  </w:style>
  <w:style w:type="paragraph" w:styleId="Antrat1">
    <w:name w:val="heading 1"/>
    <w:basedOn w:val="prastasis"/>
    <w:next w:val="prastasis"/>
    <w:link w:val="Antrat1Diagrama"/>
    <w:uiPriority w:val="9"/>
    <w:qFormat/>
    <w:rsid w:val="00A32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1245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semiHidden/>
    <w:unhideWhenUsed/>
    <w:qFormat/>
    <w:rsid w:val="00A43A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D1955"/>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9D1955"/>
    <w:rPr>
      <w:rFonts w:ascii="Calibri" w:eastAsia="Calibri" w:hAnsi="Calibri" w:cs="Times New Roman"/>
    </w:rPr>
  </w:style>
  <w:style w:type="paragraph" w:styleId="Porat">
    <w:name w:val="footer"/>
    <w:basedOn w:val="prastasis"/>
    <w:link w:val="PoratDiagrama"/>
    <w:uiPriority w:val="99"/>
    <w:unhideWhenUsed/>
    <w:rsid w:val="009D1955"/>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9D1955"/>
    <w:rPr>
      <w:rFonts w:ascii="Calibri" w:eastAsia="Calibri" w:hAnsi="Calibri" w:cs="Times New Roman"/>
    </w:rPr>
  </w:style>
  <w:style w:type="character" w:styleId="Hipersaitas">
    <w:name w:val="Hyperlink"/>
    <w:basedOn w:val="Numatytasispastraiposriftas"/>
    <w:uiPriority w:val="99"/>
    <w:unhideWhenUsed/>
    <w:rsid w:val="00131CEA"/>
    <w:rPr>
      <w:color w:val="0000FF" w:themeColor="hyperlink"/>
      <w:u w:val="single"/>
    </w:rPr>
  </w:style>
  <w:style w:type="paragraph" w:styleId="Debesliotekstas">
    <w:name w:val="Balloon Text"/>
    <w:basedOn w:val="prastasis"/>
    <w:link w:val="DebesliotekstasDiagrama"/>
    <w:uiPriority w:val="99"/>
    <w:semiHidden/>
    <w:unhideWhenUsed/>
    <w:rsid w:val="00F06D0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6D05"/>
    <w:rPr>
      <w:rFonts w:ascii="Tahoma" w:eastAsia="Calibri" w:hAnsi="Tahoma" w:cs="Tahoma"/>
      <w:sz w:val="16"/>
      <w:szCs w:val="16"/>
    </w:rPr>
  </w:style>
  <w:style w:type="paragraph" w:styleId="Sraopastraipa">
    <w:name w:val="List Paragraph"/>
    <w:basedOn w:val="prastasis"/>
    <w:uiPriority w:val="34"/>
    <w:qFormat/>
    <w:rsid w:val="00001548"/>
    <w:pPr>
      <w:ind w:left="720"/>
      <w:contextualSpacing/>
    </w:pPr>
  </w:style>
  <w:style w:type="character" w:styleId="Komentaronuoroda">
    <w:name w:val="annotation reference"/>
    <w:basedOn w:val="Numatytasispastraiposriftas"/>
    <w:uiPriority w:val="99"/>
    <w:semiHidden/>
    <w:unhideWhenUsed/>
    <w:rsid w:val="00F85CE9"/>
    <w:rPr>
      <w:sz w:val="16"/>
      <w:szCs w:val="16"/>
    </w:rPr>
  </w:style>
  <w:style w:type="paragraph" w:styleId="Komentarotekstas">
    <w:name w:val="annotation text"/>
    <w:basedOn w:val="prastasis"/>
    <w:link w:val="KomentarotekstasDiagrama"/>
    <w:uiPriority w:val="99"/>
    <w:semiHidden/>
    <w:unhideWhenUsed/>
    <w:rsid w:val="00F85C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85CE9"/>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85CE9"/>
    <w:rPr>
      <w:b/>
      <w:bCs/>
    </w:rPr>
  </w:style>
  <w:style w:type="character" w:customStyle="1" w:styleId="KomentarotemaDiagrama">
    <w:name w:val="Komentaro tema Diagrama"/>
    <w:basedOn w:val="KomentarotekstasDiagrama"/>
    <w:link w:val="Komentarotema"/>
    <w:uiPriority w:val="99"/>
    <w:semiHidden/>
    <w:rsid w:val="00F85CE9"/>
    <w:rPr>
      <w:rFonts w:ascii="Calibri" w:eastAsia="Calibri" w:hAnsi="Calibri" w:cs="Times New Roman"/>
      <w:b/>
      <w:bCs/>
      <w:sz w:val="20"/>
      <w:szCs w:val="20"/>
    </w:rPr>
  </w:style>
  <w:style w:type="table" w:styleId="Lentelstinklelis">
    <w:name w:val="Table Grid"/>
    <w:basedOn w:val="prastojilentel"/>
    <w:uiPriority w:val="39"/>
    <w:rsid w:val="00C6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A32B0D"/>
    <w:rPr>
      <w:rFonts w:asciiTheme="majorHAnsi" w:eastAsiaTheme="majorEastAsia" w:hAnsiTheme="majorHAnsi" w:cstheme="majorBidi"/>
      <w:b/>
      <w:bCs/>
      <w:color w:val="365F91" w:themeColor="accent1" w:themeShade="BF"/>
      <w:sz w:val="28"/>
      <w:szCs w:val="28"/>
    </w:rPr>
  </w:style>
  <w:style w:type="paragraph" w:styleId="Turinioantrat">
    <w:name w:val="TOC Heading"/>
    <w:basedOn w:val="Antrat1"/>
    <w:next w:val="prastasis"/>
    <w:uiPriority w:val="39"/>
    <w:semiHidden/>
    <w:unhideWhenUsed/>
    <w:qFormat/>
    <w:rsid w:val="00DA6474"/>
    <w:pPr>
      <w:outlineLvl w:val="9"/>
    </w:pPr>
    <w:rPr>
      <w:lang w:val="en-US" w:eastAsia="ja-JP"/>
    </w:rPr>
  </w:style>
  <w:style w:type="paragraph" w:styleId="Turinys1">
    <w:name w:val="toc 1"/>
    <w:basedOn w:val="prastasis"/>
    <w:next w:val="prastasis"/>
    <w:autoRedefine/>
    <w:uiPriority w:val="39"/>
    <w:unhideWhenUsed/>
    <w:rsid w:val="00DA6474"/>
    <w:pPr>
      <w:spacing w:after="100"/>
    </w:pPr>
  </w:style>
  <w:style w:type="character" w:styleId="Perirtashipersaitas">
    <w:name w:val="FollowedHyperlink"/>
    <w:basedOn w:val="Numatytasispastraiposriftas"/>
    <w:uiPriority w:val="99"/>
    <w:semiHidden/>
    <w:unhideWhenUsed/>
    <w:rsid w:val="00084DAB"/>
    <w:rPr>
      <w:color w:val="800080" w:themeColor="followedHyperlink"/>
      <w:u w:val="single"/>
    </w:rPr>
  </w:style>
  <w:style w:type="paragraph" w:styleId="Betarp">
    <w:name w:val="No Spacing"/>
    <w:uiPriority w:val="1"/>
    <w:qFormat/>
    <w:rsid w:val="00E74F51"/>
    <w:pPr>
      <w:spacing w:after="0" w:line="240" w:lineRule="auto"/>
    </w:pPr>
    <w:rPr>
      <w:rFonts w:ascii="Calibri" w:eastAsia="Calibri" w:hAnsi="Calibri" w:cs="Times New Roman"/>
    </w:rPr>
  </w:style>
  <w:style w:type="character" w:customStyle="1" w:styleId="Antrat2Diagrama">
    <w:name w:val="Antraštė 2 Diagrama"/>
    <w:basedOn w:val="Numatytasispastraiposriftas"/>
    <w:link w:val="Antrat2"/>
    <w:uiPriority w:val="9"/>
    <w:semiHidden/>
    <w:rsid w:val="00124559"/>
    <w:rPr>
      <w:rFonts w:asciiTheme="majorHAnsi" w:eastAsiaTheme="majorEastAsia" w:hAnsiTheme="majorHAnsi" w:cstheme="majorBidi"/>
      <w:color w:val="365F91" w:themeColor="accent1" w:themeShade="BF"/>
      <w:sz w:val="26"/>
      <w:szCs w:val="26"/>
    </w:rPr>
  </w:style>
  <w:style w:type="paragraph" w:styleId="HTMLiankstoformatuotas">
    <w:name w:val="HTML Preformatted"/>
    <w:basedOn w:val="prastasis"/>
    <w:link w:val="HTMLiankstoformatuotasDiagrama"/>
    <w:uiPriority w:val="99"/>
    <w:semiHidden/>
    <w:unhideWhenUsed/>
    <w:rsid w:val="001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cs="Arial Unicode MS"/>
      <w:sz w:val="20"/>
      <w:szCs w:val="20"/>
      <w:lang w:val="en-GB"/>
    </w:rPr>
  </w:style>
  <w:style w:type="character" w:customStyle="1" w:styleId="HTMLiankstoformatuotasDiagrama">
    <w:name w:val="HTML iš anksto formatuotas Diagrama"/>
    <w:basedOn w:val="Numatytasispastraiposriftas"/>
    <w:link w:val="HTMLiankstoformatuotas"/>
    <w:uiPriority w:val="99"/>
    <w:semiHidden/>
    <w:rsid w:val="00124559"/>
    <w:rPr>
      <w:rFonts w:ascii="Arial Unicode MS" w:eastAsia="Arial Unicode MS" w:hAnsi="Times New Roman" w:cs="Arial Unicode MS"/>
      <w:sz w:val="20"/>
      <w:szCs w:val="20"/>
      <w:lang w:val="en-GB"/>
    </w:rPr>
  </w:style>
  <w:style w:type="paragraph" w:styleId="Pagrindinistekstas">
    <w:name w:val="Body Text"/>
    <w:basedOn w:val="prastasis"/>
    <w:link w:val="PagrindinistekstasDiagrama"/>
    <w:semiHidden/>
    <w:unhideWhenUsed/>
    <w:rsid w:val="00124559"/>
    <w:pPr>
      <w:spacing w:after="120" w:line="240" w:lineRule="auto"/>
    </w:pPr>
    <w:rPr>
      <w:rFonts w:ascii="Times New Roman" w:eastAsia="Times New Roman" w:hAnsi="Times New Roman"/>
      <w:sz w:val="24"/>
      <w:szCs w:val="20"/>
      <w:lang w:val="en-US" w:eastAsia="lt-LT"/>
    </w:rPr>
  </w:style>
  <w:style w:type="character" w:customStyle="1" w:styleId="PagrindinistekstasDiagrama">
    <w:name w:val="Pagrindinis tekstas Diagrama"/>
    <w:basedOn w:val="Numatytasispastraiposriftas"/>
    <w:link w:val="Pagrindinistekstas"/>
    <w:semiHidden/>
    <w:rsid w:val="00124559"/>
    <w:rPr>
      <w:rFonts w:ascii="Times New Roman" w:eastAsia="Times New Roman" w:hAnsi="Times New Roman" w:cs="Times New Roman"/>
      <w:sz w:val="24"/>
      <w:szCs w:val="20"/>
      <w:lang w:val="en-US" w:eastAsia="lt-LT"/>
    </w:rPr>
  </w:style>
  <w:style w:type="paragraph" w:styleId="Pagrindinistekstas2">
    <w:name w:val="Body Text 2"/>
    <w:basedOn w:val="prastasis"/>
    <w:link w:val="Pagrindinistekstas2Diagrama"/>
    <w:uiPriority w:val="99"/>
    <w:unhideWhenUsed/>
    <w:rsid w:val="00124559"/>
    <w:pPr>
      <w:spacing w:after="120" w:line="480" w:lineRule="auto"/>
    </w:pPr>
    <w:rPr>
      <w:rFonts w:ascii="Times New Roman" w:eastAsia="Times New Roman" w:hAnsi="Times New Roman"/>
      <w:sz w:val="24"/>
      <w:szCs w:val="20"/>
      <w:lang w:val="en-US" w:eastAsia="lt-LT"/>
    </w:rPr>
  </w:style>
  <w:style w:type="character" w:customStyle="1" w:styleId="Pagrindinistekstas2Diagrama">
    <w:name w:val="Pagrindinis tekstas 2 Diagrama"/>
    <w:basedOn w:val="Numatytasispastraiposriftas"/>
    <w:link w:val="Pagrindinistekstas2"/>
    <w:uiPriority w:val="99"/>
    <w:rsid w:val="00124559"/>
    <w:rPr>
      <w:rFonts w:ascii="Times New Roman" w:eastAsia="Times New Roman" w:hAnsi="Times New Roman" w:cs="Times New Roman"/>
      <w:sz w:val="24"/>
      <w:szCs w:val="20"/>
      <w:lang w:val="en-US" w:eastAsia="lt-LT"/>
    </w:rPr>
  </w:style>
  <w:style w:type="paragraph" w:customStyle="1" w:styleId="couriernormal0">
    <w:name w:val="courier normal 0"/>
    <w:rsid w:val="00124559"/>
    <w:pPr>
      <w:spacing w:after="0" w:line="240" w:lineRule="auto"/>
      <w:jc w:val="both"/>
    </w:pPr>
    <w:rPr>
      <w:rFonts w:ascii="Courier New" w:eastAsia="Times New Roman" w:hAnsi="Courier New" w:cs="Times New Roman"/>
      <w:noProof/>
      <w:sz w:val="24"/>
      <w:szCs w:val="20"/>
      <w:lang w:val="en-GB"/>
    </w:rPr>
  </w:style>
  <w:style w:type="paragraph" w:customStyle="1" w:styleId="kairyspav">
    <w:name w:val="kairys pav"/>
    <w:rsid w:val="00124559"/>
    <w:pPr>
      <w:spacing w:after="240" w:line="240" w:lineRule="auto"/>
    </w:pPr>
    <w:rPr>
      <w:rFonts w:ascii="Times New Roman" w:eastAsia="Times New Roman" w:hAnsi="Times New Roman" w:cs="Times New Roman"/>
      <w:b/>
      <w:sz w:val="24"/>
      <w:szCs w:val="20"/>
    </w:rPr>
  </w:style>
  <w:style w:type="paragraph" w:customStyle="1" w:styleId="BodyText1">
    <w:name w:val="Body Text1"/>
    <w:rsid w:val="0025074F"/>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basedOn w:val="Numatytasispastraiposriftas"/>
    <w:link w:val="Antrat3"/>
    <w:uiPriority w:val="9"/>
    <w:semiHidden/>
    <w:rsid w:val="00A43AC6"/>
    <w:rPr>
      <w:rFonts w:asciiTheme="majorHAnsi" w:eastAsiaTheme="majorEastAsia" w:hAnsiTheme="majorHAnsi" w:cstheme="majorBidi"/>
      <w:color w:val="243F60" w:themeColor="accent1" w:themeShade="7F"/>
      <w:sz w:val="24"/>
      <w:szCs w:val="24"/>
    </w:rPr>
  </w:style>
  <w:style w:type="paragraph" w:customStyle="1" w:styleId="WW-Default">
    <w:name w:val="WW-Default"/>
    <w:rsid w:val="00A43AC6"/>
    <w:pPr>
      <w:suppressAutoHyphens/>
      <w:autoSpaceDE w:val="0"/>
      <w:spacing w:after="0" w:line="240" w:lineRule="auto"/>
    </w:pPr>
    <w:rPr>
      <w:rFonts w:ascii="Times New Roman" w:eastAsia="PMingLiU" w:hAnsi="Times New Roman" w:cs="Times New Roman"/>
      <w:color w:val="000000"/>
      <w:sz w:val="24"/>
      <w:szCs w:val="24"/>
      <w:lang w:eastAsia="ar-SA"/>
    </w:rPr>
  </w:style>
  <w:style w:type="paragraph" w:customStyle="1" w:styleId="normaltableau">
    <w:name w:val="normal_tableau"/>
    <w:basedOn w:val="prastasis"/>
    <w:rsid w:val="00A43AC6"/>
    <w:pPr>
      <w:suppressAutoHyphens/>
      <w:spacing w:before="120" w:after="120" w:line="240" w:lineRule="auto"/>
      <w:jc w:val="both"/>
    </w:pPr>
    <w:rPr>
      <w:rFonts w:ascii="Optima" w:eastAsia="PMingLiU" w:hAnsi="Optima"/>
      <w:szCs w:val="20"/>
      <w:lang w:val="en-GB" w:eastAsia="ar-SA"/>
    </w:rPr>
  </w:style>
  <w:style w:type="character" w:customStyle="1" w:styleId="DeltaViewDeletion">
    <w:name w:val="DeltaView Deletion"/>
    <w:rsid w:val="00A43AC6"/>
    <w:rPr>
      <w:strike/>
      <w:color w:val="FF0000"/>
      <w:spacing w:val="0"/>
    </w:rPr>
  </w:style>
  <w:style w:type="paragraph" w:styleId="Turinys3">
    <w:name w:val="toc 3"/>
    <w:basedOn w:val="prastasis"/>
    <w:next w:val="prastasis"/>
    <w:autoRedefine/>
    <w:uiPriority w:val="39"/>
    <w:unhideWhenUsed/>
    <w:rsid w:val="00512EFB"/>
    <w:pPr>
      <w:spacing w:after="100"/>
      <w:ind w:left="440"/>
    </w:pPr>
  </w:style>
  <w:style w:type="table" w:customStyle="1" w:styleId="Lentelstinklelis1">
    <w:name w:val="Lentelės tinklelis1"/>
    <w:basedOn w:val="prastojilentel"/>
    <w:next w:val="Lentelstinklelis"/>
    <w:uiPriority w:val="59"/>
    <w:rsid w:val="00A35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DE1D0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E1D07"/>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DE1D07"/>
    <w:rPr>
      <w:vertAlign w:val="superscript"/>
    </w:rPr>
  </w:style>
  <w:style w:type="character" w:customStyle="1" w:styleId="Neapdorotaspaminjimas1">
    <w:name w:val="Neapdorotas paminėjimas1"/>
    <w:basedOn w:val="Numatytasispastraiposriftas"/>
    <w:uiPriority w:val="99"/>
    <w:semiHidden/>
    <w:unhideWhenUsed/>
    <w:rsid w:val="00E32051"/>
    <w:rPr>
      <w:color w:val="605E5C"/>
      <w:shd w:val="clear" w:color="auto" w:fill="E1DFDD"/>
    </w:rPr>
  </w:style>
  <w:style w:type="character" w:customStyle="1" w:styleId="UnresolvedMention1">
    <w:name w:val="Unresolved Mention1"/>
    <w:basedOn w:val="Numatytasispastraiposriftas"/>
    <w:uiPriority w:val="99"/>
    <w:semiHidden/>
    <w:unhideWhenUsed/>
    <w:rsid w:val="008358D0"/>
    <w:rPr>
      <w:color w:val="605E5C"/>
      <w:shd w:val="clear" w:color="auto" w:fill="E1DFDD"/>
    </w:rPr>
  </w:style>
  <w:style w:type="character" w:styleId="Neapdorotaspaminjimas">
    <w:name w:val="Unresolved Mention"/>
    <w:basedOn w:val="Numatytasispastraiposriftas"/>
    <w:uiPriority w:val="99"/>
    <w:semiHidden/>
    <w:unhideWhenUsed/>
    <w:rsid w:val="00177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3454">
      <w:bodyDiv w:val="1"/>
      <w:marLeft w:val="0"/>
      <w:marRight w:val="0"/>
      <w:marTop w:val="0"/>
      <w:marBottom w:val="0"/>
      <w:divBdr>
        <w:top w:val="none" w:sz="0" w:space="0" w:color="auto"/>
        <w:left w:val="none" w:sz="0" w:space="0" w:color="auto"/>
        <w:bottom w:val="none" w:sz="0" w:space="0" w:color="auto"/>
        <w:right w:val="none" w:sz="0" w:space="0" w:color="auto"/>
      </w:divBdr>
    </w:div>
    <w:div w:id="106122464">
      <w:bodyDiv w:val="1"/>
      <w:marLeft w:val="0"/>
      <w:marRight w:val="0"/>
      <w:marTop w:val="0"/>
      <w:marBottom w:val="0"/>
      <w:divBdr>
        <w:top w:val="none" w:sz="0" w:space="0" w:color="auto"/>
        <w:left w:val="none" w:sz="0" w:space="0" w:color="auto"/>
        <w:bottom w:val="none" w:sz="0" w:space="0" w:color="auto"/>
        <w:right w:val="none" w:sz="0" w:space="0" w:color="auto"/>
      </w:divBdr>
    </w:div>
    <w:div w:id="123893362">
      <w:bodyDiv w:val="1"/>
      <w:marLeft w:val="0"/>
      <w:marRight w:val="0"/>
      <w:marTop w:val="0"/>
      <w:marBottom w:val="0"/>
      <w:divBdr>
        <w:top w:val="none" w:sz="0" w:space="0" w:color="auto"/>
        <w:left w:val="none" w:sz="0" w:space="0" w:color="auto"/>
        <w:bottom w:val="none" w:sz="0" w:space="0" w:color="auto"/>
        <w:right w:val="none" w:sz="0" w:space="0" w:color="auto"/>
      </w:divBdr>
    </w:div>
    <w:div w:id="143200276">
      <w:bodyDiv w:val="1"/>
      <w:marLeft w:val="0"/>
      <w:marRight w:val="0"/>
      <w:marTop w:val="0"/>
      <w:marBottom w:val="0"/>
      <w:divBdr>
        <w:top w:val="none" w:sz="0" w:space="0" w:color="auto"/>
        <w:left w:val="none" w:sz="0" w:space="0" w:color="auto"/>
        <w:bottom w:val="none" w:sz="0" w:space="0" w:color="auto"/>
        <w:right w:val="none" w:sz="0" w:space="0" w:color="auto"/>
      </w:divBdr>
    </w:div>
    <w:div w:id="224681991">
      <w:bodyDiv w:val="1"/>
      <w:marLeft w:val="0"/>
      <w:marRight w:val="0"/>
      <w:marTop w:val="0"/>
      <w:marBottom w:val="0"/>
      <w:divBdr>
        <w:top w:val="none" w:sz="0" w:space="0" w:color="auto"/>
        <w:left w:val="none" w:sz="0" w:space="0" w:color="auto"/>
        <w:bottom w:val="none" w:sz="0" w:space="0" w:color="auto"/>
        <w:right w:val="none" w:sz="0" w:space="0" w:color="auto"/>
      </w:divBdr>
    </w:div>
    <w:div w:id="336923929">
      <w:bodyDiv w:val="1"/>
      <w:marLeft w:val="0"/>
      <w:marRight w:val="0"/>
      <w:marTop w:val="0"/>
      <w:marBottom w:val="0"/>
      <w:divBdr>
        <w:top w:val="none" w:sz="0" w:space="0" w:color="auto"/>
        <w:left w:val="none" w:sz="0" w:space="0" w:color="auto"/>
        <w:bottom w:val="none" w:sz="0" w:space="0" w:color="auto"/>
        <w:right w:val="none" w:sz="0" w:space="0" w:color="auto"/>
      </w:divBdr>
    </w:div>
    <w:div w:id="712194069">
      <w:bodyDiv w:val="1"/>
      <w:marLeft w:val="0"/>
      <w:marRight w:val="0"/>
      <w:marTop w:val="0"/>
      <w:marBottom w:val="0"/>
      <w:divBdr>
        <w:top w:val="none" w:sz="0" w:space="0" w:color="auto"/>
        <w:left w:val="none" w:sz="0" w:space="0" w:color="auto"/>
        <w:bottom w:val="none" w:sz="0" w:space="0" w:color="auto"/>
        <w:right w:val="none" w:sz="0" w:space="0" w:color="auto"/>
      </w:divBdr>
    </w:div>
    <w:div w:id="729036466">
      <w:bodyDiv w:val="1"/>
      <w:marLeft w:val="0"/>
      <w:marRight w:val="0"/>
      <w:marTop w:val="0"/>
      <w:marBottom w:val="0"/>
      <w:divBdr>
        <w:top w:val="none" w:sz="0" w:space="0" w:color="auto"/>
        <w:left w:val="none" w:sz="0" w:space="0" w:color="auto"/>
        <w:bottom w:val="none" w:sz="0" w:space="0" w:color="auto"/>
        <w:right w:val="none" w:sz="0" w:space="0" w:color="auto"/>
      </w:divBdr>
    </w:div>
    <w:div w:id="798957093">
      <w:bodyDiv w:val="1"/>
      <w:marLeft w:val="0"/>
      <w:marRight w:val="0"/>
      <w:marTop w:val="0"/>
      <w:marBottom w:val="0"/>
      <w:divBdr>
        <w:top w:val="none" w:sz="0" w:space="0" w:color="auto"/>
        <w:left w:val="none" w:sz="0" w:space="0" w:color="auto"/>
        <w:bottom w:val="none" w:sz="0" w:space="0" w:color="auto"/>
        <w:right w:val="none" w:sz="0" w:space="0" w:color="auto"/>
      </w:divBdr>
    </w:div>
    <w:div w:id="826361309">
      <w:bodyDiv w:val="1"/>
      <w:marLeft w:val="0"/>
      <w:marRight w:val="0"/>
      <w:marTop w:val="0"/>
      <w:marBottom w:val="0"/>
      <w:divBdr>
        <w:top w:val="none" w:sz="0" w:space="0" w:color="auto"/>
        <w:left w:val="none" w:sz="0" w:space="0" w:color="auto"/>
        <w:bottom w:val="none" w:sz="0" w:space="0" w:color="auto"/>
        <w:right w:val="none" w:sz="0" w:space="0" w:color="auto"/>
      </w:divBdr>
    </w:div>
    <w:div w:id="860630981">
      <w:bodyDiv w:val="1"/>
      <w:marLeft w:val="0"/>
      <w:marRight w:val="0"/>
      <w:marTop w:val="0"/>
      <w:marBottom w:val="0"/>
      <w:divBdr>
        <w:top w:val="none" w:sz="0" w:space="0" w:color="auto"/>
        <w:left w:val="none" w:sz="0" w:space="0" w:color="auto"/>
        <w:bottom w:val="none" w:sz="0" w:space="0" w:color="auto"/>
        <w:right w:val="none" w:sz="0" w:space="0" w:color="auto"/>
      </w:divBdr>
    </w:div>
    <w:div w:id="903023569">
      <w:bodyDiv w:val="1"/>
      <w:marLeft w:val="0"/>
      <w:marRight w:val="0"/>
      <w:marTop w:val="0"/>
      <w:marBottom w:val="0"/>
      <w:divBdr>
        <w:top w:val="none" w:sz="0" w:space="0" w:color="auto"/>
        <w:left w:val="none" w:sz="0" w:space="0" w:color="auto"/>
        <w:bottom w:val="none" w:sz="0" w:space="0" w:color="auto"/>
        <w:right w:val="none" w:sz="0" w:space="0" w:color="auto"/>
      </w:divBdr>
    </w:div>
    <w:div w:id="964311849">
      <w:bodyDiv w:val="1"/>
      <w:marLeft w:val="0"/>
      <w:marRight w:val="0"/>
      <w:marTop w:val="0"/>
      <w:marBottom w:val="0"/>
      <w:divBdr>
        <w:top w:val="none" w:sz="0" w:space="0" w:color="auto"/>
        <w:left w:val="none" w:sz="0" w:space="0" w:color="auto"/>
        <w:bottom w:val="none" w:sz="0" w:space="0" w:color="auto"/>
        <w:right w:val="none" w:sz="0" w:space="0" w:color="auto"/>
      </w:divBdr>
    </w:div>
    <w:div w:id="1082529607">
      <w:bodyDiv w:val="1"/>
      <w:marLeft w:val="0"/>
      <w:marRight w:val="0"/>
      <w:marTop w:val="0"/>
      <w:marBottom w:val="0"/>
      <w:divBdr>
        <w:top w:val="none" w:sz="0" w:space="0" w:color="auto"/>
        <w:left w:val="none" w:sz="0" w:space="0" w:color="auto"/>
        <w:bottom w:val="none" w:sz="0" w:space="0" w:color="auto"/>
        <w:right w:val="none" w:sz="0" w:space="0" w:color="auto"/>
      </w:divBdr>
    </w:div>
    <w:div w:id="1222600293">
      <w:bodyDiv w:val="1"/>
      <w:marLeft w:val="0"/>
      <w:marRight w:val="0"/>
      <w:marTop w:val="0"/>
      <w:marBottom w:val="0"/>
      <w:divBdr>
        <w:top w:val="none" w:sz="0" w:space="0" w:color="auto"/>
        <w:left w:val="none" w:sz="0" w:space="0" w:color="auto"/>
        <w:bottom w:val="none" w:sz="0" w:space="0" w:color="auto"/>
        <w:right w:val="none" w:sz="0" w:space="0" w:color="auto"/>
      </w:divBdr>
    </w:div>
    <w:div w:id="1349914023">
      <w:bodyDiv w:val="1"/>
      <w:marLeft w:val="0"/>
      <w:marRight w:val="0"/>
      <w:marTop w:val="0"/>
      <w:marBottom w:val="0"/>
      <w:divBdr>
        <w:top w:val="none" w:sz="0" w:space="0" w:color="auto"/>
        <w:left w:val="none" w:sz="0" w:space="0" w:color="auto"/>
        <w:bottom w:val="none" w:sz="0" w:space="0" w:color="auto"/>
        <w:right w:val="none" w:sz="0" w:space="0" w:color="auto"/>
      </w:divBdr>
    </w:div>
    <w:div w:id="1388527207">
      <w:bodyDiv w:val="1"/>
      <w:marLeft w:val="0"/>
      <w:marRight w:val="0"/>
      <w:marTop w:val="0"/>
      <w:marBottom w:val="0"/>
      <w:divBdr>
        <w:top w:val="none" w:sz="0" w:space="0" w:color="auto"/>
        <w:left w:val="none" w:sz="0" w:space="0" w:color="auto"/>
        <w:bottom w:val="none" w:sz="0" w:space="0" w:color="auto"/>
        <w:right w:val="none" w:sz="0" w:space="0" w:color="auto"/>
      </w:divBdr>
    </w:div>
    <w:div w:id="1394768751">
      <w:bodyDiv w:val="1"/>
      <w:marLeft w:val="0"/>
      <w:marRight w:val="0"/>
      <w:marTop w:val="0"/>
      <w:marBottom w:val="0"/>
      <w:divBdr>
        <w:top w:val="none" w:sz="0" w:space="0" w:color="auto"/>
        <w:left w:val="none" w:sz="0" w:space="0" w:color="auto"/>
        <w:bottom w:val="none" w:sz="0" w:space="0" w:color="auto"/>
        <w:right w:val="none" w:sz="0" w:space="0" w:color="auto"/>
      </w:divBdr>
    </w:div>
    <w:div w:id="1437561792">
      <w:bodyDiv w:val="1"/>
      <w:marLeft w:val="0"/>
      <w:marRight w:val="0"/>
      <w:marTop w:val="0"/>
      <w:marBottom w:val="0"/>
      <w:divBdr>
        <w:top w:val="none" w:sz="0" w:space="0" w:color="auto"/>
        <w:left w:val="none" w:sz="0" w:space="0" w:color="auto"/>
        <w:bottom w:val="none" w:sz="0" w:space="0" w:color="auto"/>
        <w:right w:val="none" w:sz="0" w:space="0" w:color="auto"/>
      </w:divBdr>
    </w:div>
    <w:div w:id="1500729636">
      <w:bodyDiv w:val="1"/>
      <w:marLeft w:val="0"/>
      <w:marRight w:val="0"/>
      <w:marTop w:val="0"/>
      <w:marBottom w:val="0"/>
      <w:divBdr>
        <w:top w:val="none" w:sz="0" w:space="0" w:color="auto"/>
        <w:left w:val="none" w:sz="0" w:space="0" w:color="auto"/>
        <w:bottom w:val="none" w:sz="0" w:space="0" w:color="auto"/>
        <w:right w:val="none" w:sz="0" w:space="0" w:color="auto"/>
      </w:divBdr>
    </w:div>
    <w:div w:id="1605503538">
      <w:bodyDiv w:val="1"/>
      <w:marLeft w:val="0"/>
      <w:marRight w:val="0"/>
      <w:marTop w:val="0"/>
      <w:marBottom w:val="0"/>
      <w:divBdr>
        <w:top w:val="none" w:sz="0" w:space="0" w:color="auto"/>
        <w:left w:val="none" w:sz="0" w:space="0" w:color="auto"/>
        <w:bottom w:val="none" w:sz="0" w:space="0" w:color="auto"/>
        <w:right w:val="none" w:sz="0" w:space="0" w:color="auto"/>
      </w:divBdr>
    </w:div>
    <w:div w:id="1715036057">
      <w:bodyDiv w:val="1"/>
      <w:marLeft w:val="0"/>
      <w:marRight w:val="0"/>
      <w:marTop w:val="0"/>
      <w:marBottom w:val="0"/>
      <w:divBdr>
        <w:top w:val="none" w:sz="0" w:space="0" w:color="auto"/>
        <w:left w:val="none" w:sz="0" w:space="0" w:color="auto"/>
        <w:bottom w:val="none" w:sz="0" w:space="0" w:color="auto"/>
        <w:right w:val="none" w:sz="0" w:space="0" w:color="auto"/>
      </w:divBdr>
    </w:div>
    <w:div w:id="1786803215">
      <w:bodyDiv w:val="1"/>
      <w:marLeft w:val="0"/>
      <w:marRight w:val="0"/>
      <w:marTop w:val="0"/>
      <w:marBottom w:val="0"/>
      <w:divBdr>
        <w:top w:val="none" w:sz="0" w:space="0" w:color="auto"/>
        <w:left w:val="none" w:sz="0" w:space="0" w:color="auto"/>
        <w:bottom w:val="none" w:sz="0" w:space="0" w:color="auto"/>
        <w:right w:val="none" w:sz="0" w:space="0" w:color="auto"/>
      </w:divBdr>
    </w:div>
    <w:div w:id="1821995350">
      <w:bodyDiv w:val="1"/>
      <w:marLeft w:val="0"/>
      <w:marRight w:val="0"/>
      <w:marTop w:val="0"/>
      <w:marBottom w:val="0"/>
      <w:divBdr>
        <w:top w:val="none" w:sz="0" w:space="0" w:color="auto"/>
        <w:left w:val="none" w:sz="0" w:space="0" w:color="auto"/>
        <w:bottom w:val="none" w:sz="0" w:space="0" w:color="auto"/>
        <w:right w:val="none" w:sz="0" w:space="0" w:color="auto"/>
      </w:divBdr>
    </w:div>
    <w:div w:id="1900433921">
      <w:bodyDiv w:val="1"/>
      <w:marLeft w:val="0"/>
      <w:marRight w:val="0"/>
      <w:marTop w:val="0"/>
      <w:marBottom w:val="0"/>
      <w:divBdr>
        <w:top w:val="none" w:sz="0" w:space="0" w:color="auto"/>
        <w:left w:val="none" w:sz="0" w:space="0" w:color="auto"/>
        <w:bottom w:val="none" w:sz="0" w:space="0" w:color="auto"/>
        <w:right w:val="none" w:sz="0" w:space="0" w:color="auto"/>
      </w:divBdr>
    </w:div>
    <w:div w:id="20860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ucinskiene@sratc.lt" TargetMode="External"/><Relationship Id="rId18" Type="http://schemas.openxmlformats.org/officeDocument/2006/relationships/hyperlink" Target="http://www.kaunoratc.lt" TargetMode="External"/><Relationship Id="rId26" Type="http://schemas.openxmlformats.org/officeDocument/2006/relationships/hyperlink" Target="http://www.kaunoratc.lt" TargetMode="External"/><Relationship Id="rId3" Type="http://schemas.openxmlformats.org/officeDocument/2006/relationships/customXml" Target="../customXml/item3.xml"/><Relationship Id="rId21" Type="http://schemas.openxmlformats.org/officeDocument/2006/relationships/hyperlink" Target="http://www.mita.lrv.l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asa@kaunoratc.lt" TargetMode="External"/><Relationship Id="rId17" Type="http://schemas.openxmlformats.org/officeDocument/2006/relationships/hyperlink" Target="http://www.mita.lrv.lt" TargetMode="External"/><Relationship Id="rId25" Type="http://schemas.openxmlformats.org/officeDocument/2006/relationships/hyperlink" Target="http://www.mita.lrv.lt"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aunoratc.lt" TargetMode="External"/><Relationship Id="rId20" Type="http://schemas.openxmlformats.org/officeDocument/2006/relationships/hyperlink" Target="http://www.kaunoratc.lt" TargetMode="External"/><Relationship Id="rId29" Type="http://schemas.openxmlformats.org/officeDocument/2006/relationships/hyperlink" Target="mailto:projektai@kaunoratc.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imundas@kaunoratc.lt" TargetMode="External"/><Relationship Id="rId24" Type="http://schemas.openxmlformats.org/officeDocument/2006/relationships/hyperlink" Target="http://www.kaunoratc.lt" TargetMode="External"/><Relationship Id="rId32" Type="http://schemas.openxmlformats.org/officeDocument/2006/relationships/hyperlink" Target="http://www.kaunoratc.lt" TargetMode="External"/><Relationship Id="rId5" Type="http://schemas.openxmlformats.org/officeDocument/2006/relationships/numbering" Target="numbering.xml"/><Relationship Id="rId15" Type="http://schemas.openxmlformats.org/officeDocument/2006/relationships/hyperlink" Target="mailto:ilona.kazlauskiene@alyatausratc.lt" TargetMode="External"/><Relationship Id="rId23" Type="http://schemas.openxmlformats.org/officeDocument/2006/relationships/hyperlink" Target="http://www.mita.lrv.lt" TargetMode="External"/><Relationship Id="rId28" Type="http://schemas.openxmlformats.org/officeDocument/2006/relationships/hyperlink" Target="http://vpt.lrv.lt/uploads/vpt/documents/files/uzsifravimo_instrukcija.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ita.lrv.lt" TargetMode="External"/><Relationship Id="rId31" Type="http://schemas.openxmlformats.org/officeDocument/2006/relationships/hyperlink" Target="mailto:projektai@kaunoratc.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20(8%2037)%2020%2000%2017" TargetMode="External"/><Relationship Id="rId22" Type="http://schemas.openxmlformats.org/officeDocument/2006/relationships/hyperlink" Target="http://www.kaunoratc.lt" TargetMode="External"/><Relationship Id="rId27" Type="http://schemas.openxmlformats.org/officeDocument/2006/relationships/hyperlink" Target="http://www.mita.lrv.lt" TargetMode="External"/><Relationship Id="rId30" Type="http://schemas.openxmlformats.org/officeDocument/2006/relationships/hyperlink" Target="mailto:projektai@kaunoratc.l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AFAA9CAF10490C43BB48A26025468678" ma:contentTypeVersion="13" ma:contentTypeDescription="Kurkite naują dokumentą." ma:contentTypeScope="" ma:versionID="f86610f08389c5e0b0dbb99b47bb073f">
  <xsd:schema xmlns:xsd="http://www.w3.org/2001/XMLSchema" xmlns:xs="http://www.w3.org/2001/XMLSchema" xmlns:p="http://schemas.microsoft.com/office/2006/metadata/properties" xmlns:ns3="5a51ebd2-432c-4255-880a-de0a198df985" xmlns:ns4="1b04608c-a72e-492f-bf0f-f960f554cb69" targetNamespace="http://schemas.microsoft.com/office/2006/metadata/properties" ma:root="true" ma:fieldsID="c501714a222d9505c5719604b8205979" ns3:_="" ns4:_="">
    <xsd:import namespace="5a51ebd2-432c-4255-880a-de0a198df985"/>
    <xsd:import namespace="1b04608c-a72e-492f-bf0f-f960f554cb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1ebd2-432c-4255-880a-de0a198df9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4608c-a72e-492f-bf0f-f960f554cb69"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element name="SharingHintHash" ma:index="15"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83E87-849C-4A84-B6EF-BF849CE2FF54}">
  <ds:schemaRefs>
    <ds:schemaRef ds:uri="http://schemas.microsoft.com/sharepoint/v3/contenttype/forms"/>
  </ds:schemaRefs>
</ds:datastoreItem>
</file>

<file path=customXml/itemProps2.xml><?xml version="1.0" encoding="utf-8"?>
<ds:datastoreItem xmlns:ds="http://schemas.openxmlformats.org/officeDocument/2006/customXml" ds:itemID="{0C278ECB-8277-4E51-AE23-1E37D294276D}">
  <ds:schemaRefs>
    <ds:schemaRef ds:uri="http://purl.org/dc/terms/"/>
    <ds:schemaRef ds:uri="1b04608c-a72e-492f-bf0f-f960f554cb69"/>
    <ds:schemaRef ds:uri="http://schemas.microsoft.com/office/2006/documentManagement/types"/>
    <ds:schemaRef ds:uri="http://schemas.microsoft.com/office/infopath/2007/PartnerControls"/>
    <ds:schemaRef ds:uri="http://purl.org/dc/elements/1.1/"/>
    <ds:schemaRef ds:uri="http://schemas.microsoft.com/office/2006/metadata/properties"/>
    <ds:schemaRef ds:uri="5a51ebd2-432c-4255-880a-de0a198df98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C96E7D8-652C-460F-B139-C9CFFCD29F36}">
  <ds:schemaRefs>
    <ds:schemaRef ds:uri="http://schemas.openxmlformats.org/officeDocument/2006/bibliography"/>
  </ds:schemaRefs>
</ds:datastoreItem>
</file>

<file path=customXml/itemProps4.xml><?xml version="1.0" encoding="utf-8"?>
<ds:datastoreItem xmlns:ds="http://schemas.openxmlformats.org/officeDocument/2006/customXml" ds:itemID="{219B54B1-570F-43E7-8F55-92CC70B5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1ebd2-432c-4255-880a-de0a198df985"/>
    <ds:schemaRef ds:uri="1b04608c-a72e-492f-bf0f-f960f554c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69777</Words>
  <Characters>39774</Characters>
  <Application>Microsoft Office Word</Application>
  <DocSecurity>0</DocSecurity>
  <Lines>331</Lines>
  <Paragraphs>218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109333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2020-08-07T11:41:00Z</dcterms:created>
  <dcterms:modified xsi:type="dcterms:W3CDTF">2020-08-07T11:47:00Z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0x010100AFAA9CAF10490C43BB48A26025468678</vt:lpwstr>
  </property>
</Properties>
</file>